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F" w:rsidRPr="00B23734" w:rsidRDefault="00EF636F" w:rsidP="00EF63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6F" w:rsidRPr="00B23734" w:rsidRDefault="00EF636F" w:rsidP="00EF63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3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F636F" w:rsidRPr="00B23734" w:rsidRDefault="00EF636F" w:rsidP="00EF63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34">
        <w:rPr>
          <w:rFonts w:ascii="Times New Roman" w:hAnsi="Times New Roman" w:cs="Times New Roman"/>
          <w:b/>
          <w:bCs/>
          <w:sz w:val="28"/>
          <w:szCs w:val="28"/>
        </w:rPr>
        <w:t>Самарская область, Кинель-Черкасский район</w:t>
      </w:r>
    </w:p>
    <w:p w:rsidR="00EF636F" w:rsidRPr="00B23734" w:rsidRDefault="00EF636F" w:rsidP="00EF63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34">
        <w:rPr>
          <w:rFonts w:ascii="Times New Roman" w:hAnsi="Times New Roman" w:cs="Times New Roman"/>
          <w:b/>
          <w:bCs/>
          <w:sz w:val="28"/>
          <w:szCs w:val="28"/>
        </w:rPr>
        <w:t>сельское поселение Садгород</w:t>
      </w:r>
    </w:p>
    <w:p w:rsidR="00EF636F" w:rsidRPr="00B23734" w:rsidRDefault="00EF636F" w:rsidP="00EF63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34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F636F" w:rsidRPr="00B23734" w:rsidRDefault="00EF636F" w:rsidP="00EF63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F636F" w:rsidRPr="006A1B26" w:rsidRDefault="00D22CCF" w:rsidP="00EF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36F" w:rsidRPr="006A1B26">
        <w:rPr>
          <w:rFonts w:ascii="Times New Roman" w:hAnsi="Times New Roman" w:cs="Times New Roman"/>
          <w:sz w:val="24"/>
          <w:szCs w:val="24"/>
        </w:rPr>
        <w:t>от «</w:t>
      </w:r>
      <w:r w:rsidR="00EF636F">
        <w:rPr>
          <w:rFonts w:ascii="Times New Roman" w:hAnsi="Times New Roman" w:cs="Times New Roman"/>
          <w:sz w:val="24"/>
          <w:szCs w:val="24"/>
        </w:rPr>
        <w:t xml:space="preserve">   </w:t>
      </w:r>
      <w:r w:rsidR="007860BE">
        <w:rPr>
          <w:rFonts w:ascii="Times New Roman" w:hAnsi="Times New Roman" w:cs="Times New Roman"/>
          <w:sz w:val="24"/>
          <w:szCs w:val="24"/>
        </w:rPr>
        <w:t>21</w:t>
      </w:r>
      <w:r w:rsidR="00EF636F">
        <w:rPr>
          <w:rFonts w:ascii="Times New Roman" w:hAnsi="Times New Roman" w:cs="Times New Roman"/>
          <w:sz w:val="24"/>
          <w:szCs w:val="24"/>
        </w:rPr>
        <w:t xml:space="preserve">  </w:t>
      </w:r>
      <w:r w:rsidR="00EF636F" w:rsidRPr="006A1B26">
        <w:rPr>
          <w:rFonts w:ascii="Times New Roman" w:hAnsi="Times New Roman" w:cs="Times New Roman"/>
          <w:sz w:val="24"/>
          <w:szCs w:val="24"/>
        </w:rPr>
        <w:t xml:space="preserve">» </w:t>
      </w:r>
      <w:r w:rsidR="00EF636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EF636F" w:rsidRPr="006A1B26">
        <w:rPr>
          <w:rFonts w:ascii="Times New Roman" w:hAnsi="Times New Roman" w:cs="Times New Roman"/>
          <w:sz w:val="24"/>
          <w:szCs w:val="24"/>
        </w:rPr>
        <w:t xml:space="preserve">  2014 года</w:t>
      </w:r>
      <w:r w:rsidR="00786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8-1</w:t>
      </w:r>
      <w:r w:rsidR="00EF636F" w:rsidRPr="006A1B26">
        <w:rPr>
          <w:rFonts w:ascii="Times New Roman" w:hAnsi="Times New Roman" w:cs="Times New Roman"/>
          <w:sz w:val="24"/>
          <w:szCs w:val="24"/>
        </w:rPr>
        <w:tab/>
      </w:r>
      <w:r w:rsidR="00EF63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F636F" w:rsidRPr="006A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6F" w:rsidRPr="006A1B26" w:rsidRDefault="00EF636F" w:rsidP="00C62F65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A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Принято </w:t>
      </w:r>
    </w:p>
    <w:p w:rsidR="00EF636F" w:rsidRPr="006A1B26" w:rsidRDefault="00EF636F" w:rsidP="00C62F65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A1B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2F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1B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обрание</w:t>
      </w:r>
      <w:r w:rsidR="00C62F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26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EF636F" w:rsidRPr="006A1B26" w:rsidRDefault="00EF636F" w:rsidP="00C62F65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C62F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2F65" w:rsidRPr="00C62F65">
        <w:rPr>
          <w:rFonts w:ascii="Times New Roman" w:hAnsi="Times New Roman" w:cs="Times New Roman"/>
          <w:sz w:val="24"/>
          <w:szCs w:val="24"/>
        </w:rPr>
        <w:t xml:space="preserve">                 Сельского</w:t>
      </w:r>
      <w:r w:rsidR="00C62F65" w:rsidRPr="00C6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65" w:rsidRPr="00C62F65">
        <w:rPr>
          <w:rFonts w:ascii="Times New Roman" w:hAnsi="Times New Roman" w:cs="Times New Roman"/>
          <w:sz w:val="24"/>
          <w:szCs w:val="24"/>
        </w:rPr>
        <w:t>поселения</w:t>
      </w:r>
      <w:r w:rsidR="00C6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65">
        <w:rPr>
          <w:rFonts w:ascii="Times New Roman" w:hAnsi="Times New Roman" w:cs="Times New Roman"/>
          <w:sz w:val="24"/>
          <w:szCs w:val="24"/>
        </w:rPr>
        <w:t>С</w:t>
      </w:r>
      <w:r w:rsidRPr="006A1B26">
        <w:rPr>
          <w:rFonts w:ascii="Times New Roman" w:hAnsi="Times New Roman" w:cs="Times New Roman"/>
          <w:sz w:val="24"/>
          <w:szCs w:val="24"/>
        </w:rPr>
        <w:t>адгород</w:t>
      </w:r>
    </w:p>
    <w:p w:rsidR="00EF636F" w:rsidRPr="00B23734" w:rsidRDefault="00EF636F" w:rsidP="00EF6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62F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7860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26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августа </w:t>
      </w:r>
      <w:r w:rsidRPr="006A1B26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EF636F" w:rsidRDefault="00EF636F" w:rsidP="00EF636F">
      <w:pPr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 Садгород  муниципального района Кинель-Черкасский Самарской области  от 24 августа 2007 года № 5-6   «Об учете и ведении реестра муниципального имущества сельского поселения Садгород муниципального района Кинель-Черкасский  Самарской области»</w:t>
      </w:r>
    </w:p>
    <w:p w:rsidR="00EF636F" w:rsidRDefault="00EF636F" w:rsidP="00EF6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 Кинель - Черкасского района  Самарской области от 19.06.2014 года за номером №7-18-1632-2014   на решение  Собрания представителей  сельского поселения  Садгород  муниципального района  Кинель-Черкасский  Самарской области № 5-6  от 24  августа 2007 года  и в целях приведения в соответствие   с действующим законодательством Собрание представителей  сельского поселения Садгород муниципального района Кинель-Черкасский Самарской области </w:t>
      </w:r>
      <w:proofErr w:type="gramEnd"/>
    </w:p>
    <w:p w:rsidR="00EF636F" w:rsidRDefault="00EF636F" w:rsidP="00EF6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F636F" w:rsidRDefault="00EF636F" w:rsidP="00EF636F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 прокуратуры  Кинель-Черкасского района Самарской области  от  19.06.2014 года  № 7-18-1632-2014 удовлетворить.</w:t>
      </w:r>
    </w:p>
    <w:p w:rsidR="00BE71E9" w:rsidRDefault="00EF636F" w:rsidP="00EF636F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E71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Садгород  муниципального района Кинель-Черкасский</w:t>
      </w:r>
      <w:r w:rsidR="00BE71E9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№ 5-6 от 24.08.2007 года  признать </w:t>
      </w:r>
      <w:r w:rsidR="00BE71E9" w:rsidRPr="00E545CD">
        <w:rPr>
          <w:rFonts w:ascii="Times New Roman" w:hAnsi="Times New Roman" w:cs="Times New Roman"/>
          <w:sz w:val="28"/>
          <w:szCs w:val="28"/>
        </w:rPr>
        <w:t>утратившим силу</w:t>
      </w:r>
      <w:proofErr w:type="gramStart"/>
      <w:r w:rsidRPr="00E545CD">
        <w:rPr>
          <w:rFonts w:ascii="Times New Roman" w:hAnsi="Times New Roman" w:cs="Times New Roman"/>
          <w:sz w:val="28"/>
          <w:szCs w:val="28"/>
        </w:rPr>
        <w:t xml:space="preserve"> </w:t>
      </w:r>
      <w:r w:rsidR="00C62F65" w:rsidRPr="00E54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F65" w:rsidRPr="00E5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CD" w:rsidRDefault="00D22CCF" w:rsidP="00D22CCF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10E4A" w:rsidRPr="00E87F58" w:rsidRDefault="007860BE" w:rsidP="00E87F58">
      <w:pPr>
        <w:ind w:left="567" w:right="-283" w:hanging="28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E71E9" w:rsidRPr="00E545CD">
        <w:rPr>
          <w:rFonts w:ascii="Times New Roman" w:hAnsi="Times New Roman" w:cs="Times New Roman"/>
          <w:sz w:val="28"/>
          <w:szCs w:val="28"/>
        </w:rPr>
        <w:t>Глава сельского поселения Садгород                                        А.П.Тюрин</w:t>
      </w:r>
    </w:p>
    <w:sectPr w:rsidR="00410E4A" w:rsidRPr="00E87F58" w:rsidSect="00D22CCF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36F"/>
    <w:rsid w:val="00410E4A"/>
    <w:rsid w:val="007860BE"/>
    <w:rsid w:val="00995816"/>
    <w:rsid w:val="00BE71E9"/>
    <w:rsid w:val="00C62F65"/>
    <w:rsid w:val="00D22CCF"/>
    <w:rsid w:val="00E32557"/>
    <w:rsid w:val="00E545CD"/>
    <w:rsid w:val="00E87F58"/>
    <w:rsid w:val="00E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2014-08-14T04:32:00Z</cp:lastPrinted>
  <dcterms:created xsi:type="dcterms:W3CDTF">2014-08-13T12:32:00Z</dcterms:created>
  <dcterms:modified xsi:type="dcterms:W3CDTF">2014-08-20T06:57:00Z</dcterms:modified>
</cp:coreProperties>
</file>