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8B" w:rsidRPr="001D54F8" w:rsidRDefault="00285F8B" w:rsidP="00BE0CEF">
      <w:pPr>
        <w:pStyle w:val="ConsNormal"/>
        <w:widowControl/>
        <w:ind w:firstLine="0"/>
        <w:jc w:val="center"/>
        <w:rPr>
          <w:rFonts w:ascii="Times New Roman" w:hAnsi="Times New Roman"/>
          <w:b/>
          <w:sz w:val="28"/>
          <w:szCs w:val="28"/>
        </w:rPr>
      </w:pPr>
    </w:p>
    <w:p w:rsidR="00285F8B" w:rsidRPr="001D54F8" w:rsidRDefault="00285F8B" w:rsidP="00BE0CEF">
      <w:pPr>
        <w:pStyle w:val="ConsNormal"/>
        <w:widowControl/>
        <w:ind w:firstLine="0"/>
        <w:jc w:val="center"/>
        <w:rPr>
          <w:rFonts w:ascii="Times New Roman" w:hAnsi="Times New Roman"/>
          <w:b/>
          <w:sz w:val="28"/>
          <w:szCs w:val="28"/>
        </w:rPr>
      </w:pPr>
      <w:r w:rsidRPr="001D54F8">
        <w:rPr>
          <w:rFonts w:ascii="Times New Roman" w:hAnsi="Times New Roman"/>
          <w:b/>
          <w:sz w:val="28"/>
          <w:szCs w:val="28"/>
        </w:rPr>
        <w:t xml:space="preserve">СОБРАНИЕ ПРЕДСТАВИТЕЛЕЙ                                                                                                                             сельского поселения  Садгород  муниципального района Кинель-Черкасский Самарской области третьего созыва  </w:t>
      </w:r>
    </w:p>
    <w:p w:rsidR="001A100F" w:rsidRPr="001D54F8" w:rsidRDefault="001A100F" w:rsidP="00BE0CEF">
      <w:pPr>
        <w:pBdr>
          <w:bottom w:val="single" w:sz="12" w:space="1" w:color="auto"/>
        </w:pBdr>
        <w:spacing w:line="240" w:lineRule="auto"/>
        <w:rPr>
          <w:rFonts w:ascii="Times New Roman" w:hAnsi="Times New Roman" w:cs="Times New Roman"/>
          <w:b/>
          <w:bCs/>
          <w:sz w:val="28"/>
          <w:szCs w:val="28"/>
        </w:rPr>
      </w:pPr>
    </w:p>
    <w:p w:rsidR="001A100F" w:rsidRPr="001D54F8" w:rsidRDefault="001A100F" w:rsidP="00BE0CEF">
      <w:pPr>
        <w:spacing w:line="240" w:lineRule="auto"/>
        <w:jc w:val="center"/>
        <w:rPr>
          <w:rFonts w:ascii="Times New Roman" w:hAnsi="Times New Roman" w:cs="Times New Roman"/>
          <w:b/>
          <w:bCs/>
          <w:sz w:val="28"/>
          <w:szCs w:val="28"/>
        </w:rPr>
      </w:pPr>
    </w:p>
    <w:p w:rsidR="001A100F" w:rsidRPr="001D54F8" w:rsidRDefault="001A100F" w:rsidP="00BE0CEF">
      <w:pPr>
        <w:spacing w:line="240" w:lineRule="auto"/>
        <w:jc w:val="center"/>
        <w:rPr>
          <w:rFonts w:ascii="Times New Roman" w:hAnsi="Times New Roman" w:cs="Times New Roman"/>
          <w:b/>
          <w:bCs/>
          <w:sz w:val="28"/>
          <w:szCs w:val="28"/>
        </w:rPr>
      </w:pPr>
      <w:r w:rsidRPr="001D54F8">
        <w:rPr>
          <w:rFonts w:ascii="Times New Roman" w:hAnsi="Times New Roman" w:cs="Times New Roman"/>
          <w:b/>
          <w:bCs/>
          <w:sz w:val="28"/>
          <w:szCs w:val="28"/>
        </w:rPr>
        <w:t>РЕШЕНИЕ</w:t>
      </w:r>
    </w:p>
    <w:p w:rsidR="001A100F" w:rsidRPr="001D54F8" w:rsidRDefault="001A100F"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от «</w:t>
      </w:r>
      <w:r w:rsidR="001D54F8" w:rsidRPr="001D54F8">
        <w:rPr>
          <w:rFonts w:ascii="Times New Roman" w:hAnsi="Times New Roman" w:cs="Times New Roman"/>
          <w:sz w:val="28"/>
          <w:szCs w:val="28"/>
        </w:rPr>
        <w:t>20</w:t>
      </w:r>
      <w:r w:rsidRPr="001D54F8">
        <w:rPr>
          <w:rFonts w:ascii="Times New Roman" w:hAnsi="Times New Roman" w:cs="Times New Roman"/>
          <w:sz w:val="28"/>
          <w:szCs w:val="28"/>
        </w:rPr>
        <w:t>» мая  2016 года</w:t>
      </w:r>
      <w:r w:rsidRPr="001D54F8">
        <w:rPr>
          <w:rFonts w:ascii="Times New Roman" w:hAnsi="Times New Roman" w:cs="Times New Roman"/>
          <w:sz w:val="28"/>
          <w:szCs w:val="28"/>
        </w:rPr>
        <w:tab/>
      </w:r>
      <w:r w:rsidRPr="001D54F8">
        <w:rPr>
          <w:rFonts w:ascii="Times New Roman" w:hAnsi="Times New Roman" w:cs="Times New Roman"/>
          <w:sz w:val="28"/>
          <w:szCs w:val="28"/>
        </w:rPr>
        <w:tab/>
      </w:r>
      <w:r w:rsidRPr="001D54F8">
        <w:rPr>
          <w:rFonts w:ascii="Times New Roman" w:hAnsi="Times New Roman" w:cs="Times New Roman"/>
          <w:sz w:val="28"/>
          <w:szCs w:val="28"/>
        </w:rPr>
        <w:tab/>
      </w:r>
      <w:r w:rsidRPr="001D54F8">
        <w:rPr>
          <w:rFonts w:ascii="Times New Roman" w:hAnsi="Times New Roman" w:cs="Times New Roman"/>
          <w:sz w:val="28"/>
          <w:szCs w:val="28"/>
        </w:rPr>
        <w:tab/>
        <w:t xml:space="preserve">    </w:t>
      </w:r>
      <w:r w:rsidR="001D54F8" w:rsidRPr="001D54F8">
        <w:rPr>
          <w:rFonts w:ascii="Times New Roman" w:hAnsi="Times New Roman" w:cs="Times New Roman"/>
          <w:sz w:val="28"/>
          <w:szCs w:val="28"/>
        </w:rPr>
        <w:t xml:space="preserve">                                </w:t>
      </w:r>
      <w:r w:rsidRPr="001D54F8">
        <w:rPr>
          <w:rFonts w:ascii="Times New Roman" w:hAnsi="Times New Roman" w:cs="Times New Roman"/>
          <w:sz w:val="28"/>
          <w:szCs w:val="28"/>
        </w:rPr>
        <w:t xml:space="preserve">                 № </w:t>
      </w:r>
      <w:r w:rsidR="001D54F8" w:rsidRPr="001D54F8">
        <w:rPr>
          <w:rFonts w:ascii="Times New Roman" w:hAnsi="Times New Roman" w:cs="Times New Roman"/>
          <w:sz w:val="28"/>
          <w:szCs w:val="28"/>
        </w:rPr>
        <w:t>10-1</w:t>
      </w:r>
    </w:p>
    <w:p w:rsidR="001A100F" w:rsidRPr="001D54F8" w:rsidRDefault="001A100F"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 xml:space="preserve">                                                                                                                 </w:t>
      </w:r>
    </w:p>
    <w:p w:rsidR="001A100F" w:rsidRPr="001D54F8" w:rsidRDefault="001A100F" w:rsidP="00BE0CEF">
      <w:pPr>
        <w:spacing w:line="240" w:lineRule="auto"/>
        <w:jc w:val="right"/>
        <w:rPr>
          <w:rFonts w:ascii="Times New Roman" w:hAnsi="Times New Roman" w:cs="Times New Roman"/>
          <w:sz w:val="28"/>
          <w:szCs w:val="28"/>
        </w:rPr>
      </w:pPr>
      <w:r w:rsidRPr="001D54F8">
        <w:rPr>
          <w:rFonts w:ascii="Times New Roman" w:hAnsi="Times New Roman" w:cs="Times New Roman"/>
          <w:sz w:val="28"/>
          <w:szCs w:val="28"/>
        </w:rPr>
        <w:t xml:space="preserve">                                                                                                Принято Собранием представителей                                                                                                           сельского поселения Садгород</w:t>
      </w:r>
    </w:p>
    <w:p w:rsidR="001A100F" w:rsidRPr="001D54F8" w:rsidRDefault="001A100F" w:rsidP="00BE0CEF">
      <w:pPr>
        <w:spacing w:line="240" w:lineRule="auto"/>
        <w:jc w:val="center"/>
        <w:rPr>
          <w:rFonts w:ascii="Times New Roman" w:hAnsi="Times New Roman" w:cs="Times New Roman"/>
          <w:sz w:val="28"/>
          <w:szCs w:val="28"/>
        </w:rPr>
      </w:pPr>
      <w:r w:rsidRPr="001D54F8">
        <w:rPr>
          <w:rFonts w:ascii="Times New Roman" w:hAnsi="Times New Roman" w:cs="Times New Roman"/>
          <w:sz w:val="28"/>
          <w:szCs w:val="28"/>
        </w:rPr>
        <w:t xml:space="preserve">                                                                                              «</w:t>
      </w:r>
      <w:r w:rsidR="001D54F8" w:rsidRPr="001D54F8">
        <w:rPr>
          <w:rFonts w:ascii="Times New Roman" w:hAnsi="Times New Roman" w:cs="Times New Roman"/>
          <w:sz w:val="28"/>
          <w:szCs w:val="28"/>
        </w:rPr>
        <w:t>20</w:t>
      </w:r>
      <w:r w:rsidRPr="001D54F8">
        <w:rPr>
          <w:rFonts w:ascii="Times New Roman" w:hAnsi="Times New Roman" w:cs="Times New Roman"/>
          <w:sz w:val="28"/>
          <w:szCs w:val="28"/>
        </w:rPr>
        <w:t>» мая  2016 года</w:t>
      </w:r>
    </w:p>
    <w:p w:rsidR="001A100F" w:rsidRPr="001D54F8" w:rsidRDefault="001A100F" w:rsidP="00BE0CEF">
      <w:pPr>
        <w:pStyle w:val="ConsTitle"/>
        <w:widowControl/>
        <w:tabs>
          <w:tab w:val="left" w:pos="4680"/>
        </w:tabs>
        <w:ind w:right="4855"/>
        <w:jc w:val="both"/>
        <w:rPr>
          <w:rFonts w:ascii="Times New Roman" w:hAnsi="Times New Roman" w:cs="Times New Roman"/>
          <w:b w:val="0"/>
          <w:bCs w:val="0"/>
          <w:sz w:val="28"/>
          <w:szCs w:val="28"/>
        </w:rPr>
      </w:pPr>
      <w:r w:rsidRPr="001D54F8">
        <w:rPr>
          <w:rFonts w:ascii="Times New Roman" w:hAnsi="Times New Roman" w:cs="Times New Roman"/>
          <w:b w:val="0"/>
          <w:bCs w:val="0"/>
          <w:sz w:val="28"/>
          <w:szCs w:val="28"/>
        </w:rPr>
        <w:t>Об утверждении Программы комплексного развития систем коммунальной инфраструктуры сельского поселения Садгород муниципального района Кинель-Черкасский Самарской области на 2014 – 2018 годы и на период до 2025 года</w:t>
      </w:r>
    </w:p>
    <w:p w:rsidR="001A100F" w:rsidRPr="001D54F8" w:rsidRDefault="001A100F" w:rsidP="00BE0CEF">
      <w:pPr>
        <w:pStyle w:val="ConsTitle"/>
        <w:widowControl/>
        <w:tabs>
          <w:tab w:val="left" w:pos="4680"/>
        </w:tabs>
        <w:ind w:right="4855"/>
        <w:jc w:val="both"/>
        <w:rPr>
          <w:rFonts w:ascii="Times New Roman" w:hAnsi="Times New Roman" w:cs="Times New Roman"/>
          <w:b w:val="0"/>
          <w:bCs w:val="0"/>
          <w:sz w:val="28"/>
          <w:szCs w:val="28"/>
        </w:rPr>
      </w:pPr>
    </w:p>
    <w:p w:rsidR="001A100F" w:rsidRPr="001D54F8" w:rsidRDefault="001A100F" w:rsidP="00BE0CEF">
      <w:pPr>
        <w:pStyle w:val="ConsTitle"/>
        <w:widowControl/>
        <w:tabs>
          <w:tab w:val="left" w:pos="4680"/>
        </w:tabs>
        <w:ind w:right="4855"/>
        <w:jc w:val="both"/>
        <w:rPr>
          <w:rFonts w:ascii="Times New Roman" w:hAnsi="Times New Roman" w:cs="Times New Roman"/>
          <w:b w:val="0"/>
          <w:bCs w:val="0"/>
          <w:sz w:val="28"/>
          <w:szCs w:val="28"/>
        </w:rPr>
      </w:pPr>
    </w:p>
    <w:p w:rsidR="001A100F" w:rsidRPr="001D54F8" w:rsidRDefault="001A100F" w:rsidP="00BE0CEF">
      <w:pPr>
        <w:pStyle w:val="a3"/>
        <w:ind w:left="142" w:right="140" w:firstLine="567"/>
      </w:pPr>
      <w:r w:rsidRPr="001D54F8">
        <w:t>В соответствии с  постановлением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  и приказом  Госстроя от 01.10.2013 N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 Собрание представителей сельского поселения Садгород муниципального района Кинель-Черкасский Самарской области</w:t>
      </w:r>
    </w:p>
    <w:p w:rsidR="001A100F" w:rsidRPr="001D54F8" w:rsidRDefault="001A100F" w:rsidP="00BE0CEF">
      <w:pPr>
        <w:spacing w:line="360" w:lineRule="auto"/>
        <w:ind w:firstLine="540"/>
        <w:jc w:val="center"/>
        <w:rPr>
          <w:rFonts w:ascii="Times New Roman" w:hAnsi="Times New Roman" w:cs="Times New Roman"/>
          <w:sz w:val="28"/>
          <w:szCs w:val="28"/>
        </w:rPr>
      </w:pPr>
      <w:r w:rsidRPr="001D54F8">
        <w:rPr>
          <w:rFonts w:ascii="Times New Roman" w:hAnsi="Times New Roman" w:cs="Times New Roman"/>
          <w:sz w:val="28"/>
          <w:szCs w:val="28"/>
        </w:rPr>
        <w:t>РЕШИЛО:</w:t>
      </w:r>
    </w:p>
    <w:p w:rsidR="001A100F" w:rsidRPr="001D54F8" w:rsidRDefault="001A100F" w:rsidP="00BE0CEF">
      <w:pPr>
        <w:pStyle w:val="21"/>
        <w:spacing w:line="360" w:lineRule="auto"/>
        <w:ind w:firstLine="540"/>
        <w:rPr>
          <w:sz w:val="28"/>
          <w:szCs w:val="28"/>
        </w:rPr>
      </w:pPr>
      <w:r w:rsidRPr="001D54F8">
        <w:rPr>
          <w:sz w:val="28"/>
          <w:szCs w:val="28"/>
        </w:rPr>
        <w:t>1.Утвердить Программу комплексного развития систем коммунальной инфраструктуры сельского поселения Садгород на 2014-2018 годы и на период  до 2025 года, согласно приложению к настоящему решению:</w:t>
      </w:r>
    </w:p>
    <w:p w:rsidR="001A100F" w:rsidRPr="001D54F8" w:rsidRDefault="001A100F" w:rsidP="00BE0CEF">
      <w:pPr>
        <w:pStyle w:val="21"/>
        <w:spacing w:line="360" w:lineRule="auto"/>
        <w:ind w:firstLine="540"/>
        <w:rPr>
          <w:sz w:val="28"/>
          <w:szCs w:val="28"/>
        </w:rPr>
      </w:pPr>
      <w:r w:rsidRPr="001D54F8">
        <w:rPr>
          <w:sz w:val="28"/>
          <w:szCs w:val="28"/>
        </w:rPr>
        <w:lastRenderedPageBreak/>
        <w:t xml:space="preserve">2.Опубликовать настоящее решение в газете « Садгородские Вести» и разместить на официальном сайте </w:t>
      </w:r>
      <w:r w:rsidR="00285F8B" w:rsidRPr="001D54F8">
        <w:rPr>
          <w:sz w:val="28"/>
          <w:szCs w:val="28"/>
        </w:rPr>
        <w:t xml:space="preserve"> Администрации сельского поселения Садгород</w:t>
      </w:r>
      <w:r w:rsidRPr="001D54F8">
        <w:rPr>
          <w:sz w:val="28"/>
          <w:szCs w:val="28"/>
        </w:rPr>
        <w:t>.</w:t>
      </w:r>
    </w:p>
    <w:p w:rsidR="001A100F" w:rsidRPr="001D54F8" w:rsidRDefault="001A100F" w:rsidP="00BE0CEF">
      <w:pPr>
        <w:pStyle w:val="21"/>
        <w:spacing w:line="360" w:lineRule="auto"/>
        <w:ind w:firstLine="540"/>
        <w:rPr>
          <w:sz w:val="28"/>
          <w:szCs w:val="28"/>
        </w:rPr>
      </w:pPr>
      <w:r w:rsidRPr="001D54F8">
        <w:rPr>
          <w:sz w:val="28"/>
          <w:szCs w:val="28"/>
        </w:rPr>
        <w:t>3. Настоящее решение вступает в силу со дня его официального опубликования  и распространяет свое действие на правоотношения,</w:t>
      </w:r>
      <w:r w:rsidR="00EE3AEA" w:rsidRPr="001D54F8">
        <w:rPr>
          <w:sz w:val="28"/>
          <w:szCs w:val="28"/>
        </w:rPr>
        <w:t xml:space="preserve"> возникшие с 22</w:t>
      </w:r>
      <w:r w:rsidRPr="001D54F8">
        <w:rPr>
          <w:sz w:val="28"/>
          <w:szCs w:val="28"/>
        </w:rPr>
        <w:t xml:space="preserve">.06.2014г. </w:t>
      </w:r>
    </w:p>
    <w:p w:rsidR="00325491" w:rsidRPr="001D54F8" w:rsidRDefault="00325491" w:rsidP="00BE0CEF">
      <w:pPr>
        <w:pStyle w:val="21"/>
        <w:spacing w:line="360" w:lineRule="auto"/>
        <w:ind w:firstLine="540"/>
        <w:rPr>
          <w:sz w:val="28"/>
          <w:szCs w:val="28"/>
        </w:rPr>
      </w:pPr>
    </w:p>
    <w:p w:rsidR="00325491" w:rsidRPr="001D54F8" w:rsidRDefault="00325491" w:rsidP="00BE0CEF">
      <w:pPr>
        <w:pStyle w:val="21"/>
        <w:spacing w:line="360" w:lineRule="auto"/>
        <w:ind w:firstLine="540"/>
        <w:rPr>
          <w:sz w:val="28"/>
          <w:szCs w:val="28"/>
        </w:rPr>
      </w:pPr>
    </w:p>
    <w:p w:rsidR="00325491" w:rsidRPr="001D54F8" w:rsidRDefault="00325491" w:rsidP="00BE0CEF">
      <w:pPr>
        <w:pStyle w:val="21"/>
        <w:spacing w:line="360" w:lineRule="auto"/>
        <w:jc w:val="left"/>
        <w:rPr>
          <w:sz w:val="28"/>
          <w:szCs w:val="28"/>
        </w:rPr>
      </w:pPr>
      <w:r w:rsidRPr="001D54F8">
        <w:rPr>
          <w:sz w:val="28"/>
          <w:szCs w:val="28"/>
        </w:rPr>
        <w:t>Председатель Собрания                                                                                           представителей сельского                                                                                                         поселения Садгород                                                                                 А.П.Тюрин</w:t>
      </w:r>
    </w:p>
    <w:p w:rsidR="001A100F" w:rsidRPr="001D54F8" w:rsidRDefault="001A100F" w:rsidP="00BE0CEF">
      <w:pPr>
        <w:pStyle w:val="21"/>
        <w:spacing w:line="360" w:lineRule="auto"/>
        <w:ind w:left="1710"/>
        <w:rPr>
          <w:sz w:val="28"/>
          <w:szCs w:val="28"/>
        </w:rPr>
      </w:pPr>
    </w:p>
    <w:p w:rsidR="009804AF" w:rsidRPr="001D54F8" w:rsidRDefault="009804AF" w:rsidP="00BE0CEF">
      <w:pPr>
        <w:spacing w:line="360" w:lineRule="auto"/>
        <w:jc w:val="center"/>
        <w:rPr>
          <w:rFonts w:ascii="Times New Roman" w:hAnsi="Times New Roman" w:cs="Times New Roman"/>
          <w:sz w:val="28"/>
          <w:szCs w:val="28"/>
        </w:rPr>
      </w:pPr>
    </w:p>
    <w:p w:rsidR="001D54F8" w:rsidRPr="001D54F8" w:rsidRDefault="001D54F8" w:rsidP="00BE0CEF">
      <w:pPr>
        <w:spacing w:line="360" w:lineRule="auto"/>
        <w:jc w:val="center"/>
        <w:rPr>
          <w:rFonts w:ascii="Times New Roman" w:hAnsi="Times New Roman" w:cs="Times New Roman"/>
          <w:sz w:val="28"/>
          <w:szCs w:val="28"/>
        </w:rPr>
      </w:pPr>
    </w:p>
    <w:p w:rsidR="001D54F8" w:rsidRPr="001D54F8" w:rsidRDefault="001D54F8" w:rsidP="00BE0CEF">
      <w:pPr>
        <w:spacing w:line="360" w:lineRule="auto"/>
        <w:jc w:val="center"/>
        <w:rPr>
          <w:rFonts w:ascii="Times New Roman" w:hAnsi="Times New Roman" w:cs="Times New Roman"/>
          <w:sz w:val="28"/>
          <w:szCs w:val="28"/>
        </w:rPr>
      </w:pPr>
    </w:p>
    <w:p w:rsidR="001D54F8" w:rsidRPr="001D54F8" w:rsidRDefault="001D54F8" w:rsidP="00BE0CEF">
      <w:pPr>
        <w:spacing w:line="360" w:lineRule="auto"/>
        <w:jc w:val="center"/>
        <w:rPr>
          <w:rFonts w:ascii="Times New Roman" w:hAnsi="Times New Roman" w:cs="Times New Roman"/>
          <w:sz w:val="28"/>
          <w:szCs w:val="28"/>
        </w:rPr>
      </w:pPr>
    </w:p>
    <w:p w:rsidR="001D54F8" w:rsidRPr="001D54F8" w:rsidRDefault="001D54F8" w:rsidP="00BE0CEF">
      <w:pPr>
        <w:spacing w:line="240" w:lineRule="auto"/>
        <w:jc w:val="center"/>
        <w:rPr>
          <w:rFonts w:ascii="Times New Roman" w:hAnsi="Times New Roman" w:cs="Times New Roman"/>
          <w:sz w:val="28"/>
          <w:szCs w:val="28"/>
        </w:rPr>
      </w:pPr>
    </w:p>
    <w:p w:rsidR="001D54F8" w:rsidRPr="001D54F8" w:rsidRDefault="001D54F8" w:rsidP="00BE0CEF">
      <w:pPr>
        <w:spacing w:line="240" w:lineRule="auto"/>
        <w:jc w:val="center"/>
        <w:rPr>
          <w:rFonts w:ascii="Times New Roman" w:hAnsi="Times New Roman" w:cs="Times New Roman"/>
          <w:sz w:val="28"/>
          <w:szCs w:val="28"/>
        </w:rPr>
      </w:pPr>
    </w:p>
    <w:p w:rsidR="001D54F8" w:rsidRPr="001D54F8" w:rsidRDefault="001D54F8" w:rsidP="00BE0CEF">
      <w:pPr>
        <w:spacing w:line="240" w:lineRule="auto"/>
        <w:jc w:val="center"/>
        <w:rPr>
          <w:rFonts w:ascii="Times New Roman" w:hAnsi="Times New Roman" w:cs="Times New Roman"/>
          <w:sz w:val="28"/>
          <w:szCs w:val="28"/>
        </w:rPr>
      </w:pPr>
    </w:p>
    <w:p w:rsidR="001D54F8" w:rsidRPr="001D54F8" w:rsidRDefault="001D54F8" w:rsidP="00BE0CEF">
      <w:pPr>
        <w:spacing w:line="240" w:lineRule="auto"/>
        <w:jc w:val="center"/>
        <w:rPr>
          <w:rFonts w:ascii="Times New Roman" w:hAnsi="Times New Roman" w:cs="Times New Roman"/>
          <w:sz w:val="28"/>
          <w:szCs w:val="28"/>
        </w:rPr>
      </w:pPr>
    </w:p>
    <w:p w:rsidR="001D54F8" w:rsidRPr="001D54F8" w:rsidRDefault="001D54F8" w:rsidP="00BE0CEF">
      <w:pPr>
        <w:spacing w:line="240" w:lineRule="auto"/>
        <w:jc w:val="center"/>
        <w:rPr>
          <w:rFonts w:ascii="Times New Roman" w:hAnsi="Times New Roman" w:cs="Times New Roman"/>
          <w:sz w:val="28"/>
          <w:szCs w:val="28"/>
        </w:rPr>
      </w:pPr>
    </w:p>
    <w:p w:rsidR="001D54F8" w:rsidRPr="001D54F8" w:rsidRDefault="001D54F8" w:rsidP="00BE0CEF">
      <w:pPr>
        <w:spacing w:line="240" w:lineRule="auto"/>
        <w:jc w:val="center"/>
        <w:rPr>
          <w:rFonts w:ascii="Times New Roman" w:hAnsi="Times New Roman" w:cs="Times New Roman"/>
          <w:sz w:val="28"/>
          <w:szCs w:val="28"/>
        </w:rPr>
      </w:pPr>
    </w:p>
    <w:p w:rsidR="001D54F8" w:rsidRPr="001D54F8" w:rsidRDefault="001D54F8" w:rsidP="00BE0CEF">
      <w:pPr>
        <w:spacing w:line="240" w:lineRule="auto"/>
        <w:jc w:val="center"/>
        <w:rPr>
          <w:rFonts w:ascii="Times New Roman" w:hAnsi="Times New Roman" w:cs="Times New Roman"/>
          <w:sz w:val="28"/>
          <w:szCs w:val="28"/>
        </w:rPr>
      </w:pPr>
    </w:p>
    <w:p w:rsidR="001D54F8" w:rsidRPr="001D54F8" w:rsidRDefault="001D54F8" w:rsidP="00BE0CEF">
      <w:pPr>
        <w:spacing w:line="240" w:lineRule="auto"/>
        <w:jc w:val="center"/>
        <w:rPr>
          <w:rFonts w:ascii="Times New Roman" w:hAnsi="Times New Roman" w:cs="Times New Roman"/>
          <w:sz w:val="28"/>
          <w:szCs w:val="28"/>
        </w:rPr>
      </w:pPr>
    </w:p>
    <w:p w:rsidR="001D54F8" w:rsidRPr="001D54F8" w:rsidRDefault="001D54F8" w:rsidP="00BE0CEF">
      <w:pPr>
        <w:spacing w:line="240" w:lineRule="auto"/>
        <w:jc w:val="center"/>
        <w:rPr>
          <w:rFonts w:ascii="Times New Roman" w:hAnsi="Times New Roman" w:cs="Times New Roman"/>
          <w:sz w:val="28"/>
          <w:szCs w:val="28"/>
        </w:rPr>
      </w:pPr>
    </w:p>
    <w:p w:rsidR="001D54F8" w:rsidRPr="001D54F8" w:rsidRDefault="001D54F8" w:rsidP="00BE0CEF">
      <w:pPr>
        <w:spacing w:line="240" w:lineRule="auto"/>
        <w:jc w:val="center"/>
        <w:rPr>
          <w:rFonts w:ascii="Times New Roman" w:hAnsi="Times New Roman" w:cs="Times New Roman"/>
          <w:sz w:val="28"/>
          <w:szCs w:val="28"/>
        </w:rPr>
      </w:pPr>
    </w:p>
    <w:p w:rsidR="001D54F8" w:rsidRPr="001D54F8" w:rsidRDefault="001D54F8" w:rsidP="00BE0CEF">
      <w:pPr>
        <w:spacing w:line="240" w:lineRule="auto"/>
        <w:jc w:val="center"/>
        <w:rPr>
          <w:rFonts w:ascii="Times New Roman" w:hAnsi="Times New Roman" w:cs="Times New Roman"/>
          <w:sz w:val="28"/>
          <w:szCs w:val="28"/>
        </w:rPr>
      </w:pPr>
    </w:p>
    <w:p w:rsidR="001D54F8" w:rsidRPr="001D54F8" w:rsidRDefault="001D54F8" w:rsidP="00BE0CEF">
      <w:pPr>
        <w:spacing w:line="240" w:lineRule="auto"/>
        <w:jc w:val="center"/>
        <w:rPr>
          <w:rFonts w:ascii="Times New Roman" w:hAnsi="Times New Roman" w:cs="Times New Roman"/>
          <w:sz w:val="28"/>
          <w:szCs w:val="28"/>
        </w:rPr>
      </w:pPr>
    </w:p>
    <w:p w:rsidR="001D54F8" w:rsidRPr="001D54F8" w:rsidRDefault="001D54F8" w:rsidP="00BE0CEF">
      <w:pPr>
        <w:spacing w:line="240" w:lineRule="auto"/>
        <w:jc w:val="center"/>
        <w:rPr>
          <w:rFonts w:ascii="Times New Roman" w:hAnsi="Times New Roman" w:cs="Times New Roman"/>
          <w:sz w:val="28"/>
          <w:szCs w:val="28"/>
        </w:rPr>
      </w:pPr>
    </w:p>
    <w:p w:rsidR="001D54F8" w:rsidRPr="001D54F8" w:rsidRDefault="001D54F8" w:rsidP="00BE0CEF">
      <w:pPr>
        <w:spacing w:line="240" w:lineRule="auto"/>
        <w:jc w:val="center"/>
        <w:rPr>
          <w:rFonts w:ascii="Times New Roman" w:hAnsi="Times New Roman" w:cs="Times New Roman"/>
          <w:sz w:val="28"/>
          <w:szCs w:val="28"/>
        </w:rPr>
      </w:pPr>
    </w:p>
    <w:p w:rsidR="001D54F8" w:rsidRPr="001D54F8" w:rsidRDefault="001D54F8" w:rsidP="00BE0CEF">
      <w:pPr>
        <w:pStyle w:val="23"/>
        <w:spacing w:after="0" w:line="240" w:lineRule="auto"/>
        <w:ind w:left="0" w:firstLine="540"/>
        <w:jc w:val="both"/>
        <w:rPr>
          <w:sz w:val="28"/>
          <w:szCs w:val="28"/>
        </w:rPr>
      </w:pPr>
      <w:bookmarkStart w:id="0" w:name="_Toc145851195"/>
      <w:bookmarkStart w:id="1" w:name="_Toc150831600"/>
    </w:p>
    <w:p w:rsidR="001D54F8" w:rsidRPr="001D54F8" w:rsidRDefault="001D54F8" w:rsidP="00BE0CEF">
      <w:pPr>
        <w:pStyle w:val="23"/>
        <w:spacing w:after="0" w:line="240" w:lineRule="auto"/>
        <w:ind w:left="0" w:firstLine="540"/>
        <w:jc w:val="both"/>
        <w:rPr>
          <w:sz w:val="28"/>
          <w:szCs w:val="28"/>
        </w:rPr>
      </w:pPr>
    </w:p>
    <w:p w:rsidR="001D54F8" w:rsidRPr="001D54F8" w:rsidRDefault="001D54F8" w:rsidP="00BE0CEF">
      <w:pPr>
        <w:spacing w:line="240" w:lineRule="auto"/>
        <w:jc w:val="both"/>
        <w:rPr>
          <w:rFonts w:ascii="Times New Roman" w:hAnsi="Times New Roman" w:cs="Times New Roman"/>
          <w:b/>
          <w:sz w:val="28"/>
          <w:szCs w:val="28"/>
        </w:rPr>
      </w:pPr>
    </w:p>
    <w:p w:rsidR="001D54F8" w:rsidRPr="001D54F8" w:rsidRDefault="001D54F8" w:rsidP="00BE0CEF">
      <w:pPr>
        <w:spacing w:line="240" w:lineRule="auto"/>
        <w:jc w:val="both"/>
        <w:rPr>
          <w:rFonts w:ascii="Times New Roman" w:hAnsi="Times New Roman" w:cs="Times New Roman"/>
          <w:b/>
          <w:sz w:val="28"/>
          <w:szCs w:val="28"/>
        </w:rPr>
      </w:pPr>
    </w:p>
    <w:p w:rsidR="001D54F8" w:rsidRPr="001D54F8" w:rsidRDefault="001D54F8" w:rsidP="00BE0CEF">
      <w:pPr>
        <w:spacing w:line="240" w:lineRule="auto"/>
        <w:jc w:val="both"/>
        <w:rPr>
          <w:rFonts w:ascii="Times New Roman" w:hAnsi="Times New Roman" w:cs="Times New Roman"/>
          <w:b/>
          <w:sz w:val="28"/>
          <w:szCs w:val="28"/>
        </w:rPr>
      </w:pPr>
    </w:p>
    <w:p w:rsidR="001D54F8" w:rsidRPr="001D54F8" w:rsidRDefault="001D54F8" w:rsidP="00BE0CEF">
      <w:pPr>
        <w:spacing w:line="240" w:lineRule="auto"/>
        <w:jc w:val="both"/>
        <w:rPr>
          <w:rFonts w:ascii="Times New Roman" w:hAnsi="Times New Roman" w:cs="Times New Roman"/>
          <w:b/>
          <w:sz w:val="28"/>
          <w:szCs w:val="28"/>
        </w:rPr>
      </w:pPr>
    </w:p>
    <w:p w:rsidR="00BE0CEF" w:rsidRDefault="00BE0CEF" w:rsidP="00BE0CEF">
      <w:pPr>
        <w:spacing w:line="240" w:lineRule="auto"/>
        <w:jc w:val="center"/>
        <w:rPr>
          <w:rFonts w:ascii="Times New Roman" w:hAnsi="Times New Roman" w:cs="Times New Roman"/>
          <w:b/>
          <w:color w:val="0000FF"/>
          <w:sz w:val="28"/>
          <w:szCs w:val="28"/>
        </w:rPr>
      </w:pPr>
    </w:p>
    <w:p w:rsidR="001D54F8" w:rsidRPr="001D54F8" w:rsidRDefault="001D54F8" w:rsidP="00BE0CEF">
      <w:pPr>
        <w:spacing w:line="240" w:lineRule="auto"/>
        <w:jc w:val="center"/>
        <w:rPr>
          <w:rFonts w:ascii="Times New Roman" w:hAnsi="Times New Roman" w:cs="Times New Roman"/>
          <w:b/>
          <w:color w:val="0000FF"/>
          <w:sz w:val="28"/>
          <w:szCs w:val="28"/>
        </w:rPr>
      </w:pPr>
      <w:r w:rsidRPr="001D54F8">
        <w:rPr>
          <w:rFonts w:ascii="Times New Roman" w:hAnsi="Times New Roman" w:cs="Times New Roman"/>
          <w:b/>
          <w:color w:val="0000FF"/>
          <w:sz w:val="28"/>
          <w:szCs w:val="28"/>
        </w:rPr>
        <w:t>ПРОГРАММА КОМПЛЕКСНОГО РАЗВИТИЯ</w:t>
      </w:r>
    </w:p>
    <w:p w:rsidR="001D54F8" w:rsidRPr="001D54F8" w:rsidRDefault="001D54F8" w:rsidP="00BE0CEF">
      <w:pPr>
        <w:spacing w:line="240" w:lineRule="auto"/>
        <w:jc w:val="center"/>
        <w:rPr>
          <w:rFonts w:ascii="Times New Roman" w:hAnsi="Times New Roman" w:cs="Times New Roman"/>
          <w:b/>
          <w:color w:val="0000FF"/>
          <w:sz w:val="28"/>
          <w:szCs w:val="28"/>
        </w:rPr>
      </w:pPr>
    </w:p>
    <w:p w:rsidR="001D54F8" w:rsidRPr="001D54F8" w:rsidRDefault="001D54F8" w:rsidP="00BE0CEF">
      <w:pPr>
        <w:spacing w:line="240" w:lineRule="auto"/>
        <w:jc w:val="center"/>
        <w:rPr>
          <w:rFonts w:ascii="Times New Roman" w:hAnsi="Times New Roman" w:cs="Times New Roman"/>
          <w:b/>
          <w:sz w:val="28"/>
          <w:szCs w:val="28"/>
        </w:rPr>
      </w:pPr>
      <w:r w:rsidRPr="001D54F8">
        <w:rPr>
          <w:rFonts w:ascii="Times New Roman" w:hAnsi="Times New Roman" w:cs="Times New Roman"/>
          <w:b/>
          <w:sz w:val="28"/>
          <w:szCs w:val="28"/>
        </w:rPr>
        <w:t xml:space="preserve">сельского поселения Садгород </w:t>
      </w:r>
    </w:p>
    <w:p w:rsidR="001D54F8" w:rsidRPr="001D54F8" w:rsidRDefault="001D54F8" w:rsidP="00BE0CEF">
      <w:pPr>
        <w:spacing w:line="240" w:lineRule="auto"/>
        <w:jc w:val="center"/>
        <w:rPr>
          <w:rFonts w:ascii="Times New Roman" w:hAnsi="Times New Roman" w:cs="Times New Roman"/>
          <w:b/>
          <w:sz w:val="28"/>
          <w:szCs w:val="28"/>
        </w:rPr>
      </w:pPr>
      <w:r w:rsidRPr="001D54F8">
        <w:rPr>
          <w:rFonts w:ascii="Times New Roman" w:hAnsi="Times New Roman" w:cs="Times New Roman"/>
          <w:b/>
          <w:sz w:val="28"/>
          <w:szCs w:val="28"/>
        </w:rPr>
        <w:t>муниципального района Кинель-Черкасский</w:t>
      </w:r>
    </w:p>
    <w:p w:rsidR="001D54F8" w:rsidRPr="001D54F8" w:rsidRDefault="001D54F8" w:rsidP="00BE0CEF">
      <w:pPr>
        <w:spacing w:line="240" w:lineRule="auto"/>
        <w:jc w:val="center"/>
        <w:rPr>
          <w:rFonts w:ascii="Times New Roman" w:hAnsi="Times New Roman" w:cs="Times New Roman"/>
          <w:b/>
          <w:sz w:val="28"/>
          <w:szCs w:val="28"/>
        </w:rPr>
      </w:pPr>
      <w:r w:rsidRPr="001D54F8">
        <w:rPr>
          <w:rFonts w:ascii="Times New Roman" w:hAnsi="Times New Roman" w:cs="Times New Roman"/>
          <w:b/>
          <w:sz w:val="28"/>
          <w:szCs w:val="28"/>
        </w:rPr>
        <w:t>Самарской области на 2014- 2018 годы и на  период до 2025 года</w:t>
      </w:r>
    </w:p>
    <w:p w:rsidR="001D54F8" w:rsidRPr="001D54F8" w:rsidRDefault="001D54F8" w:rsidP="00BE0CEF">
      <w:pPr>
        <w:spacing w:line="240" w:lineRule="auto"/>
        <w:jc w:val="both"/>
        <w:rPr>
          <w:rFonts w:ascii="Times New Roman" w:hAnsi="Times New Roman" w:cs="Times New Roman"/>
          <w:b/>
          <w:sz w:val="28"/>
          <w:szCs w:val="28"/>
        </w:rPr>
      </w:pPr>
    </w:p>
    <w:p w:rsidR="001D54F8" w:rsidRPr="001D54F8" w:rsidRDefault="001D54F8" w:rsidP="00BE0CEF">
      <w:pPr>
        <w:spacing w:line="240" w:lineRule="auto"/>
        <w:jc w:val="both"/>
        <w:rPr>
          <w:rFonts w:ascii="Times New Roman" w:hAnsi="Times New Roman" w:cs="Times New Roman"/>
          <w:b/>
          <w:sz w:val="28"/>
          <w:szCs w:val="28"/>
        </w:rPr>
      </w:pPr>
    </w:p>
    <w:p w:rsidR="001D54F8" w:rsidRPr="001D54F8" w:rsidRDefault="001D54F8" w:rsidP="00BE0CEF">
      <w:pPr>
        <w:spacing w:line="240" w:lineRule="auto"/>
        <w:jc w:val="both"/>
        <w:rPr>
          <w:rFonts w:ascii="Times New Roman" w:hAnsi="Times New Roman" w:cs="Times New Roman"/>
          <w:b/>
          <w:sz w:val="28"/>
          <w:szCs w:val="28"/>
        </w:rPr>
      </w:pPr>
    </w:p>
    <w:p w:rsidR="001D54F8" w:rsidRPr="001D54F8" w:rsidRDefault="001D54F8" w:rsidP="00BE0CEF">
      <w:pPr>
        <w:spacing w:line="240" w:lineRule="auto"/>
        <w:jc w:val="both"/>
        <w:rPr>
          <w:rFonts w:ascii="Times New Roman" w:hAnsi="Times New Roman" w:cs="Times New Roman"/>
          <w:b/>
          <w:sz w:val="28"/>
          <w:szCs w:val="28"/>
        </w:rPr>
      </w:pPr>
    </w:p>
    <w:p w:rsidR="001D54F8" w:rsidRPr="001D54F8" w:rsidRDefault="001D54F8" w:rsidP="00BE0CEF">
      <w:pPr>
        <w:spacing w:line="240" w:lineRule="auto"/>
        <w:jc w:val="both"/>
        <w:rPr>
          <w:rFonts w:ascii="Times New Roman" w:hAnsi="Times New Roman" w:cs="Times New Roman"/>
          <w:b/>
          <w:sz w:val="28"/>
          <w:szCs w:val="28"/>
        </w:rPr>
      </w:pPr>
    </w:p>
    <w:p w:rsidR="001D54F8" w:rsidRPr="001D54F8" w:rsidRDefault="001D54F8" w:rsidP="00BE0CEF">
      <w:pPr>
        <w:spacing w:line="240" w:lineRule="auto"/>
        <w:jc w:val="both"/>
        <w:rPr>
          <w:rFonts w:ascii="Times New Roman" w:hAnsi="Times New Roman" w:cs="Times New Roman"/>
          <w:b/>
          <w:sz w:val="28"/>
          <w:szCs w:val="28"/>
        </w:rPr>
      </w:pPr>
    </w:p>
    <w:p w:rsidR="001D54F8" w:rsidRPr="001D54F8" w:rsidRDefault="001D54F8" w:rsidP="00BE0CEF">
      <w:pPr>
        <w:spacing w:line="240" w:lineRule="auto"/>
        <w:jc w:val="both"/>
        <w:rPr>
          <w:rFonts w:ascii="Times New Roman" w:hAnsi="Times New Roman" w:cs="Times New Roman"/>
          <w:b/>
          <w:sz w:val="28"/>
          <w:szCs w:val="28"/>
        </w:rPr>
      </w:pPr>
    </w:p>
    <w:p w:rsidR="001D54F8" w:rsidRPr="001D54F8" w:rsidRDefault="001D54F8" w:rsidP="00BE0CEF">
      <w:pPr>
        <w:spacing w:line="240" w:lineRule="auto"/>
        <w:jc w:val="both"/>
        <w:rPr>
          <w:rFonts w:ascii="Times New Roman" w:hAnsi="Times New Roman" w:cs="Times New Roman"/>
          <w:b/>
          <w:sz w:val="28"/>
          <w:szCs w:val="28"/>
        </w:rPr>
      </w:pPr>
    </w:p>
    <w:p w:rsidR="00BE0CEF" w:rsidRDefault="00BE0CEF" w:rsidP="00BE0CEF">
      <w:pPr>
        <w:spacing w:line="240" w:lineRule="auto"/>
        <w:ind w:firstLine="567"/>
        <w:jc w:val="center"/>
        <w:rPr>
          <w:rFonts w:ascii="Times New Roman" w:hAnsi="Times New Roman" w:cs="Times New Roman"/>
          <w:sz w:val="28"/>
          <w:szCs w:val="28"/>
        </w:rPr>
      </w:pPr>
    </w:p>
    <w:p w:rsidR="00BE0CEF" w:rsidRDefault="00BE0CEF" w:rsidP="00BE0CEF">
      <w:pPr>
        <w:spacing w:line="240" w:lineRule="auto"/>
        <w:ind w:firstLine="567"/>
        <w:jc w:val="center"/>
        <w:rPr>
          <w:rFonts w:ascii="Times New Roman" w:hAnsi="Times New Roman" w:cs="Times New Roman"/>
          <w:sz w:val="28"/>
          <w:szCs w:val="28"/>
        </w:rPr>
      </w:pPr>
    </w:p>
    <w:p w:rsidR="00BE0CEF" w:rsidRDefault="00BE0CEF" w:rsidP="00BE0CEF">
      <w:pPr>
        <w:spacing w:line="240" w:lineRule="auto"/>
        <w:ind w:firstLine="567"/>
        <w:jc w:val="center"/>
        <w:rPr>
          <w:rFonts w:ascii="Times New Roman" w:hAnsi="Times New Roman" w:cs="Times New Roman"/>
          <w:sz w:val="28"/>
          <w:szCs w:val="28"/>
        </w:rPr>
      </w:pPr>
    </w:p>
    <w:p w:rsidR="00BE0CEF" w:rsidRDefault="00BE0CEF" w:rsidP="00BE0CEF">
      <w:pPr>
        <w:spacing w:line="240" w:lineRule="auto"/>
        <w:ind w:firstLine="567"/>
        <w:jc w:val="center"/>
        <w:rPr>
          <w:rFonts w:ascii="Times New Roman" w:hAnsi="Times New Roman" w:cs="Times New Roman"/>
          <w:sz w:val="28"/>
          <w:szCs w:val="28"/>
        </w:rPr>
      </w:pPr>
    </w:p>
    <w:p w:rsidR="00BE0CEF" w:rsidRDefault="00BE0CEF" w:rsidP="00BE0CEF">
      <w:pPr>
        <w:spacing w:line="240" w:lineRule="auto"/>
        <w:ind w:firstLine="567"/>
        <w:jc w:val="center"/>
        <w:rPr>
          <w:rFonts w:ascii="Times New Roman" w:hAnsi="Times New Roman" w:cs="Times New Roman"/>
          <w:sz w:val="28"/>
          <w:szCs w:val="28"/>
        </w:rPr>
      </w:pPr>
    </w:p>
    <w:p w:rsidR="00BE0CEF" w:rsidRDefault="00BE0CEF" w:rsidP="00BE0CEF">
      <w:pPr>
        <w:spacing w:line="240" w:lineRule="auto"/>
        <w:ind w:firstLine="567"/>
        <w:jc w:val="center"/>
        <w:rPr>
          <w:rFonts w:ascii="Times New Roman" w:hAnsi="Times New Roman" w:cs="Times New Roman"/>
          <w:sz w:val="28"/>
          <w:szCs w:val="28"/>
        </w:rPr>
      </w:pPr>
    </w:p>
    <w:p w:rsidR="001D54F8" w:rsidRPr="001D54F8" w:rsidRDefault="001D54F8" w:rsidP="00BE0CEF">
      <w:pPr>
        <w:spacing w:line="240" w:lineRule="auto"/>
        <w:ind w:firstLine="567"/>
        <w:jc w:val="center"/>
        <w:rPr>
          <w:rStyle w:val="10"/>
          <w:rFonts w:eastAsia="Calibri"/>
          <w:szCs w:val="28"/>
        </w:rPr>
      </w:pPr>
      <w:r w:rsidRPr="001D54F8">
        <w:rPr>
          <w:rFonts w:ascii="Times New Roman" w:hAnsi="Times New Roman" w:cs="Times New Roman"/>
          <w:sz w:val="28"/>
          <w:szCs w:val="28"/>
        </w:rPr>
        <w:t>2014</w:t>
      </w:r>
      <w:r w:rsidRPr="001D54F8">
        <w:rPr>
          <w:rFonts w:ascii="Times New Roman" w:hAnsi="Times New Roman" w:cs="Times New Roman"/>
          <w:b/>
          <w:sz w:val="28"/>
          <w:szCs w:val="28"/>
        </w:rPr>
        <w:br w:type="page"/>
      </w:r>
      <w:bookmarkStart w:id="2" w:name="_Toc388735673"/>
      <w:bookmarkStart w:id="3" w:name="_Toc393194374"/>
      <w:r w:rsidRPr="001D54F8">
        <w:rPr>
          <w:rStyle w:val="10"/>
          <w:rFonts w:eastAsia="Calibri"/>
          <w:szCs w:val="28"/>
        </w:rPr>
        <w:lastRenderedPageBreak/>
        <w:t>Оглавление</w:t>
      </w:r>
      <w:bookmarkEnd w:id="2"/>
      <w:bookmarkEnd w:id="3"/>
    </w:p>
    <w:p w:rsidR="001D54F8" w:rsidRPr="001D54F8" w:rsidRDefault="001D54F8" w:rsidP="00BE0CEF">
      <w:pPr>
        <w:pStyle w:val="affc"/>
        <w:spacing w:line="240" w:lineRule="auto"/>
        <w:rPr>
          <w:rFonts w:ascii="Times New Roman" w:hAnsi="Times New Roman"/>
        </w:rPr>
      </w:pPr>
    </w:p>
    <w:p w:rsidR="001D54F8" w:rsidRPr="001D54F8" w:rsidRDefault="002C43A9" w:rsidP="00BE0CEF">
      <w:pPr>
        <w:pStyle w:val="11"/>
        <w:rPr>
          <w:b w:val="0"/>
          <w:caps w:val="0"/>
          <w:sz w:val="28"/>
          <w:szCs w:val="28"/>
        </w:rPr>
      </w:pPr>
      <w:r w:rsidRPr="002C43A9">
        <w:rPr>
          <w:b w:val="0"/>
          <w:caps w:val="0"/>
          <w:sz w:val="28"/>
          <w:szCs w:val="28"/>
        </w:rPr>
        <w:fldChar w:fldCharType="begin"/>
      </w:r>
      <w:r w:rsidR="001D54F8" w:rsidRPr="001D54F8">
        <w:rPr>
          <w:b w:val="0"/>
          <w:caps w:val="0"/>
          <w:sz w:val="28"/>
          <w:szCs w:val="28"/>
        </w:rPr>
        <w:instrText xml:space="preserve"> TOC \o "1-3" \h \z \t "!!!!Заголовок 1.1.;2" </w:instrText>
      </w:r>
      <w:r w:rsidRPr="002C43A9">
        <w:rPr>
          <w:b w:val="0"/>
          <w:caps w:val="0"/>
          <w:sz w:val="28"/>
          <w:szCs w:val="28"/>
        </w:rPr>
        <w:fldChar w:fldCharType="separate"/>
      </w:r>
      <w:hyperlink w:anchor="_Toc393194374" w:history="1">
        <w:r w:rsidR="001D54F8" w:rsidRPr="001D54F8">
          <w:rPr>
            <w:rStyle w:val="a8"/>
            <w:rFonts w:eastAsia="Calibri"/>
            <w:sz w:val="28"/>
            <w:szCs w:val="28"/>
          </w:rPr>
          <w:t>Оглавление</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_Toc393194374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11"/>
        <w:rPr>
          <w:b w:val="0"/>
          <w:caps w:val="0"/>
          <w:sz w:val="28"/>
          <w:szCs w:val="28"/>
        </w:rPr>
      </w:pPr>
      <w:hyperlink w:anchor="_Toc393194375" w:history="1">
        <w:r w:rsidR="001D54F8" w:rsidRPr="001D54F8">
          <w:rPr>
            <w:rStyle w:val="a8"/>
            <w:sz w:val="28"/>
            <w:szCs w:val="28"/>
          </w:rPr>
          <w:t>Введение</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_Toc393194375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11"/>
        <w:rPr>
          <w:b w:val="0"/>
          <w:caps w:val="0"/>
          <w:sz w:val="28"/>
          <w:szCs w:val="28"/>
        </w:rPr>
      </w:pPr>
      <w:hyperlink w:anchor="_Toc393194376" w:history="1">
        <w:r w:rsidR="001D54F8" w:rsidRPr="001D54F8">
          <w:rPr>
            <w:rStyle w:val="a8"/>
            <w:sz w:val="28"/>
            <w:szCs w:val="28"/>
          </w:rPr>
          <w:t>Паспорт Программы</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_Toc393194376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11"/>
        <w:rPr>
          <w:b w:val="0"/>
          <w:caps w:val="0"/>
          <w:sz w:val="28"/>
          <w:szCs w:val="28"/>
        </w:rPr>
      </w:pPr>
      <w:hyperlink w:anchor="_Toc393194377" w:history="1">
        <w:r w:rsidR="001D54F8" w:rsidRPr="001D54F8">
          <w:rPr>
            <w:rStyle w:val="a8"/>
            <w:sz w:val="28"/>
            <w:szCs w:val="28"/>
          </w:rPr>
          <w:t>1. Перспективы развития муниципального образования и прогноз спроса на коммунальные ресурсы с. п. Садгород Кинель-Черкасского муниципального района Самарской области. Программный документ.</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_Toc393194377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25"/>
        <w:rPr>
          <w:sz w:val="28"/>
          <w:szCs w:val="28"/>
        </w:rPr>
      </w:pPr>
      <w:hyperlink w:anchor="_Toc393194378" w:history="1">
        <w:r w:rsidR="001D54F8" w:rsidRPr="001D54F8">
          <w:rPr>
            <w:rStyle w:val="a8"/>
            <w:sz w:val="28"/>
            <w:szCs w:val="28"/>
          </w:rPr>
          <w:t>1.1. Количественное определение перспективных показателей развития МО.</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_Toc393194378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25"/>
        <w:rPr>
          <w:sz w:val="28"/>
          <w:szCs w:val="28"/>
        </w:rPr>
      </w:pPr>
      <w:hyperlink w:anchor="_Toc393194379" w:history="1">
        <w:r w:rsidR="001D54F8" w:rsidRPr="001D54F8">
          <w:rPr>
            <w:rStyle w:val="a8"/>
            <w:sz w:val="28"/>
            <w:szCs w:val="28"/>
          </w:rPr>
          <w:t>1.2. Прогноз спроса на коммунальные ресурсы.</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_Toc393194379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11"/>
        <w:rPr>
          <w:b w:val="0"/>
          <w:caps w:val="0"/>
          <w:sz w:val="28"/>
          <w:szCs w:val="28"/>
        </w:rPr>
      </w:pPr>
      <w:hyperlink w:anchor="_Toc393194380" w:history="1">
        <w:r w:rsidR="001D54F8" w:rsidRPr="001D54F8">
          <w:rPr>
            <w:rStyle w:val="a8"/>
            <w:sz w:val="28"/>
            <w:szCs w:val="28"/>
          </w:rPr>
          <w:t>2. Источники инвестиций, тарифы и доступность программы для населения с. п. Садгород Кинель-Черкасского муниципального района Самарской области. Программный документ.</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_Toc393194380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11"/>
        <w:rPr>
          <w:b w:val="0"/>
          <w:caps w:val="0"/>
          <w:sz w:val="28"/>
          <w:szCs w:val="28"/>
        </w:rPr>
      </w:pPr>
      <w:hyperlink w:anchor="_Toc393194381" w:history="1">
        <w:r w:rsidR="001D54F8" w:rsidRPr="001D54F8">
          <w:rPr>
            <w:rStyle w:val="a8"/>
            <w:sz w:val="28"/>
            <w:szCs w:val="28"/>
          </w:rPr>
          <w:t>3. Перспективные показатели развития муниципального образования для разработки программы с.п. Садгород Кинель-Черкасского муниципального района Самарской области. Обосновывающие материалы.</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_Toc393194381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25"/>
        <w:rPr>
          <w:sz w:val="28"/>
          <w:szCs w:val="28"/>
        </w:rPr>
      </w:pPr>
      <w:hyperlink w:anchor="_Toc393194382" w:history="1">
        <w:r w:rsidR="001D54F8" w:rsidRPr="001D54F8">
          <w:rPr>
            <w:rStyle w:val="a8"/>
            <w:sz w:val="28"/>
            <w:szCs w:val="28"/>
          </w:rPr>
          <w:t>3.1. Характеристика сельского поселения Садгород Кинель-Черкасского муниципального района Самарской области.</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_Toc393194382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25"/>
        <w:rPr>
          <w:sz w:val="28"/>
          <w:szCs w:val="28"/>
        </w:rPr>
      </w:pPr>
      <w:hyperlink w:anchor="_Toc393194383" w:history="1">
        <w:r w:rsidR="001D54F8" w:rsidRPr="001D54F8">
          <w:rPr>
            <w:rStyle w:val="a8"/>
            <w:sz w:val="28"/>
            <w:szCs w:val="28"/>
          </w:rPr>
          <w:t>3.2. Демографическая ситуация. Прогноз численности и состава населения.</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_Toc393194383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25"/>
        <w:rPr>
          <w:sz w:val="28"/>
          <w:szCs w:val="28"/>
        </w:rPr>
      </w:pPr>
      <w:hyperlink w:anchor="_Toc393194384" w:history="1">
        <w:r w:rsidR="001D54F8" w:rsidRPr="001D54F8">
          <w:rPr>
            <w:rStyle w:val="a8"/>
            <w:sz w:val="28"/>
            <w:szCs w:val="28"/>
          </w:rPr>
          <w:t>3.3. Прогноз развития промышленности.</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_Toc393194384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25"/>
        <w:rPr>
          <w:sz w:val="28"/>
          <w:szCs w:val="28"/>
        </w:rPr>
      </w:pPr>
      <w:hyperlink w:anchor="_Toc393194385" w:history="1">
        <w:r w:rsidR="001D54F8" w:rsidRPr="001D54F8">
          <w:rPr>
            <w:rStyle w:val="a8"/>
            <w:sz w:val="28"/>
            <w:szCs w:val="28"/>
          </w:rPr>
          <w:t>3.4. Прогноз развития застройки с. п. Садгород.</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_Toc393194385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11"/>
        <w:rPr>
          <w:b w:val="0"/>
          <w:caps w:val="0"/>
          <w:sz w:val="28"/>
          <w:szCs w:val="28"/>
        </w:rPr>
      </w:pPr>
      <w:hyperlink w:anchor="_Toc393194386" w:history="1">
        <w:r w:rsidR="001D54F8" w:rsidRPr="001D54F8">
          <w:rPr>
            <w:rStyle w:val="a8"/>
            <w:sz w:val="28"/>
            <w:szCs w:val="28"/>
          </w:rPr>
          <w:t>4. Перспективные показатели спроса на коммунальные ресурсы с. п. Садгород Кинель-Черкасского муниципального района Самарской области. Обосновывающие материалы.</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_Toc393194386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25"/>
        <w:rPr>
          <w:sz w:val="28"/>
          <w:szCs w:val="28"/>
        </w:rPr>
      </w:pPr>
      <w:hyperlink w:anchor="_Toc393194387" w:history="1">
        <w:r w:rsidR="001D54F8" w:rsidRPr="001D54F8">
          <w:rPr>
            <w:rStyle w:val="a8"/>
            <w:sz w:val="28"/>
            <w:szCs w:val="28"/>
          </w:rPr>
          <w:t>4.1. Система водоснабжения сельского поселения Садгород Кинель-Черкасского муниципального района Самарской области. Прогноз спроса на услуги водоснабжения.</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_Toc393194387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25"/>
        <w:rPr>
          <w:sz w:val="28"/>
          <w:szCs w:val="28"/>
        </w:rPr>
      </w:pPr>
      <w:hyperlink w:anchor="_Toc393194388" w:history="1">
        <w:r w:rsidR="001D54F8" w:rsidRPr="001D54F8">
          <w:rPr>
            <w:rStyle w:val="a8"/>
            <w:sz w:val="28"/>
            <w:szCs w:val="28"/>
          </w:rPr>
          <w:t>4.2. Система водоотведения сельского поселения Садгород Кинель-Черкасского муниципального района Самарской области. Прогноз спроса на услуги водоотведения.</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_Toc393194388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25"/>
        <w:rPr>
          <w:sz w:val="28"/>
          <w:szCs w:val="28"/>
        </w:rPr>
      </w:pPr>
      <w:hyperlink w:anchor="_Toc393194389" w:history="1">
        <w:r w:rsidR="001D54F8" w:rsidRPr="001D54F8">
          <w:rPr>
            <w:rStyle w:val="a8"/>
            <w:sz w:val="28"/>
            <w:szCs w:val="28"/>
          </w:rPr>
          <w:t>4.3. Система теплоснабжения сельского поселения Садгород Кинель-Черкасского муниципального района Самарской области. Прогноз спроса на услуги теплоснабжения.</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_Toc393194389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25"/>
        <w:rPr>
          <w:sz w:val="28"/>
          <w:szCs w:val="28"/>
        </w:rPr>
      </w:pPr>
      <w:hyperlink w:anchor="_Toc393194390" w:history="1">
        <w:r w:rsidR="001D54F8" w:rsidRPr="001D54F8">
          <w:rPr>
            <w:rStyle w:val="a8"/>
            <w:sz w:val="28"/>
            <w:szCs w:val="28"/>
          </w:rPr>
          <w:t>4.4. Система газоснабжения сельского поселения Садгород Кинель-Черкасского муниципального района Самарской области. Прогноз спроса на услуги газоснабжения.</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_Toc393194390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25"/>
        <w:rPr>
          <w:sz w:val="28"/>
          <w:szCs w:val="28"/>
        </w:rPr>
      </w:pPr>
      <w:hyperlink w:anchor="_Toc393194391" w:history="1">
        <w:r w:rsidR="001D54F8" w:rsidRPr="001D54F8">
          <w:rPr>
            <w:rStyle w:val="a8"/>
            <w:sz w:val="28"/>
            <w:szCs w:val="28"/>
          </w:rPr>
          <w:t>4.5. Система электроснабжения сельского поселения Садгород Кинель-Черкасского муниципального района Самарской области. Прогноз спроса на услуги электроснабжения.</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_Toc393194391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11"/>
        <w:rPr>
          <w:b w:val="0"/>
          <w:caps w:val="0"/>
          <w:sz w:val="28"/>
          <w:szCs w:val="28"/>
        </w:rPr>
      </w:pPr>
      <w:hyperlink w:anchor="_Toc393194392" w:history="1">
        <w:r w:rsidR="001D54F8" w:rsidRPr="001D54F8">
          <w:rPr>
            <w:rStyle w:val="a8"/>
            <w:sz w:val="28"/>
            <w:szCs w:val="28"/>
          </w:rPr>
          <w:t>5. Финансовые потребности для реализации программы с.п. Садгород Кинель-Черкасского муниципального района Самарской области. Обосновывающие материалы.</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_Toc393194392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25"/>
        <w:rPr>
          <w:sz w:val="28"/>
          <w:szCs w:val="28"/>
        </w:rPr>
      </w:pPr>
      <w:hyperlink w:anchor="_Toc393194393" w:history="1">
        <w:r w:rsidR="001D54F8" w:rsidRPr="001D54F8">
          <w:rPr>
            <w:rStyle w:val="a8"/>
            <w:sz w:val="28"/>
            <w:szCs w:val="28"/>
          </w:rPr>
          <w:t>5.1. Система водоснабжения сельского поселения Садгород Кинель-Черкасского муниципального района Самарской области. Финансовые потребности.</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_Toc393194393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25"/>
        <w:rPr>
          <w:sz w:val="28"/>
          <w:szCs w:val="28"/>
        </w:rPr>
      </w:pPr>
      <w:hyperlink w:anchor="_Toc393194394" w:history="1">
        <w:r w:rsidR="001D54F8" w:rsidRPr="001D54F8">
          <w:rPr>
            <w:rStyle w:val="a8"/>
            <w:sz w:val="28"/>
            <w:szCs w:val="28"/>
          </w:rPr>
          <w:t>5.2. Система водоотведения сельского поселения Садгород Кинель-Черкасского муниципального района Самарской области. Финансовые потребности.</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_Toc393194394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25"/>
        <w:rPr>
          <w:sz w:val="28"/>
          <w:szCs w:val="28"/>
        </w:rPr>
      </w:pPr>
      <w:hyperlink w:anchor="_Toc393194395" w:history="1">
        <w:r w:rsidR="001D54F8" w:rsidRPr="001D54F8">
          <w:rPr>
            <w:rStyle w:val="a8"/>
            <w:sz w:val="28"/>
            <w:szCs w:val="28"/>
          </w:rPr>
          <w:t>5.3. Система теплоснабжения сельского поселения Садгород Кинель-Черкасского муниципального района Самарской области. Финансовые потребности.</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_Toc393194395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11"/>
        <w:rPr>
          <w:b w:val="0"/>
          <w:caps w:val="0"/>
          <w:sz w:val="28"/>
          <w:szCs w:val="28"/>
        </w:rPr>
      </w:pPr>
      <w:hyperlink w:anchor="_Toc393194396" w:history="1">
        <w:r w:rsidR="001D54F8" w:rsidRPr="001D54F8">
          <w:rPr>
            <w:rStyle w:val="a8"/>
            <w:sz w:val="28"/>
            <w:szCs w:val="28"/>
          </w:rPr>
          <w:t>6. Организация реализации проектов программы с. п. Садгород Кинель-Черкасского муниципального района Самарской области. Программы инвестиционных проектов, тариф и плата (тариф) за подключение (присоединение). Обосновывающие материалы.</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_Toc393194396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25"/>
        <w:rPr>
          <w:sz w:val="28"/>
          <w:szCs w:val="28"/>
        </w:rPr>
      </w:pPr>
      <w:hyperlink w:anchor="_Toc393194397" w:history="1">
        <w:r w:rsidR="001D54F8" w:rsidRPr="001D54F8">
          <w:rPr>
            <w:rStyle w:val="a8"/>
            <w:sz w:val="28"/>
            <w:szCs w:val="28"/>
          </w:rPr>
          <w:t>6.1. Оценка суммарных затрат на реализацию Программы.</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_Toc393194397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25"/>
        <w:rPr>
          <w:sz w:val="28"/>
          <w:szCs w:val="28"/>
        </w:rPr>
      </w:pPr>
      <w:hyperlink w:anchor="_Toc393194398" w:history="1">
        <w:r w:rsidR="001D54F8" w:rsidRPr="001D54F8">
          <w:rPr>
            <w:rStyle w:val="a8"/>
            <w:sz w:val="28"/>
            <w:szCs w:val="28"/>
          </w:rPr>
          <w:t>6.2. Характеристика основных источников финансирования. Структура финансирования.</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_Toc393194398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25"/>
        <w:rPr>
          <w:sz w:val="28"/>
          <w:szCs w:val="28"/>
        </w:rPr>
      </w:pPr>
      <w:hyperlink w:anchor="_Toc393194399" w:history="1">
        <w:r w:rsidR="001D54F8" w:rsidRPr="001D54F8">
          <w:rPr>
            <w:rStyle w:val="a8"/>
            <w:sz w:val="28"/>
            <w:szCs w:val="28"/>
          </w:rPr>
          <w:t>6.3. Совершенствование бюджетного финансирования программы.</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_Toc393194399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25"/>
        <w:rPr>
          <w:sz w:val="28"/>
          <w:szCs w:val="28"/>
        </w:rPr>
      </w:pPr>
      <w:hyperlink w:anchor="_Toc393194400" w:history="1">
        <w:r w:rsidR="001D54F8" w:rsidRPr="001D54F8">
          <w:rPr>
            <w:rStyle w:val="a8"/>
            <w:sz w:val="28"/>
            <w:szCs w:val="28"/>
          </w:rPr>
          <w:t>6.4. Механизм реализации программы комплексного развития систем коммунальной инфраструктуры с.п. Садгород Кинель-Черкасского муниципального района Самарской области.</w:t>
        </w:r>
        <w:r w:rsidR="001D54F8" w:rsidRPr="001D54F8">
          <w:rPr>
            <w:webHidden/>
            <w:sz w:val="28"/>
            <w:szCs w:val="28"/>
          </w:rPr>
          <w:tab/>
        </w:r>
        <w:r w:rsidRPr="001D54F8">
          <w:rPr>
            <w:webHidden/>
            <w:sz w:val="28"/>
            <w:szCs w:val="28"/>
          </w:rPr>
          <w:fldChar w:fldCharType="begin"/>
        </w:r>
        <w:r w:rsidR="001D54F8" w:rsidRPr="001D54F8">
          <w:rPr>
            <w:webHidden/>
            <w:sz w:val="28"/>
            <w:szCs w:val="28"/>
          </w:rPr>
          <w:instrText xml:space="preserve"> PAGEREF _Toc393194400 \h </w:instrText>
        </w:r>
        <w:r w:rsidRPr="001D54F8">
          <w:rPr>
            <w:webHidden/>
            <w:sz w:val="28"/>
            <w:szCs w:val="28"/>
          </w:rPr>
        </w:r>
        <w:r w:rsidRPr="001D54F8">
          <w:rPr>
            <w:webHidden/>
            <w:sz w:val="28"/>
            <w:szCs w:val="28"/>
          </w:rPr>
          <w:fldChar w:fldCharType="separate"/>
        </w:r>
        <w:r w:rsidR="00BE0CEF">
          <w:rPr>
            <w:webHidden/>
            <w:sz w:val="28"/>
            <w:szCs w:val="28"/>
          </w:rPr>
          <w:t>3</w:t>
        </w:r>
        <w:r w:rsidRPr="001D54F8">
          <w:rPr>
            <w:webHidden/>
            <w:sz w:val="28"/>
            <w:szCs w:val="28"/>
          </w:rPr>
          <w:fldChar w:fldCharType="end"/>
        </w:r>
      </w:hyperlink>
    </w:p>
    <w:p w:rsidR="001D54F8" w:rsidRPr="001D54F8" w:rsidRDefault="002C43A9" w:rsidP="00BE0CEF">
      <w:pPr>
        <w:pStyle w:val="17"/>
        <w:spacing w:line="240" w:lineRule="auto"/>
        <w:rPr>
          <w:color w:val="0000FF"/>
          <w:szCs w:val="28"/>
        </w:rPr>
      </w:pPr>
      <w:r w:rsidRPr="001D54F8">
        <w:rPr>
          <w:caps/>
          <w:noProof/>
          <w:szCs w:val="28"/>
        </w:rPr>
        <w:fldChar w:fldCharType="end"/>
      </w:r>
      <w:r w:rsidR="001D54F8" w:rsidRPr="001D54F8">
        <w:rPr>
          <w:szCs w:val="28"/>
          <w:highlight w:val="yellow"/>
        </w:rPr>
        <w:br w:type="page"/>
      </w:r>
      <w:bookmarkStart w:id="4" w:name="_Toc388735674"/>
      <w:bookmarkStart w:id="5" w:name="_Toc393194375"/>
      <w:r w:rsidR="001D54F8" w:rsidRPr="001D54F8">
        <w:rPr>
          <w:color w:val="0000FF"/>
          <w:szCs w:val="28"/>
        </w:rPr>
        <w:lastRenderedPageBreak/>
        <w:t>Введение</w:t>
      </w:r>
      <w:bookmarkEnd w:id="4"/>
      <w:bookmarkEnd w:id="5"/>
    </w:p>
    <w:p w:rsidR="001D54F8" w:rsidRPr="001D54F8" w:rsidRDefault="001D54F8" w:rsidP="00BE0CEF">
      <w:pPr>
        <w:spacing w:line="240" w:lineRule="auto"/>
        <w:ind w:firstLine="567"/>
        <w:rPr>
          <w:rFonts w:ascii="Times New Roman" w:hAnsi="Times New Roman" w:cs="Times New Roman"/>
          <w:sz w:val="28"/>
          <w:szCs w:val="28"/>
        </w:rPr>
      </w:pPr>
      <w:bookmarkStart w:id="6" w:name="_Toc369502282"/>
      <w:r w:rsidRPr="001D54F8">
        <w:rPr>
          <w:rFonts w:ascii="Times New Roman" w:hAnsi="Times New Roman" w:cs="Times New Roman"/>
          <w:sz w:val="28"/>
          <w:szCs w:val="28"/>
        </w:rPr>
        <w:t>Программа комплексного развития систем коммунальной инфраструктуры сельского поселения Садгород Кинель</w:t>
      </w:r>
      <w:r w:rsidR="00BE0CEF">
        <w:rPr>
          <w:rFonts w:ascii="Times New Roman" w:hAnsi="Times New Roman" w:cs="Times New Roman"/>
          <w:sz w:val="28"/>
          <w:szCs w:val="28"/>
        </w:rPr>
        <w:t xml:space="preserve"> </w:t>
      </w:r>
      <w:r w:rsidRPr="001D54F8">
        <w:rPr>
          <w:rFonts w:ascii="Times New Roman" w:hAnsi="Times New Roman" w:cs="Times New Roman"/>
          <w:sz w:val="28"/>
          <w:szCs w:val="28"/>
        </w:rPr>
        <w:t>-Черкасского муниципального района Самарской области на 2014-2018 годы и на период до 2025 года (в дальнейшем – Программа) разработана в соответствии с документами территориального планирования. Правовой основой для разработки Программы являются следующие нормативные документы:</w:t>
      </w:r>
      <w:bookmarkEnd w:id="6"/>
    </w:p>
    <w:p w:rsidR="001D54F8" w:rsidRPr="001D54F8" w:rsidRDefault="001D54F8" w:rsidP="00BE0CEF">
      <w:pPr>
        <w:pStyle w:val="aff2"/>
        <w:numPr>
          <w:ilvl w:val="0"/>
          <w:numId w:val="2"/>
        </w:numPr>
        <w:tabs>
          <w:tab w:val="left" w:pos="0"/>
        </w:tabs>
        <w:ind w:left="284" w:firstLine="0"/>
        <w:jc w:val="both"/>
        <w:rPr>
          <w:sz w:val="28"/>
          <w:szCs w:val="28"/>
        </w:rPr>
      </w:pPr>
      <w:r w:rsidRPr="001D54F8">
        <w:rPr>
          <w:sz w:val="28"/>
          <w:szCs w:val="28"/>
        </w:rPr>
        <w:t>Федеральный закон от 30.12.2004 г. №210-ФЗ «Об основах регулирования тарифов организаций коммунального комплекса».</w:t>
      </w:r>
    </w:p>
    <w:p w:rsidR="001D54F8" w:rsidRPr="001D54F8" w:rsidRDefault="001D54F8" w:rsidP="00BE0CEF">
      <w:pPr>
        <w:pStyle w:val="aff2"/>
        <w:numPr>
          <w:ilvl w:val="0"/>
          <w:numId w:val="2"/>
        </w:numPr>
        <w:tabs>
          <w:tab w:val="left" w:pos="0"/>
        </w:tabs>
        <w:ind w:left="284" w:firstLine="0"/>
        <w:jc w:val="both"/>
        <w:rPr>
          <w:sz w:val="28"/>
          <w:szCs w:val="28"/>
        </w:rPr>
      </w:pPr>
      <w:r w:rsidRPr="001D54F8">
        <w:rPr>
          <w:sz w:val="28"/>
          <w:szCs w:val="28"/>
        </w:rPr>
        <w:t>Градостроительный кодекс Российской Федерации.</w:t>
      </w:r>
    </w:p>
    <w:p w:rsidR="001D54F8" w:rsidRPr="001D54F8" w:rsidRDefault="001D54F8" w:rsidP="00BE0CEF">
      <w:pPr>
        <w:pStyle w:val="aff2"/>
        <w:numPr>
          <w:ilvl w:val="0"/>
          <w:numId w:val="2"/>
        </w:numPr>
        <w:tabs>
          <w:tab w:val="left" w:pos="0"/>
        </w:tabs>
        <w:ind w:left="284" w:firstLine="0"/>
        <w:jc w:val="both"/>
        <w:rPr>
          <w:sz w:val="28"/>
          <w:szCs w:val="28"/>
        </w:rPr>
      </w:pPr>
      <w:r w:rsidRPr="001D54F8">
        <w:rPr>
          <w:sz w:val="28"/>
          <w:szCs w:val="28"/>
        </w:rPr>
        <w:t>Приказ Министерства регионального развития РФ от 06 мая 2011года № 204 «О разработке программ комплексного развития систем коммунальной инфраструктуры муниципальных образований».</w:t>
      </w:r>
    </w:p>
    <w:p w:rsidR="001D54F8" w:rsidRPr="001D54F8" w:rsidRDefault="001D54F8" w:rsidP="00BE0CEF">
      <w:pPr>
        <w:pStyle w:val="aff2"/>
        <w:numPr>
          <w:ilvl w:val="0"/>
          <w:numId w:val="2"/>
        </w:numPr>
        <w:tabs>
          <w:tab w:val="left" w:pos="0"/>
        </w:tabs>
        <w:ind w:left="284" w:firstLine="0"/>
        <w:jc w:val="both"/>
        <w:rPr>
          <w:sz w:val="28"/>
          <w:szCs w:val="28"/>
        </w:rPr>
      </w:pPr>
      <w:r w:rsidRPr="001D54F8">
        <w:rPr>
          <w:sz w:val="28"/>
          <w:szCs w:val="28"/>
        </w:rPr>
        <w:t>Федеральный закон от 23.11.2009 года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1D54F8" w:rsidRPr="001D54F8" w:rsidRDefault="001D54F8" w:rsidP="00BE0CEF">
      <w:pPr>
        <w:pStyle w:val="aff2"/>
        <w:numPr>
          <w:ilvl w:val="0"/>
          <w:numId w:val="2"/>
        </w:numPr>
        <w:tabs>
          <w:tab w:val="left" w:pos="0"/>
        </w:tabs>
        <w:ind w:left="284" w:firstLine="0"/>
        <w:jc w:val="both"/>
        <w:rPr>
          <w:sz w:val="28"/>
          <w:szCs w:val="28"/>
        </w:rPr>
      </w:pPr>
      <w:r w:rsidRPr="001D54F8">
        <w:rPr>
          <w:sz w:val="28"/>
          <w:szCs w:val="28"/>
        </w:rPr>
        <w:t xml:space="preserve">Федеральный закон от 27 июля 2010 года № 190-ГД «О теплоснабжении». </w:t>
      </w:r>
    </w:p>
    <w:p w:rsidR="001D54F8" w:rsidRPr="001D54F8" w:rsidRDefault="001D54F8" w:rsidP="00BE0CEF">
      <w:pPr>
        <w:pStyle w:val="aff2"/>
        <w:numPr>
          <w:ilvl w:val="0"/>
          <w:numId w:val="2"/>
        </w:numPr>
        <w:tabs>
          <w:tab w:val="left" w:pos="0"/>
        </w:tabs>
        <w:ind w:left="284" w:firstLine="0"/>
        <w:jc w:val="both"/>
        <w:rPr>
          <w:sz w:val="28"/>
          <w:szCs w:val="28"/>
        </w:rPr>
      </w:pPr>
      <w:r w:rsidRPr="001D54F8">
        <w:rPr>
          <w:sz w:val="28"/>
          <w:szCs w:val="28"/>
        </w:rPr>
        <w:t>Федеральный закон №416-ФЗ «О водоснабжении и водоотведении».</w:t>
      </w:r>
    </w:p>
    <w:p w:rsidR="001D54F8" w:rsidRPr="001D54F8" w:rsidRDefault="001D54F8" w:rsidP="00BE0CEF">
      <w:pPr>
        <w:pStyle w:val="aff2"/>
        <w:numPr>
          <w:ilvl w:val="0"/>
          <w:numId w:val="2"/>
        </w:numPr>
        <w:tabs>
          <w:tab w:val="left" w:pos="0"/>
        </w:tabs>
        <w:ind w:left="284" w:firstLine="0"/>
        <w:jc w:val="both"/>
        <w:rPr>
          <w:sz w:val="28"/>
          <w:szCs w:val="28"/>
        </w:rPr>
      </w:pPr>
      <w:r w:rsidRPr="001D54F8">
        <w:rPr>
          <w:sz w:val="28"/>
          <w:szCs w:val="28"/>
        </w:rPr>
        <w:t>Закон Самарской области от 12 июля 2006 года № 90-ГД «О градостроительной деятельности на территории Самарской области».</w:t>
      </w:r>
    </w:p>
    <w:p w:rsidR="001D54F8" w:rsidRPr="001D54F8" w:rsidRDefault="001D54F8" w:rsidP="00BE0CEF">
      <w:pPr>
        <w:pStyle w:val="aff2"/>
        <w:numPr>
          <w:ilvl w:val="0"/>
          <w:numId w:val="2"/>
        </w:numPr>
        <w:tabs>
          <w:tab w:val="left" w:pos="0"/>
        </w:tabs>
        <w:ind w:left="284" w:firstLine="0"/>
        <w:jc w:val="both"/>
        <w:rPr>
          <w:sz w:val="28"/>
          <w:szCs w:val="28"/>
        </w:rPr>
      </w:pPr>
      <w:r w:rsidRPr="001D54F8">
        <w:rPr>
          <w:sz w:val="28"/>
          <w:szCs w:val="28"/>
        </w:rPr>
        <w:t>Постановление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w:t>
      </w:r>
    </w:p>
    <w:p w:rsidR="001D54F8" w:rsidRPr="001D54F8" w:rsidRDefault="001D54F8" w:rsidP="00BE0CEF">
      <w:pPr>
        <w:pStyle w:val="aff2"/>
        <w:numPr>
          <w:ilvl w:val="0"/>
          <w:numId w:val="2"/>
        </w:numPr>
        <w:tabs>
          <w:tab w:val="left" w:pos="0"/>
        </w:tabs>
        <w:ind w:left="284" w:firstLine="0"/>
        <w:jc w:val="both"/>
        <w:rPr>
          <w:sz w:val="28"/>
          <w:szCs w:val="28"/>
        </w:rPr>
      </w:pPr>
      <w:r w:rsidRPr="001D54F8">
        <w:rPr>
          <w:sz w:val="28"/>
          <w:szCs w:val="28"/>
        </w:rPr>
        <w:t>Стратегия социально-экономического развития Самарской области на период до 2020 года, утвержденная постановлением Правительства Самарской области от 09 октября 2006 года № 129.</w:t>
      </w:r>
    </w:p>
    <w:p w:rsidR="001D54F8" w:rsidRPr="001D54F8" w:rsidRDefault="001D54F8" w:rsidP="00BE0CEF">
      <w:pPr>
        <w:pStyle w:val="aff2"/>
        <w:tabs>
          <w:tab w:val="left" w:pos="368"/>
        </w:tabs>
        <w:ind w:left="0"/>
        <w:jc w:val="both"/>
        <w:rPr>
          <w:sz w:val="28"/>
          <w:szCs w:val="28"/>
          <w:highlight w:val="yellow"/>
        </w:rPr>
      </w:pPr>
    </w:p>
    <w:p w:rsidR="001D54F8" w:rsidRPr="00036EFB" w:rsidRDefault="001D54F8" w:rsidP="00BE0CEF">
      <w:pPr>
        <w:pStyle w:val="aff2"/>
        <w:tabs>
          <w:tab w:val="left" w:pos="368"/>
        </w:tabs>
        <w:ind w:left="0" w:firstLine="851"/>
        <w:jc w:val="both"/>
        <w:rPr>
          <w:sz w:val="28"/>
          <w:szCs w:val="28"/>
        </w:rPr>
      </w:pPr>
      <w:r w:rsidRPr="001D54F8">
        <w:rPr>
          <w:sz w:val="28"/>
          <w:szCs w:val="28"/>
        </w:rPr>
        <w:t>Программа комплексного развития систем коммунальной инфраструктуры 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территории муниципального образования и сельского поселения.</w:t>
      </w:r>
    </w:p>
    <w:p w:rsidR="001D54F8" w:rsidRPr="001D54F8" w:rsidRDefault="001D54F8" w:rsidP="00BE0CEF">
      <w:pPr>
        <w:pStyle w:val="aff2"/>
        <w:tabs>
          <w:tab w:val="left" w:pos="368"/>
        </w:tabs>
        <w:ind w:left="0" w:firstLine="851"/>
        <w:jc w:val="both"/>
        <w:rPr>
          <w:sz w:val="28"/>
          <w:szCs w:val="28"/>
        </w:rPr>
      </w:pPr>
      <w:r w:rsidRPr="001D54F8">
        <w:rPr>
          <w:sz w:val="28"/>
          <w:szCs w:val="28"/>
        </w:rPr>
        <w:t>Программа, в частности, для муниципального образования является:</w:t>
      </w:r>
    </w:p>
    <w:p w:rsidR="001D54F8" w:rsidRPr="001D54F8" w:rsidRDefault="001D54F8" w:rsidP="00BE0CEF">
      <w:pPr>
        <w:pStyle w:val="aff2"/>
        <w:numPr>
          <w:ilvl w:val="0"/>
          <w:numId w:val="2"/>
        </w:numPr>
        <w:tabs>
          <w:tab w:val="left" w:pos="0"/>
        </w:tabs>
        <w:ind w:left="284" w:firstLine="0"/>
        <w:jc w:val="both"/>
        <w:rPr>
          <w:sz w:val="28"/>
          <w:szCs w:val="28"/>
        </w:rPr>
      </w:pPr>
      <w:r w:rsidRPr="001D54F8">
        <w:rPr>
          <w:sz w:val="28"/>
          <w:szCs w:val="28"/>
        </w:rPr>
        <w:t>инструментом комплексного управления и оптимизации развития системы коммунальной инфраструктуры, т.к. позволяет увязать вместе по целям и темпам развития все коммунальные системы района, выявить проблемные точки и в условиях ограниченности ресурсов оптимизировать их для решения наиболее острых проблем муниципального образования и сельского поселения;</w:t>
      </w:r>
    </w:p>
    <w:p w:rsidR="001D54F8" w:rsidRPr="001D54F8" w:rsidRDefault="001D54F8" w:rsidP="00BE0CEF">
      <w:pPr>
        <w:pStyle w:val="aff2"/>
        <w:numPr>
          <w:ilvl w:val="0"/>
          <w:numId w:val="2"/>
        </w:numPr>
        <w:tabs>
          <w:tab w:val="left" w:pos="0"/>
        </w:tabs>
        <w:ind w:left="284" w:firstLine="0"/>
        <w:jc w:val="both"/>
        <w:rPr>
          <w:sz w:val="28"/>
          <w:szCs w:val="28"/>
        </w:rPr>
      </w:pPr>
      <w:r w:rsidRPr="001D54F8">
        <w:rPr>
          <w:sz w:val="28"/>
          <w:szCs w:val="28"/>
        </w:rPr>
        <w:lastRenderedPageBreak/>
        <w:t>инструментом управления (в том числе посредством мониторинга) предприятиями всех форм собственности, функционирующими в коммунальной сфере, т.к. позволяет влиять на планы развития и мотивацию этих организаций в интересах муниципального образования, а также с помощью системы мониторинга оценивать и контролировать деятельность данных организаций;</w:t>
      </w:r>
    </w:p>
    <w:p w:rsidR="001D54F8" w:rsidRPr="001D54F8" w:rsidRDefault="001D54F8" w:rsidP="00BE0CEF">
      <w:pPr>
        <w:pStyle w:val="aff2"/>
        <w:numPr>
          <w:ilvl w:val="0"/>
          <w:numId w:val="2"/>
        </w:numPr>
        <w:tabs>
          <w:tab w:val="left" w:pos="0"/>
        </w:tabs>
        <w:ind w:left="284" w:firstLine="0"/>
        <w:jc w:val="both"/>
        <w:rPr>
          <w:sz w:val="28"/>
          <w:szCs w:val="28"/>
        </w:rPr>
      </w:pPr>
      <w:r w:rsidRPr="001D54F8">
        <w:rPr>
          <w:sz w:val="28"/>
          <w:szCs w:val="28"/>
        </w:rPr>
        <w:t>необходимой базой для разработки производственных и инвестиционных программ организаций коммунального комплекса (в дальнейшем ОКК), которые, в свою очередь, являются обоснованием для установления тарифов на коммунальные услуги;</w:t>
      </w:r>
    </w:p>
    <w:p w:rsidR="001D54F8" w:rsidRPr="001D54F8" w:rsidRDefault="001D54F8" w:rsidP="00BE0CEF">
      <w:pPr>
        <w:pStyle w:val="aff2"/>
        <w:numPr>
          <w:ilvl w:val="0"/>
          <w:numId w:val="2"/>
        </w:numPr>
        <w:tabs>
          <w:tab w:val="left" w:pos="0"/>
        </w:tabs>
        <w:ind w:left="284" w:firstLine="0"/>
        <w:jc w:val="both"/>
        <w:rPr>
          <w:sz w:val="28"/>
          <w:szCs w:val="28"/>
        </w:rPr>
      </w:pPr>
      <w:r w:rsidRPr="001D54F8">
        <w:rPr>
          <w:sz w:val="28"/>
          <w:szCs w:val="28"/>
        </w:rPr>
        <w:t>механизмом эффективного управления муниципальными расходами, т.к. позволяет выявить первоочередные задачи муниципального образования в сфере развития коммунальной инфраструктуры, а также выявить реальные направления расходов ОКК;</w:t>
      </w:r>
    </w:p>
    <w:p w:rsidR="001D54F8" w:rsidRPr="001D54F8" w:rsidRDefault="001D54F8" w:rsidP="00BE0CEF">
      <w:pPr>
        <w:pStyle w:val="aff2"/>
        <w:numPr>
          <w:ilvl w:val="0"/>
          <w:numId w:val="2"/>
        </w:numPr>
        <w:tabs>
          <w:tab w:val="left" w:pos="0"/>
        </w:tabs>
        <w:ind w:left="284" w:firstLine="0"/>
        <w:jc w:val="both"/>
        <w:rPr>
          <w:sz w:val="28"/>
          <w:szCs w:val="28"/>
        </w:rPr>
      </w:pPr>
      <w:r w:rsidRPr="001D54F8">
        <w:rPr>
          <w:sz w:val="28"/>
          <w:szCs w:val="28"/>
        </w:rPr>
        <w:t>необходимое условие для получения финансовой поддержки на федеральном и областном уровнях.</w:t>
      </w:r>
    </w:p>
    <w:p w:rsidR="001D54F8" w:rsidRPr="001D54F8" w:rsidRDefault="001D54F8" w:rsidP="00BE0CEF">
      <w:pPr>
        <w:pStyle w:val="aff2"/>
        <w:tabs>
          <w:tab w:val="left" w:pos="368"/>
          <w:tab w:val="left" w:pos="851"/>
        </w:tabs>
        <w:ind w:left="851"/>
        <w:jc w:val="both"/>
        <w:rPr>
          <w:sz w:val="28"/>
          <w:szCs w:val="28"/>
        </w:rPr>
      </w:pPr>
    </w:p>
    <w:p w:rsidR="001D54F8" w:rsidRPr="001D54F8" w:rsidRDefault="001D54F8" w:rsidP="00BE0CEF">
      <w:pPr>
        <w:pStyle w:val="aff2"/>
        <w:tabs>
          <w:tab w:val="left" w:pos="284"/>
          <w:tab w:val="left" w:pos="368"/>
        </w:tabs>
        <w:ind w:left="0" w:firstLine="851"/>
        <w:jc w:val="both"/>
        <w:rPr>
          <w:sz w:val="28"/>
          <w:szCs w:val="28"/>
        </w:rPr>
      </w:pPr>
      <w:r w:rsidRPr="001D54F8">
        <w:rPr>
          <w:sz w:val="28"/>
          <w:szCs w:val="28"/>
        </w:rPr>
        <w:t>Программа направлена на осуществление надежного и устойчивого обеспечения потребителей коммунальными услугами надлежащего качества, снижение уровня износа объектов коммунальной инфраструктуры, обеспечение коммуникациями коммунального характера земельных участков под застройку.</w:t>
      </w:r>
    </w:p>
    <w:p w:rsidR="001D54F8" w:rsidRPr="001D54F8" w:rsidRDefault="001D54F8" w:rsidP="00BE0CEF">
      <w:pPr>
        <w:pStyle w:val="aff2"/>
        <w:tabs>
          <w:tab w:val="left" w:pos="284"/>
          <w:tab w:val="left" w:pos="368"/>
        </w:tabs>
        <w:ind w:left="0" w:firstLine="851"/>
        <w:jc w:val="both"/>
        <w:rPr>
          <w:sz w:val="28"/>
          <w:szCs w:val="28"/>
        </w:rPr>
      </w:pPr>
      <w:r w:rsidRPr="001D54F8">
        <w:rPr>
          <w:sz w:val="28"/>
          <w:szCs w:val="28"/>
        </w:rPr>
        <w:t>В основу формирования и реализации Программы положены следующие принципы:</w:t>
      </w:r>
    </w:p>
    <w:p w:rsidR="001D54F8" w:rsidRPr="001D54F8" w:rsidRDefault="001D54F8" w:rsidP="00BE0CEF">
      <w:pPr>
        <w:pStyle w:val="aff2"/>
        <w:numPr>
          <w:ilvl w:val="0"/>
          <w:numId w:val="2"/>
        </w:numPr>
        <w:tabs>
          <w:tab w:val="left" w:pos="0"/>
        </w:tabs>
        <w:ind w:left="284" w:firstLine="0"/>
        <w:jc w:val="both"/>
        <w:rPr>
          <w:sz w:val="28"/>
          <w:szCs w:val="28"/>
        </w:rPr>
      </w:pPr>
      <w:r w:rsidRPr="001D54F8">
        <w:rPr>
          <w:sz w:val="28"/>
          <w:szCs w:val="28"/>
        </w:rPr>
        <w:t>целепологания – мероприятия и решения Программы должны обеспечивать достижение поставленных целей;</w:t>
      </w:r>
    </w:p>
    <w:p w:rsidR="001D54F8" w:rsidRPr="001D54F8" w:rsidRDefault="001D54F8" w:rsidP="00BE0CEF">
      <w:pPr>
        <w:pStyle w:val="aff2"/>
        <w:numPr>
          <w:ilvl w:val="0"/>
          <w:numId w:val="2"/>
        </w:numPr>
        <w:tabs>
          <w:tab w:val="left" w:pos="0"/>
        </w:tabs>
        <w:ind w:left="284" w:firstLine="0"/>
        <w:jc w:val="both"/>
        <w:rPr>
          <w:sz w:val="28"/>
          <w:szCs w:val="28"/>
        </w:rPr>
      </w:pPr>
      <w:r w:rsidRPr="001D54F8">
        <w:rPr>
          <w:sz w:val="28"/>
          <w:szCs w:val="28"/>
        </w:rPr>
        <w:t>системность – рассмотрение Программы, как единой системы с учетом влияния разделов и мероприятий Программы;</w:t>
      </w:r>
    </w:p>
    <w:p w:rsidR="001D54F8" w:rsidRPr="001D54F8" w:rsidRDefault="001D54F8" w:rsidP="00BE0CEF">
      <w:pPr>
        <w:pStyle w:val="aff2"/>
        <w:numPr>
          <w:ilvl w:val="0"/>
          <w:numId w:val="2"/>
        </w:numPr>
        <w:tabs>
          <w:tab w:val="left" w:pos="0"/>
        </w:tabs>
        <w:ind w:left="284" w:firstLine="0"/>
        <w:jc w:val="both"/>
        <w:rPr>
          <w:sz w:val="28"/>
          <w:szCs w:val="28"/>
        </w:rPr>
      </w:pPr>
      <w:r w:rsidRPr="001D54F8">
        <w:rPr>
          <w:sz w:val="28"/>
          <w:szCs w:val="28"/>
        </w:rPr>
        <w:t>комплексность – формирование Программы во взаимосвязи с различными целевыми программами (на федеральном, областном, муниципальном уровнях), реализуемыми на территории муниципального образования и сельского поселения.</w:t>
      </w:r>
    </w:p>
    <w:p w:rsidR="001D54F8" w:rsidRPr="001D54F8" w:rsidRDefault="001D54F8" w:rsidP="00BE0CEF">
      <w:pPr>
        <w:pStyle w:val="aff2"/>
        <w:tabs>
          <w:tab w:val="left" w:pos="368"/>
        </w:tabs>
        <w:ind w:left="0" w:firstLine="851"/>
        <w:jc w:val="both"/>
        <w:rPr>
          <w:sz w:val="28"/>
          <w:szCs w:val="28"/>
        </w:rPr>
      </w:pPr>
      <w:r w:rsidRPr="001D54F8">
        <w:rPr>
          <w:sz w:val="28"/>
          <w:szCs w:val="28"/>
        </w:rPr>
        <w:t>Программа определяет основные направления развития коммунальной инфраструктуры, в части объектов водоснабжения, водоотведения, теплоснабжения, электроснабжения, газоснабжения, а также объектов, используемых для утилизации (захоронения) твердых и жидких бытовых отходов.</w:t>
      </w:r>
    </w:p>
    <w:p w:rsidR="001D54F8" w:rsidRPr="001D54F8" w:rsidRDefault="001D54F8" w:rsidP="00BE0CEF">
      <w:pPr>
        <w:pStyle w:val="aff2"/>
        <w:tabs>
          <w:tab w:val="left" w:pos="368"/>
        </w:tabs>
        <w:ind w:left="0" w:firstLine="851"/>
        <w:jc w:val="both"/>
        <w:rPr>
          <w:sz w:val="28"/>
          <w:szCs w:val="28"/>
        </w:rPr>
      </w:pPr>
      <w:r w:rsidRPr="001D54F8">
        <w:rPr>
          <w:sz w:val="28"/>
          <w:szCs w:val="28"/>
        </w:rPr>
        <w:t xml:space="preserve">Таким образом, Программа комплексного развития систем коммунальной инфраструктуры сельского поселения Садгород Кинель-Черкасского муниципального района Самарской области представляет собой увязанный по целям, задачам и срокам осуществления перечень мероприятий, направленных на обеспечение функционирования и развития коммунальной инфраструктуры сельского поселения и муниципального образования на 2014-2018 годы и на  период до 2025 года, а также содержит перспективные мероприятия, сроки которых могут быть изменены в силу объективных обстоятельств. Основополагающим аспектом Программы является система </w:t>
      </w:r>
      <w:r w:rsidRPr="001D54F8">
        <w:rPr>
          <w:sz w:val="28"/>
          <w:szCs w:val="28"/>
        </w:rPr>
        <w:lastRenderedPageBreak/>
        <w:t>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ожидаемые результаты реализации Программы и показатели оценки эффективности мероприятий, включенных в Программу.</w:t>
      </w:r>
    </w:p>
    <w:p w:rsidR="001D54F8" w:rsidRPr="001D54F8" w:rsidRDefault="001D54F8" w:rsidP="00BE0CEF">
      <w:pPr>
        <w:pStyle w:val="aff2"/>
        <w:tabs>
          <w:tab w:val="left" w:pos="368"/>
        </w:tabs>
        <w:ind w:left="0" w:firstLine="851"/>
        <w:jc w:val="both"/>
        <w:rPr>
          <w:sz w:val="28"/>
          <w:szCs w:val="28"/>
        </w:rPr>
      </w:pPr>
      <w:r w:rsidRPr="001D54F8">
        <w:rPr>
          <w:sz w:val="28"/>
          <w:szCs w:val="28"/>
        </w:rPr>
        <w:t>Данная Программа ориентирована на устойчивое развитие, под которым предполагается обеспечение существенного прогресса в развитии основных секторов экономики, повышение уровня жизни и условий проживания населения, долговременная экологическая безопасность сельского поселения и прилегающих территорий, рациональное использование всех ресурсов, современные методы организации инженерных систем.</w:t>
      </w:r>
    </w:p>
    <w:p w:rsidR="001D54F8" w:rsidRPr="001D54F8" w:rsidRDefault="001D54F8" w:rsidP="00BE0CEF">
      <w:pPr>
        <w:pStyle w:val="aff2"/>
        <w:tabs>
          <w:tab w:val="left" w:pos="368"/>
        </w:tabs>
        <w:ind w:left="0" w:firstLine="851"/>
        <w:jc w:val="both"/>
        <w:rPr>
          <w:sz w:val="28"/>
          <w:szCs w:val="28"/>
        </w:rPr>
      </w:pPr>
      <w:r w:rsidRPr="001D54F8">
        <w:rPr>
          <w:sz w:val="28"/>
          <w:szCs w:val="28"/>
        </w:rPr>
        <w:t>Программа в полной мере соответствует государственной политике в сфере реформирования жилищно-коммунального комплекса Российской Федерации.</w:t>
      </w:r>
    </w:p>
    <w:p w:rsidR="001D54F8" w:rsidRPr="001D54F8" w:rsidRDefault="001D54F8" w:rsidP="00BE0CEF">
      <w:pPr>
        <w:pStyle w:val="1"/>
        <w:rPr>
          <w:szCs w:val="28"/>
        </w:rPr>
      </w:pPr>
      <w:r w:rsidRPr="001D54F8">
        <w:rPr>
          <w:szCs w:val="28"/>
          <w:highlight w:val="yellow"/>
        </w:rPr>
        <w:br w:type="page"/>
      </w:r>
      <w:bookmarkStart w:id="7" w:name="_Toc388735676"/>
      <w:bookmarkStart w:id="8" w:name="_Toc393194376"/>
      <w:r w:rsidRPr="001D54F8">
        <w:rPr>
          <w:szCs w:val="28"/>
        </w:rPr>
        <w:lastRenderedPageBreak/>
        <w:t>Паспорт Программы</w:t>
      </w:r>
      <w:bookmarkEnd w:id="7"/>
      <w:bookmarkEnd w:id="8"/>
    </w:p>
    <w:tbl>
      <w:tblPr>
        <w:tblW w:w="0" w:type="auto"/>
        <w:jc w:val="center"/>
        <w:tblBorders>
          <w:top w:val="double" w:sz="4" w:space="0" w:color="0000FF"/>
          <w:left w:val="double" w:sz="4" w:space="0" w:color="0000FF"/>
          <w:bottom w:val="double" w:sz="4" w:space="0" w:color="0000FF"/>
          <w:right w:val="double" w:sz="4" w:space="0" w:color="0000FF"/>
          <w:insideH w:val="single" w:sz="6" w:space="0" w:color="0000FF"/>
          <w:insideV w:val="single" w:sz="6" w:space="0" w:color="0000FF"/>
        </w:tblBorders>
        <w:tblLook w:val="01E0"/>
      </w:tblPr>
      <w:tblGrid>
        <w:gridCol w:w="2988"/>
        <w:gridCol w:w="6804"/>
      </w:tblGrid>
      <w:tr w:rsidR="001D54F8" w:rsidRPr="001D54F8" w:rsidTr="00BE0CEF">
        <w:trPr>
          <w:jc w:val="center"/>
        </w:trPr>
        <w:tc>
          <w:tcPr>
            <w:tcW w:w="2988" w:type="dxa"/>
          </w:tcPr>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Наименование Программы</w:t>
            </w:r>
          </w:p>
        </w:tc>
        <w:tc>
          <w:tcPr>
            <w:tcW w:w="6804" w:type="dxa"/>
          </w:tcPr>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Программа комплексного развития систем коммунальной инфраструктуры сельского поселения Садгород Кинель-Черкасского муниципального района Самарской области на 2014-2018 годы и на  период до 2025 года</w:t>
            </w:r>
          </w:p>
        </w:tc>
      </w:tr>
      <w:tr w:rsidR="001D54F8" w:rsidRPr="001D54F8" w:rsidTr="00BE0CEF">
        <w:trPr>
          <w:jc w:val="center"/>
        </w:trPr>
        <w:tc>
          <w:tcPr>
            <w:tcW w:w="2988" w:type="dxa"/>
          </w:tcPr>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Основание для разработки Программы</w:t>
            </w:r>
          </w:p>
        </w:tc>
        <w:tc>
          <w:tcPr>
            <w:tcW w:w="6804" w:type="dxa"/>
          </w:tcPr>
          <w:p w:rsidR="001D54F8" w:rsidRPr="001D54F8" w:rsidRDefault="001D54F8" w:rsidP="00BE0CEF">
            <w:pPr>
              <w:pStyle w:val="aff2"/>
              <w:numPr>
                <w:ilvl w:val="0"/>
                <w:numId w:val="2"/>
              </w:numPr>
              <w:tabs>
                <w:tab w:val="left" w:pos="368"/>
              </w:tabs>
              <w:ind w:left="0" w:firstLine="0"/>
              <w:jc w:val="both"/>
              <w:rPr>
                <w:sz w:val="28"/>
                <w:szCs w:val="28"/>
              </w:rPr>
            </w:pPr>
            <w:r w:rsidRPr="001D54F8">
              <w:rPr>
                <w:sz w:val="28"/>
                <w:szCs w:val="28"/>
              </w:rPr>
              <w:t xml:space="preserve">Федеральный закон от 30.12.2004 г. </w:t>
            </w:r>
            <w:r w:rsidRPr="001D54F8">
              <w:rPr>
                <w:sz w:val="28"/>
                <w:szCs w:val="28"/>
              </w:rPr>
              <w:br/>
              <w:t>№210-ФЗ «Об основах регулирования тарифов организаций коммунального комплекса».</w:t>
            </w:r>
          </w:p>
          <w:p w:rsidR="001D54F8" w:rsidRPr="001D54F8" w:rsidRDefault="001D54F8" w:rsidP="00BE0CEF">
            <w:pPr>
              <w:pStyle w:val="aff2"/>
              <w:numPr>
                <w:ilvl w:val="0"/>
                <w:numId w:val="2"/>
              </w:numPr>
              <w:tabs>
                <w:tab w:val="left" w:pos="368"/>
              </w:tabs>
              <w:ind w:left="0" w:firstLine="0"/>
              <w:jc w:val="both"/>
              <w:rPr>
                <w:sz w:val="28"/>
                <w:szCs w:val="28"/>
              </w:rPr>
            </w:pPr>
            <w:r w:rsidRPr="001D54F8">
              <w:rPr>
                <w:sz w:val="28"/>
                <w:szCs w:val="28"/>
              </w:rPr>
              <w:t>Градостроительный кодекс Российской Федерации.</w:t>
            </w:r>
          </w:p>
          <w:p w:rsidR="001D54F8" w:rsidRPr="001D54F8" w:rsidRDefault="001D54F8" w:rsidP="00BE0CEF">
            <w:pPr>
              <w:pStyle w:val="aff2"/>
              <w:numPr>
                <w:ilvl w:val="0"/>
                <w:numId w:val="2"/>
              </w:numPr>
              <w:tabs>
                <w:tab w:val="left" w:pos="368"/>
              </w:tabs>
              <w:ind w:left="0" w:firstLine="0"/>
              <w:jc w:val="both"/>
              <w:rPr>
                <w:sz w:val="28"/>
                <w:szCs w:val="28"/>
              </w:rPr>
            </w:pPr>
            <w:r w:rsidRPr="001D54F8">
              <w:rPr>
                <w:sz w:val="28"/>
                <w:szCs w:val="28"/>
              </w:rPr>
              <w:t>Приказ Министерства регионального развития РФ от 06 мая 2011года № 204 «О разработке программ комплексного развития систем коммунальной инфраструктуры муниципальных образований».</w:t>
            </w:r>
          </w:p>
          <w:p w:rsidR="001D54F8" w:rsidRPr="001D54F8" w:rsidRDefault="001D54F8" w:rsidP="00BE0CEF">
            <w:pPr>
              <w:pStyle w:val="aff2"/>
              <w:numPr>
                <w:ilvl w:val="0"/>
                <w:numId w:val="2"/>
              </w:numPr>
              <w:tabs>
                <w:tab w:val="left" w:pos="368"/>
              </w:tabs>
              <w:ind w:left="0" w:firstLine="0"/>
              <w:jc w:val="both"/>
              <w:rPr>
                <w:sz w:val="28"/>
                <w:szCs w:val="28"/>
              </w:rPr>
            </w:pPr>
            <w:r w:rsidRPr="001D54F8">
              <w:rPr>
                <w:sz w:val="28"/>
                <w:szCs w:val="28"/>
              </w:rPr>
              <w:t>Федеральный закон от 23.11.2009 года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1D54F8" w:rsidRPr="001D54F8" w:rsidRDefault="001D54F8" w:rsidP="00BE0CEF">
            <w:pPr>
              <w:pStyle w:val="aff2"/>
              <w:numPr>
                <w:ilvl w:val="0"/>
                <w:numId w:val="2"/>
              </w:numPr>
              <w:tabs>
                <w:tab w:val="left" w:pos="368"/>
              </w:tabs>
              <w:ind w:left="0" w:firstLine="0"/>
              <w:jc w:val="both"/>
              <w:rPr>
                <w:sz w:val="28"/>
                <w:szCs w:val="28"/>
              </w:rPr>
            </w:pPr>
            <w:r w:rsidRPr="001D54F8">
              <w:rPr>
                <w:sz w:val="28"/>
                <w:szCs w:val="28"/>
              </w:rPr>
              <w:t xml:space="preserve">Федеральный закон от 27 июля 2010 года № 190-ГД «О теплоснабжении». </w:t>
            </w:r>
          </w:p>
          <w:p w:rsidR="001D54F8" w:rsidRPr="001D54F8" w:rsidRDefault="001D54F8" w:rsidP="00BE0CEF">
            <w:pPr>
              <w:pStyle w:val="aff2"/>
              <w:numPr>
                <w:ilvl w:val="0"/>
                <w:numId w:val="2"/>
              </w:numPr>
              <w:tabs>
                <w:tab w:val="left" w:pos="368"/>
              </w:tabs>
              <w:ind w:left="0" w:firstLine="0"/>
              <w:jc w:val="both"/>
              <w:rPr>
                <w:sz w:val="28"/>
                <w:szCs w:val="28"/>
              </w:rPr>
            </w:pPr>
            <w:r w:rsidRPr="001D54F8">
              <w:rPr>
                <w:sz w:val="28"/>
                <w:szCs w:val="28"/>
              </w:rPr>
              <w:t>Федеральный закон №416-ФЗ «О водоснабжении и водоотведении».</w:t>
            </w:r>
          </w:p>
          <w:p w:rsidR="001D54F8" w:rsidRPr="001D54F8" w:rsidRDefault="001D54F8" w:rsidP="00BE0CEF">
            <w:pPr>
              <w:pStyle w:val="aff2"/>
              <w:numPr>
                <w:ilvl w:val="0"/>
                <w:numId w:val="2"/>
              </w:numPr>
              <w:tabs>
                <w:tab w:val="left" w:pos="368"/>
              </w:tabs>
              <w:ind w:left="0" w:firstLine="0"/>
              <w:jc w:val="both"/>
              <w:rPr>
                <w:sz w:val="28"/>
                <w:szCs w:val="28"/>
              </w:rPr>
            </w:pPr>
            <w:r w:rsidRPr="001D54F8">
              <w:rPr>
                <w:sz w:val="28"/>
                <w:szCs w:val="28"/>
              </w:rPr>
              <w:t>Закон Самарской области от 12 июля 2006 года № 90-ГД «О градостроительной деятельности на территории Самарской области».</w:t>
            </w:r>
          </w:p>
          <w:p w:rsidR="001D54F8" w:rsidRPr="001D54F8" w:rsidRDefault="001D54F8" w:rsidP="00BE0CEF">
            <w:pPr>
              <w:pStyle w:val="aff2"/>
              <w:numPr>
                <w:ilvl w:val="0"/>
                <w:numId w:val="2"/>
              </w:numPr>
              <w:tabs>
                <w:tab w:val="left" w:pos="368"/>
              </w:tabs>
              <w:ind w:left="0" w:firstLine="0"/>
              <w:jc w:val="both"/>
              <w:rPr>
                <w:sz w:val="28"/>
                <w:szCs w:val="28"/>
              </w:rPr>
            </w:pPr>
            <w:r w:rsidRPr="001D54F8">
              <w:rPr>
                <w:sz w:val="28"/>
                <w:szCs w:val="28"/>
              </w:rPr>
              <w:t>Стратегия социально-экономического развития Самарской области на период до 2020 года, утвержденная постановлением Правительства Самарской области от 09 октября 2006 года № 129.</w:t>
            </w:r>
          </w:p>
          <w:p w:rsidR="001D54F8" w:rsidRPr="001D54F8" w:rsidRDefault="001D54F8" w:rsidP="00BE0CEF">
            <w:pPr>
              <w:pStyle w:val="aff2"/>
              <w:numPr>
                <w:ilvl w:val="0"/>
                <w:numId w:val="2"/>
              </w:numPr>
              <w:tabs>
                <w:tab w:val="left" w:pos="368"/>
              </w:tabs>
              <w:ind w:left="0" w:firstLine="0"/>
              <w:jc w:val="both"/>
              <w:rPr>
                <w:sz w:val="28"/>
                <w:szCs w:val="28"/>
              </w:rPr>
            </w:pPr>
            <w:r w:rsidRPr="001D54F8">
              <w:rPr>
                <w:sz w:val="28"/>
                <w:szCs w:val="28"/>
              </w:rPr>
              <w:t>Генеральный план сельского поселения Садгород Кинель-Черкасского муниципального района Самарской области.</w:t>
            </w:r>
          </w:p>
        </w:tc>
      </w:tr>
      <w:tr w:rsidR="001D54F8" w:rsidRPr="001D54F8" w:rsidTr="00BE0CEF">
        <w:trPr>
          <w:jc w:val="center"/>
        </w:trPr>
        <w:tc>
          <w:tcPr>
            <w:tcW w:w="2988" w:type="dxa"/>
          </w:tcPr>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Заказчик Программы</w:t>
            </w:r>
          </w:p>
        </w:tc>
        <w:tc>
          <w:tcPr>
            <w:tcW w:w="6804" w:type="dxa"/>
          </w:tcPr>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Администрация сельского поселения Садгород Кинель-Черкасского муниципального района Самарской области</w:t>
            </w:r>
          </w:p>
        </w:tc>
      </w:tr>
      <w:tr w:rsidR="001D54F8" w:rsidRPr="001D54F8" w:rsidTr="00BE0CEF">
        <w:trPr>
          <w:jc w:val="center"/>
        </w:trPr>
        <w:tc>
          <w:tcPr>
            <w:tcW w:w="2988" w:type="dxa"/>
          </w:tcPr>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Разработчик Программы</w:t>
            </w:r>
          </w:p>
        </w:tc>
        <w:tc>
          <w:tcPr>
            <w:tcW w:w="6804" w:type="dxa"/>
          </w:tcPr>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ООО «АФ «Регул ОЛЕВ»</w:t>
            </w:r>
          </w:p>
        </w:tc>
      </w:tr>
      <w:tr w:rsidR="001D54F8" w:rsidRPr="001D54F8" w:rsidTr="00BE0CEF">
        <w:trPr>
          <w:jc w:val="center"/>
        </w:trPr>
        <w:tc>
          <w:tcPr>
            <w:tcW w:w="2988" w:type="dxa"/>
          </w:tcPr>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Цели Программы</w:t>
            </w:r>
          </w:p>
        </w:tc>
        <w:tc>
          <w:tcPr>
            <w:tcW w:w="6804" w:type="dxa"/>
          </w:tcPr>
          <w:p w:rsidR="001D54F8" w:rsidRPr="001D54F8" w:rsidRDefault="001D54F8" w:rsidP="00BE0CEF">
            <w:pPr>
              <w:pStyle w:val="aff2"/>
              <w:numPr>
                <w:ilvl w:val="0"/>
                <w:numId w:val="3"/>
              </w:numPr>
              <w:tabs>
                <w:tab w:val="left" w:pos="368"/>
              </w:tabs>
              <w:ind w:left="0" w:firstLine="0"/>
              <w:jc w:val="both"/>
              <w:rPr>
                <w:sz w:val="28"/>
                <w:szCs w:val="28"/>
              </w:rPr>
            </w:pPr>
            <w:r w:rsidRPr="001D54F8">
              <w:rPr>
                <w:sz w:val="28"/>
                <w:szCs w:val="28"/>
              </w:rPr>
              <w:t>Обеспечение потребителей всех категорий коммунальными услугами нормативного качества.</w:t>
            </w:r>
          </w:p>
          <w:p w:rsidR="001D54F8" w:rsidRPr="001D54F8" w:rsidRDefault="001D54F8" w:rsidP="00BE0CEF">
            <w:pPr>
              <w:pStyle w:val="aff2"/>
              <w:numPr>
                <w:ilvl w:val="0"/>
                <w:numId w:val="3"/>
              </w:numPr>
              <w:tabs>
                <w:tab w:val="left" w:pos="368"/>
              </w:tabs>
              <w:ind w:left="0" w:firstLine="0"/>
              <w:jc w:val="both"/>
              <w:rPr>
                <w:sz w:val="28"/>
                <w:szCs w:val="28"/>
              </w:rPr>
            </w:pPr>
            <w:r w:rsidRPr="001D54F8">
              <w:rPr>
                <w:sz w:val="28"/>
                <w:szCs w:val="28"/>
              </w:rPr>
              <w:t xml:space="preserve">Эффективное функционирование систем </w:t>
            </w:r>
            <w:r w:rsidRPr="001D54F8">
              <w:rPr>
                <w:sz w:val="28"/>
                <w:szCs w:val="28"/>
              </w:rPr>
              <w:lastRenderedPageBreak/>
              <w:t>коммунальной инфраструктуры.</w:t>
            </w:r>
          </w:p>
          <w:p w:rsidR="001D54F8" w:rsidRPr="001D54F8" w:rsidRDefault="001D54F8" w:rsidP="00BE0CEF">
            <w:pPr>
              <w:pStyle w:val="aff2"/>
              <w:numPr>
                <w:ilvl w:val="0"/>
                <w:numId w:val="3"/>
              </w:numPr>
              <w:tabs>
                <w:tab w:val="left" w:pos="368"/>
              </w:tabs>
              <w:ind w:left="0" w:firstLine="0"/>
              <w:jc w:val="both"/>
              <w:rPr>
                <w:sz w:val="28"/>
                <w:szCs w:val="28"/>
              </w:rPr>
            </w:pPr>
            <w:r w:rsidRPr="001D54F8">
              <w:rPr>
                <w:sz w:val="28"/>
                <w:szCs w:val="28"/>
              </w:rPr>
              <w:t>Обеспечение доступной стоимости жилищно-коммунальных услуг нормативного качества.</w:t>
            </w:r>
          </w:p>
          <w:p w:rsidR="001D54F8" w:rsidRPr="001D54F8" w:rsidRDefault="001D54F8" w:rsidP="00BE0CEF">
            <w:pPr>
              <w:pStyle w:val="aff2"/>
              <w:numPr>
                <w:ilvl w:val="0"/>
                <w:numId w:val="3"/>
              </w:numPr>
              <w:tabs>
                <w:tab w:val="left" w:pos="368"/>
              </w:tabs>
              <w:ind w:left="0" w:firstLine="0"/>
              <w:jc w:val="both"/>
              <w:rPr>
                <w:sz w:val="28"/>
                <w:szCs w:val="28"/>
              </w:rPr>
            </w:pPr>
            <w:r w:rsidRPr="001D54F8">
              <w:rPr>
                <w:sz w:val="28"/>
                <w:szCs w:val="28"/>
              </w:rPr>
              <w:t>Обеспечение надежной и стабильной поставки коммунальных ресурсов с использованием энергоэффективных технологий и оборудования.</w:t>
            </w:r>
          </w:p>
        </w:tc>
      </w:tr>
      <w:tr w:rsidR="001D54F8" w:rsidRPr="001D54F8" w:rsidTr="00BE0CEF">
        <w:trPr>
          <w:jc w:val="center"/>
        </w:trPr>
        <w:tc>
          <w:tcPr>
            <w:tcW w:w="2988" w:type="dxa"/>
          </w:tcPr>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lastRenderedPageBreak/>
              <w:t>Задачи Программы</w:t>
            </w:r>
          </w:p>
        </w:tc>
        <w:tc>
          <w:tcPr>
            <w:tcW w:w="6804" w:type="dxa"/>
          </w:tcPr>
          <w:p w:rsidR="001D54F8" w:rsidRPr="001D54F8" w:rsidRDefault="001D54F8" w:rsidP="00BE0CEF">
            <w:pPr>
              <w:pStyle w:val="aff2"/>
              <w:numPr>
                <w:ilvl w:val="0"/>
                <w:numId w:val="4"/>
              </w:numPr>
              <w:tabs>
                <w:tab w:val="left" w:pos="368"/>
              </w:tabs>
              <w:ind w:left="0" w:firstLine="0"/>
              <w:jc w:val="both"/>
              <w:rPr>
                <w:sz w:val="28"/>
                <w:szCs w:val="28"/>
              </w:rPr>
            </w:pPr>
            <w:r w:rsidRPr="001D54F8">
              <w:rPr>
                <w:sz w:val="28"/>
                <w:szCs w:val="28"/>
              </w:rPr>
              <w:t>Комплексное развитие систем коммунальной инфраструктуры, повышение надежности и качества предоставляемых услуг.</w:t>
            </w:r>
          </w:p>
          <w:p w:rsidR="001D54F8" w:rsidRPr="001D54F8" w:rsidRDefault="001D54F8" w:rsidP="00BE0CEF">
            <w:pPr>
              <w:pStyle w:val="aff2"/>
              <w:numPr>
                <w:ilvl w:val="0"/>
                <w:numId w:val="4"/>
              </w:numPr>
              <w:tabs>
                <w:tab w:val="left" w:pos="368"/>
              </w:tabs>
              <w:ind w:left="0" w:firstLine="0"/>
              <w:jc w:val="both"/>
              <w:rPr>
                <w:sz w:val="28"/>
                <w:szCs w:val="28"/>
              </w:rPr>
            </w:pPr>
            <w:r w:rsidRPr="001D54F8">
              <w:rPr>
                <w:sz w:val="28"/>
                <w:szCs w:val="28"/>
              </w:rPr>
              <w:t>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1D54F8" w:rsidRPr="001D54F8" w:rsidRDefault="001D54F8" w:rsidP="00BE0CEF">
            <w:pPr>
              <w:pStyle w:val="aff2"/>
              <w:numPr>
                <w:ilvl w:val="0"/>
                <w:numId w:val="4"/>
              </w:numPr>
              <w:tabs>
                <w:tab w:val="left" w:pos="368"/>
              </w:tabs>
              <w:ind w:left="0" w:firstLine="0"/>
              <w:jc w:val="both"/>
              <w:rPr>
                <w:sz w:val="28"/>
                <w:szCs w:val="28"/>
              </w:rPr>
            </w:pPr>
            <w:r w:rsidRPr="001D54F8">
              <w:rPr>
                <w:sz w:val="28"/>
                <w:szCs w:val="28"/>
              </w:rPr>
              <w:t>Повышение операционной эффективности организаций коммунального комплекса (ОКК).</w:t>
            </w:r>
          </w:p>
        </w:tc>
      </w:tr>
      <w:tr w:rsidR="001D54F8" w:rsidRPr="001D54F8" w:rsidTr="00BE0CEF">
        <w:trPr>
          <w:jc w:val="center"/>
        </w:trPr>
        <w:tc>
          <w:tcPr>
            <w:tcW w:w="2988" w:type="dxa"/>
          </w:tcPr>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Исполнители Программы</w:t>
            </w:r>
          </w:p>
        </w:tc>
        <w:tc>
          <w:tcPr>
            <w:tcW w:w="6804" w:type="dxa"/>
          </w:tcPr>
          <w:p w:rsidR="001D54F8" w:rsidRPr="001D54F8" w:rsidRDefault="001D54F8" w:rsidP="00BE0CEF">
            <w:pPr>
              <w:pStyle w:val="ConsCell"/>
              <w:widowControl/>
              <w:tabs>
                <w:tab w:val="left" w:pos="6606"/>
              </w:tabs>
              <w:ind w:right="0"/>
              <w:jc w:val="both"/>
              <w:rPr>
                <w:rFonts w:ascii="Times New Roman" w:hAnsi="Times New Roman" w:cs="Times New Roman"/>
                <w:sz w:val="28"/>
                <w:szCs w:val="28"/>
              </w:rPr>
            </w:pPr>
            <w:r w:rsidRPr="001D54F8">
              <w:rPr>
                <w:rFonts w:ascii="Times New Roman" w:hAnsi="Times New Roman" w:cs="Times New Roman"/>
                <w:sz w:val="28"/>
                <w:szCs w:val="28"/>
              </w:rPr>
              <w:t>Администрация сельского поселения Садгород Кинель-Черкасского муниципального района Самарской области,</w:t>
            </w:r>
          </w:p>
          <w:p w:rsidR="001D54F8" w:rsidRPr="001D54F8" w:rsidRDefault="001D54F8" w:rsidP="00BE0CEF">
            <w:pPr>
              <w:pStyle w:val="ConsCell"/>
              <w:widowControl/>
              <w:tabs>
                <w:tab w:val="left" w:pos="6606"/>
              </w:tabs>
              <w:ind w:right="0"/>
              <w:jc w:val="both"/>
              <w:rPr>
                <w:rFonts w:ascii="Times New Roman" w:hAnsi="Times New Roman" w:cs="Times New Roman"/>
                <w:sz w:val="28"/>
                <w:szCs w:val="28"/>
              </w:rPr>
            </w:pPr>
            <w:r w:rsidRPr="001D54F8">
              <w:rPr>
                <w:rFonts w:ascii="Times New Roman" w:hAnsi="Times New Roman" w:cs="Times New Roman"/>
                <w:sz w:val="28"/>
                <w:szCs w:val="28"/>
              </w:rPr>
              <w:t>организации коммунального комплекса Кинель-Черкасского муниципального района Самарской области,</w:t>
            </w:r>
          </w:p>
          <w:p w:rsidR="001D54F8" w:rsidRPr="001D54F8" w:rsidRDefault="001D54F8" w:rsidP="00BE0CEF">
            <w:pPr>
              <w:pStyle w:val="ConsCell"/>
              <w:widowControl/>
              <w:tabs>
                <w:tab w:val="left" w:pos="6606"/>
              </w:tabs>
              <w:ind w:right="0"/>
              <w:jc w:val="both"/>
              <w:rPr>
                <w:rFonts w:ascii="Times New Roman" w:hAnsi="Times New Roman" w:cs="Times New Roman"/>
                <w:sz w:val="28"/>
                <w:szCs w:val="28"/>
              </w:rPr>
            </w:pPr>
            <w:r w:rsidRPr="001D54F8">
              <w:rPr>
                <w:rFonts w:ascii="Times New Roman" w:hAnsi="Times New Roman" w:cs="Times New Roman"/>
                <w:sz w:val="28"/>
                <w:szCs w:val="28"/>
              </w:rPr>
              <w:t>филиалы энергоснабжающих/энергосетевых организаций Самарской области.</w:t>
            </w:r>
          </w:p>
        </w:tc>
      </w:tr>
      <w:tr w:rsidR="001D54F8" w:rsidRPr="001D54F8" w:rsidTr="00BE0CEF">
        <w:trPr>
          <w:jc w:val="center"/>
        </w:trPr>
        <w:tc>
          <w:tcPr>
            <w:tcW w:w="2988" w:type="dxa"/>
          </w:tcPr>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Срок и этапы реализации Программы</w:t>
            </w:r>
          </w:p>
        </w:tc>
        <w:tc>
          <w:tcPr>
            <w:tcW w:w="6804" w:type="dxa"/>
          </w:tcPr>
          <w:p w:rsidR="001D54F8" w:rsidRPr="001D54F8" w:rsidRDefault="001D54F8" w:rsidP="00BE0CEF">
            <w:pPr>
              <w:pStyle w:val="ConsCell"/>
              <w:widowControl/>
              <w:tabs>
                <w:tab w:val="left" w:pos="6606"/>
              </w:tabs>
              <w:ind w:right="0"/>
              <w:jc w:val="both"/>
              <w:rPr>
                <w:rFonts w:ascii="Times New Roman" w:hAnsi="Times New Roman" w:cs="Times New Roman"/>
                <w:sz w:val="28"/>
                <w:szCs w:val="28"/>
              </w:rPr>
            </w:pPr>
            <w:r w:rsidRPr="001D54F8">
              <w:rPr>
                <w:rFonts w:ascii="Times New Roman" w:hAnsi="Times New Roman" w:cs="Times New Roman"/>
                <w:sz w:val="28"/>
                <w:szCs w:val="28"/>
              </w:rPr>
              <w:t>Реализация Программы планируется на 2014-2018 годы и на  период до 2025 года</w:t>
            </w:r>
          </w:p>
        </w:tc>
      </w:tr>
      <w:tr w:rsidR="001D54F8" w:rsidRPr="001D54F8" w:rsidTr="00BE0CEF">
        <w:trPr>
          <w:jc w:val="center"/>
        </w:trPr>
        <w:tc>
          <w:tcPr>
            <w:tcW w:w="2988" w:type="dxa"/>
          </w:tcPr>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Объемы и источники финансирования</w:t>
            </w:r>
          </w:p>
        </w:tc>
        <w:tc>
          <w:tcPr>
            <w:tcW w:w="6804" w:type="dxa"/>
          </w:tcPr>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Общий объем финансирования Программы – 132 894,72 тыс. руб., в том числе за счет</w:t>
            </w:r>
          </w:p>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ab/>
              <w:t xml:space="preserve">средств бюджета сельского поселения Садгород м. р. Кинель-Черкасский – 1 328,95 тыс. руб. </w:t>
            </w:r>
          </w:p>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ab/>
              <w:t xml:space="preserve">средств бюджета м. р. Кинель-Черкасский – 3 986,84 тыс. руб. </w:t>
            </w:r>
          </w:p>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ab/>
              <w:t>средств областного либо федерального бюджета – 13 289,47 тыс. руб.</w:t>
            </w:r>
          </w:p>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ab/>
              <w:t>средств иных источников – 112 960,51 тыс. руб.</w:t>
            </w:r>
          </w:p>
        </w:tc>
      </w:tr>
      <w:tr w:rsidR="001D54F8" w:rsidRPr="001D54F8" w:rsidTr="00BE0CEF">
        <w:trPr>
          <w:jc w:val="center"/>
        </w:trPr>
        <w:tc>
          <w:tcPr>
            <w:tcW w:w="2988" w:type="dxa"/>
          </w:tcPr>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Целевые показатели Программы</w:t>
            </w:r>
          </w:p>
        </w:tc>
        <w:tc>
          <w:tcPr>
            <w:tcW w:w="6804" w:type="dxa"/>
          </w:tcPr>
          <w:p w:rsidR="001D54F8" w:rsidRPr="001D54F8" w:rsidRDefault="001D54F8" w:rsidP="00BE0CEF">
            <w:pPr>
              <w:pStyle w:val="ConsCell"/>
              <w:widowControl/>
              <w:tabs>
                <w:tab w:val="left" w:pos="6606"/>
              </w:tabs>
              <w:ind w:right="0"/>
              <w:jc w:val="both"/>
              <w:rPr>
                <w:rFonts w:ascii="Times New Roman" w:hAnsi="Times New Roman" w:cs="Times New Roman"/>
                <w:b/>
                <w:sz w:val="28"/>
                <w:szCs w:val="28"/>
              </w:rPr>
            </w:pPr>
            <w:r w:rsidRPr="001D54F8">
              <w:rPr>
                <w:rFonts w:ascii="Times New Roman" w:hAnsi="Times New Roman" w:cs="Times New Roman"/>
                <w:b/>
                <w:sz w:val="28"/>
                <w:szCs w:val="28"/>
              </w:rPr>
              <w:t>По системам водоснабжения:</w:t>
            </w:r>
          </w:p>
          <w:p w:rsidR="001D54F8" w:rsidRPr="001D54F8" w:rsidRDefault="001D54F8" w:rsidP="00BE0CEF">
            <w:pPr>
              <w:pStyle w:val="26"/>
              <w:numPr>
                <w:ilvl w:val="0"/>
                <w:numId w:val="1"/>
              </w:numPr>
              <w:tabs>
                <w:tab w:val="clear" w:pos="360"/>
                <w:tab w:val="left" w:pos="287"/>
                <w:tab w:val="num" w:pos="912"/>
              </w:tabs>
              <w:spacing w:line="240" w:lineRule="auto"/>
              <w:ind w:left="0" w:firstLine="0"/>
              <w:rPr>
                <w:sz w:val="28"/>
                <w:szCs w:val="28"/>
              </w:rPr>
            </w:pPr>
            <w:r w:rsidRPr="001D54F8">
              <w:rPr>
                <w:sz w:val="28"/>
                <w:szCs w:val="28"/>
              </w:rPr>
              <w:t>строительство новых водопроводных сетей протяженностью 20536 м;</w:t>
            </w:r>
          </w:p>
          <w:p w:rsidR="001D54F8" w:rsidRPr="001D54F8" w:rsidRDefault="001D54F8" w:rsidP="00BE0CEF">
            <w:pPr>
              <w:pStyle w:val="26"/>
              <w:numPr>
                <w:ilvl w:val="0"/>
                <w:numId w:val="1"/>
              </w:numPr>
              <w:tabs>
                <w:tab w:val="clear" w:pos="360"/>
                <w:tab w:val="left" w:pos="287"/>
                <w:tab w:val="num" w:pos="912"/>
              </w:tabs>
              <w:spacing w:line="240" w:lineRule="auto"/>
              <w:ind w:left="0" w:firstLine="0"/>
              <w:rPr>
                <w:sz w:val="28"/>
                <w:szCs w:val="28"/>
              </w:rPr>
            </w:pPr>
            <w:r w:rsidRPr="001D54F8">
              <w:rPr>
                <w:sz w:val="28"/>
                <w:szCs w:val="28"/>
              </w:rPr>
              <w:t>реконструкция 4-х водозаборов с увеличением производительности;</w:t>
            </w:r>
          </w:p>
          <w:p w:rsidR="001D54F8" w:rsidRPr="001D54F8" w:rsidRDefault="001D54F8" w:rsidP="00BE0CEF">
            <w:pPr>
              <w:pStyle w:val="26"/>
              <w:numPr>
                <w:ilvl w:val="0"/>
                <w:numId w:val="1"/>
              </w:numPr>
              <w:tabs>
                <w:tab w:val="clear" w:pos="360"/>
                <w:tab w:val="left" w:pos="287"/>
                <w:tab w:val="num" w:pos="912"/>
              </w:tabs>
              <w:spacing w:line="240" w:lineRule="auto"/>
              <w:ind w:left="0" w:firstLine="0"/>
              <w:rPr>
                <w:sz w:val="28"/>
                <w:szCs w:val="28"/>
              </w:rPr>
            </w:pPr>
            <w:r w:rsidRPr="001D54F8">
              <w:rPr>
                <w:sz w:val="28"/>
                <w:szCs w:val="28"/>
              </w:rPr>
              <w:t xml:space="preserve">строительство водозабора в п. Чернигово </w:t>
            </w:r>
            <w:r w:rsidRPr="001D54F8">
              <w:rPr>
                <w:sz w:val="28"/>
                <w:szCs w:val="28"/>
              </w:rPr>
              <w:lastRenderedPageBreak/>
              <w:t>производительностью до 200 куб. м/сут.;</w:t>
            </w:r>
          </w:p>
          <w:p w:rsidR="001D54F8" w:rsidRPr="001D54F8" w:rsidRDefault="001D54F8" w:rsidP="00BE0CEF">
            <w:pPr>
              <w:pStyle w:val="26"/>
              <w:numPr>
                <w:ilvl w:val="0"/>
                <w:numId w:val="1"/>
              </w:numPr>
              <w:tabs>
                <w:tab w:val="clear" w:pos="360"/>
                <w:tab w:val="left" w:pos="287"/>
                <w:tab w:val="num" w:pos="912"/>
              </w:tabs>
              <w:spacing w:line="240" w:lineRule="auto"/>
              <w:ind w:left="0" w:firstLine="0"/>
              <w:rPr>
                <w:sz w:val="28"/>
                <w:szCs w:val="28"/>
              </w:rPr>
            </w:pPr>
            <w:r w:rsidRPr="001D54F8">
              <w:rPr>
                <w:sz w:val="28"/>
                <w:szCs w:val="28"/>
              </w:rPr>
              <w:t>строительство водонапорной башни в п. Чернигово производительностью до 25 куб. м/сут.;</w:t>
            </w:r>
          </w:p>
          <w:p w:rsidR="001D54F8" w:rsidRPr="001D54F8" w:rsidRDefault="001D54F8" w:rsidP="00BE0CEF">
            <w:pPr>
              <w:pStyle w:val="26"/>
              <w:numPr>
                <w:ilvl w:val="0"/>
                <w:numId w:val="1"/>
              </w:numPr>
              <w:tabs>
                <w:tab w:val="clear" w:pos="360"/>
                <w:tab w:val="left" w:pos="287"/>
                <w:tab w:val="num" w:pos="912"/>
              </w:tabs>
              <w:spacing w:line="240" w:lineRule="auto"/>
              <w:ind w:left="0" w:firstLine="0"/>
              <w:rPr>
                <w:sz w:val="28"/>
                <w:szCs w:val="28"/>
              </w:rPr>
            </w:pPr>
            <w:r w:rsidRPr="001D54F8">
              <w:rPr>
                <w:sz w:val="28"/>
                <w:szCs w:val="28"/>
              </w:rPr>
              <w:t>установка приборов учета водных ресурсов на водозаборных сооружениях, водоводах;</w:t>
            </w:r>
          </w:p>
          <w:p w:rsidR="001D54F8" w:rsidRPr="001D54F8" w:rsidRDefault="001D54F8" w:rsidP="00BE0CEF">
            <w:pPr>
              <w:pStyle w:val="26"/>
              <w:numPr>
                <w:ilvl w:val="0"/>
                <w:numId w:val="1"/>
              </w:numPr>
              <w:tabs>
                <w:tab w:val="clear" w:pos="360"/>
                <w:tab w:val="left" w:pos="287"/>
                <w:tab w:val="num" w:pos="912"/>
              </w:tabs>
              <w:spacing w:line="240" w:lineRule="auto"/>
              <w:ind w:left="0" w:firstLine="0"/>
              <w:rPr>
                <w:sz w:val="28"/>
                <w:szCs w:val="28"/>
              </w:rPr>
            </w:pPr>
            <w:r w:rsidRPr="001D54F8">
              <w:rPr>
                <w:sz w:val="28"/>
                <w:szCs w:val="28"/>
              </w:rPr>
              <w:t>обеспечение требований к качеству воды, установленных СанПиН 2.1.4.1074-01 «Питьевая вода. Гигиенические требования к качеству воды централизованных систем питьевого водоснабжения. Контроль качества».</w:t>
            </w:r>
          </w:p>
          <w:p w:rsidR="001D54F8" w:rsidRPr="001D54F8" w:rsidRDefault="001D54F8" w:rsidP="00BE0CEF">
            <w:pPr>
              <w:pStyle w:val="ConsCell"/>
              <w:widowControl/>
              <w:tabs>
                <w:tab w:val="left" w:pos="287"/>
                <w:tab w:val="left" w:pos="6606"/>
              </w:tabs>
              <w:ind w:right="0"/>
              <w:jc w:val="both"/>
              <w:rPr>
                <w:rFonts w:ascii="Times New Roman" w:hAnsi="Times New Roman" w:cs="Times New Roman"/>
                <w:b/>
                <w:sz w:val="28"/>
                <w:szCs w:val="28"/>
              </w:rPr>
            </w:pPr>
            <w:r w:rsidRPr="001D54F8">
              <w:rPr>
                <w:rFonts w:ascii="Times New Roman" w:hAnsi="Times New Roman" w:cs="Times New Roman"/>
                <w:b/>
                <w:sz w:val="28"/>
                <w:szCs w:val="28"/>
              </w:rPr>
              <w:t>По системам водоотведения:</w:t>
            </w:r>
          </w:p>
          <w:p w:rsidR="001D54F8" w:rsidRPr="001D54F8" w:rsidRDefault="001D54F8" w:rsidP="00BE0CEF">
            <w:pPr>
              <w:pStyle w:val="26"/>
              <w:numPr>
                <w:ilvl w:val="0"/>
                <w:numId w:val="1"/>
              </w:numPr>
              <w:tabs>
                <w:tab w:val="clear" w:pos="360"/>
                <w:tab w:val="left" w:pos="287"/>
                <w:tab w:val="num" w:pos="912"/>
              </w:tabs>
              <w:spacing w:line="240" w:lineRule="auto"/>
              <w:ind w:left="0" w:firstLine="0"/>
              <w:rPr>
                <w:sz w:val="28"/>
                <w:szCs w:val="28"/>
              </w:rPr>
            </w:pPr>
            <w:r w:rsidRPr="001D54F8">
              <w:rPr>
                <w:sz w:val="28"/>
                <w:szCs w:val="28"/>
              </w:rPr>
              <w:t>строительство новых сетей канализации протяженностью 11299 м;</w:t>
            </w:r>
          </w:p>
          <w:p w:rsidR="001D54F8" w:rsidRPr="001D54F8" w:rsidRDefault="001D54F8" w:rsidP="00BE0CEF">
            <w:pPr>
              <w:pStyle w:val="26"/>
              <w:numPr>
                <w:ilvl w:val="0"/>
                <w:numId w:val="1"/>
              </w:numPr>
              <w:tabs>
                <w:tab w:val="clear" w:pos="360"/>
                <w:tab w:val="left" w:pos="287"/>
                <w:tab w:val="num" w:pos="912"/>
              </w:tabs>
              <w:spacing w:line="240" w:lineRule="auto"/>
              <w:ind w:left="0" w:firstLine="0"/>
              <w:rPr>
                <w:sz w:val="28"/>
                <w:szCs w:val="28"/>
              </w:rPr>
            </w:pPr>
            <w:r w:rsidRPr="001D54F8">
              <w:rPr>
                <w:sz w:val="28"/>
                <w:szCs w:val="28"/>
              </w:rPr>
              <w:t>строительство 2-х КНС производительностью до 120 куб. м/сут. и 300 куб. м/сут.;</w:t>
            </w:r>
          </w:p>
          <w:p w:rsidR="001D54F8" w:rsidRPr="001D54F8" w:rsidRDefault="001D54F8" w:rsidP="00BE0CEF">
            <w:pPr>
              <w:pStyle w:val="26"/>
              <w:numPr>
                <w:ilvl w:val="0"/>
                <w:numId w:val="1"/>
              </w:numPr>
              <w:tabs>
                <w:tab w:val="clear" w:pos="360"/>
                <w:tab w:val="left" w:pos="287"/>
                <w:tab w:val="num" w:pos="912"/>
              </w:tabs>
              <w:spacing w:line="240" w:lineRule="auto"/>
              <w:ind w:left="0" w:firstLine="0"/>
              <w:rPr>
                <w:sz w:val="28"/>
                <w:szCs w:val="28"/>
              </w:rPr>
            </w:pPr>
            <w:r w:rsidRPr="001D54F8">
              <w:rPr>
                <w:sz w:val="28"/>
                <w:szCs w:val="28"/>
              </w:rPr>
              <w:t>строительство КОС производительностью до 400 куб. м/сут.;</w:t>
            </w:r>
          </w:p>
          <w:p w:rsidR="001D54F8" w:rsidRPr="001D54F8" w:rsidRDefault="001D54F8" w:rsidP="00BE0CEF">
            <w:pPr>
              <w:pStyle w:val="26"/>
              <w:numPr>
                <w:ilvl w:val="0"/>
                <w:numId w:val="1"/>
              </w:numPr>
              <w:tabs>
                <w:tab w:val="clear" w:pos="360"/>
                <w:tab w:val="left" w:pos="287"/>
                <w:tab w:val="num" w:pos="912"/>
              </w:tabs>
              <w:spacing w:line="240" w:lineRule="auto"/>
              <w:ind w:left="0" w:firstLine="0"/>
              <w:rPr>
                <w:sz w:val="28"/>
                <w:szCs w:val="28"/>
              </w:rPr>
            </w:pPr>
            <w:r w:rsidRPr="001D54F8">
              <w:rPr>
                <w:sz w:val="28"/>
                <w:szCs w:val="28"/>
              </w:rPr>
              <w:t>улучшение экологической ситуации.</w:t>
            </w:r>
          </w:p>
        </w:tc>
      </w:tr>
      <w:tr w:rsidR="001D54F8" w:rsidRPr="001D54F8" w:rsidTr="00BE0CEF">
        <w:trPr>
          <w:jc w:val="center"/>
        </w:trPr>
        <w:tc>
          <w:tcPr>
            <w:tcW w:w="2988" w:type="dxa"/>
          </w:tcPr>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lastRenderedPageBreak/>
              <w:t>Система организации контроля за исполнением Программы</w:t>
            </w:r>
          </w:p>
        </w:tc>
        <w:tc>
          <w:tcPr>
            <w:tcW w:w="6804" w:type="dxa"/>
          </w:tcPr>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Контроль за исполнением программы осуществляется на основании:</w:t>
            </w:r>
          </w:p>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Контроль за ходом реализации программных мероприятий и выполнением поставленных задач осуществляет координатор выполнения Программы – администрация сельского поселения Садгород Кинель-Черкасского муниципального района Самарской области.</w:t>
            </w:r>
          </w:p>
          <w:p w:rsidR="001D54F8" w:rsidRPr="001D54F8" w:rsidRDefault="001D54F8" w:rsidP="00BE0CEF">
            <w:pPr>
              <w:pStyle w:val="aff2"/>
              <w:tabs>
                <w:tab w:val="left" w:pos="383"/>
              </w:tabs>
              <w:ind w:left="34"/>
              <w:jc w:val="both"/>
              <w:rPr>
                <w:sz w:val="28"/>
                <w:szCs w:val="28"/>
              </w:rPr>
            </w:pPr>
            <w:r w:rsidRPr="001D54F8">
              <w:rPr>
                <w:sz w:val="28"/>
                <w:szCs w:val="28"/>
              </w:rPr>
              <w:t>Юридические лица, эксплуатирующие системы коммунальной инфраструктуры на территории сельского поселения Садгород Кинель-Черкасского муниципального района Самарской области, осуществляют производственный контроль.</w:t>
            </w:r>
          </w:p>
        </w:tc>
      </w:tr>
    </w:tbl>
    <w:p w:rsidR="001D54F8" w:rsidRPr="001D54F8" w:rsidRDefault="001D54F8" w:rsidP="00BE0CEF">
      <w:pPr>
        <w:pStyle w:val="17"/>
        <w:spacing w:line="240" w:lineRule="auto"/>
        <w:jc w:val="both"/>
        <w:rPr>
          <w:szCs w:val="28"/>
        </w:rPr>
      </w:pPr>
      <w:bookmarkStart w:id="9" w:name="_Toc150831601"/>
      <w:bookmarkStart w:id="10" w:name="_Toc141760257"/>
      <w:bookmarkEnd w:id="0"/>
      <w:bookmarkEnd w:id="1"/>
      <w:r w:rsidRPr="001D54F8">
        <w:rPr>
          <w:caps/>
          <w:spacing w:val="20"/>
          <w:szCs w:val="28"/>
          <w:highlight w:val="yellow"/>
        </w:rPr>
        <w:br w:type="page"/>
      </w:r>
      <w:bookmarkStart w:id="11" w:name="_Toc369502283"/>
      <w:bookmarkStart w:id="12" w:name="_Toc393194377"/>
      <w:bookmarkEnd w:id="9"/>
      <w:r w:rsidRPr="001D54F8">
        <w:rPr>
          <w:szCs w:val="28"/>
        </w:rPr>
        <w:lastRenderedPageBreak/>
        <w:t>1. Перспективы развития муниципального образования и прогноз спроса на коммунальные ресурсы с. п. Садгород Кинель-Черкасского муниципального района Самарской области. Программный документ.</w:t>
      </w:r>
      <w:bookmarkEnd w:id="11"/>
      <w:bookmarkEnd w:id="12"/>
    </w:p>
    <w:p w:rsidR="001D54F8" w:rsidRPr="001D54F8" w:rsidRDefault="001D54F8" w:rsidP="00BE0CEF">
      <w:pPr>
        <w:pStyle w:val="110"/>
        <w:spacing w:line="240" w:lineRule="auto"/>
      </w:pPr>
      <w:bookmarkStart w:id="13" w:name="_Toc393194378"/>
      <w:r w:rsidRPr="001D54F8">
        <w:t>1.1. Количественное определение перспективных показателей развития МО.</w:t>
      </w:r>
      <w:bookmarkEnd w:id="13"/>
    </w:p>
    <w:p w:rsidR="001D54F8" w:rsidRPr="001D54F8" w:rsidRDefault="001D54F8" w:rsidP="00BE0CEF">
      <w:pPr>
        <w:pStyle w:val="aff2"/>
        <w:tabs>
          <w:tab w:val="left" w:pos="368"/>
        </w:tabs>
        <w:ind w:left="0" w:firstLine="851"/>
        <w:jc w:val="both"/>
        <w:rPr>
          <w:sz w:val="28"/>
          <w:szCs w:val="28"/>
        </w:rPr>
      </w:pPr>
      <w:r w:rsidRPr="001D54F8">
        <w:rPr>
          <w:sz w:val="28"/>
          <w:szCs w:val="28"/>
        </w:rPr>
        <w:t>К перспективным показателям развития муниципального образования относятся:</w:t>
      </w:r>
    </w:p>
    <w:p w:rsidR="001D54F8" w:rsidRPr="001D54F8" w:rsidRDefault="001D54F8" w:rsidP="00BE0CEF">
      <w:pPr>
        <w:pStyle w:val="aff2"/>
        <w:numPr>
          <w:ilvl w:val="0"/>
          <w:numId w:val="14"/>
        </w:numPr>
        <w:tabs>
          <w:tab w:val="left" w:pos="368"/>
        </w:tabs>
        <w:jc w:val="both"/>
        <w:rPr>
          <w:sz w:val="28"/>
          <w:szCs w:val="28"/>
        </w:rPr>
      </w:pPr>
      <w:r w:rsidRPr="001D54F8">
        <w:rPr>
          <w:sz w:val="28"/>
          <w:szCs w:val="28"/>
        </w:rPr>
        <w:t>динамика численности населения;</w:t>
      </w:r>
    </w:p>
    <w:p w:rsidR="001D54F8" w:rsidRPr="001D54F8" w:rsidRDefault="001D54F8" w:rsidP="00BE0CEF">
      <w:pPr>
        <w:pStyle w:val="aff2"/>
        <w:numPr>
          <w:ilvl w:val="0"/>
          <w:numId w:val="14"/>
        </w:numPr>
        <w:tabs>
          <w:tab w:val="left" w:pos="368"/>
        </w:tabs>
        <w:jc w:val="both"/>
        <w:rPr>
          <w:sz w:val="28"/>
          <w:szCs w:val="28"/>
        </w:rPr>
      </w:pPr>
      <w:r w:rsidRPr="001D54F8">
        <w:rPr>
          <w:sz w:val="28"/>
          <w:szCs w:val="28"/>
        </w:rPr>
        <w:t>динамика ввода, сноса и капитального ремонта многоквартирных домов;</w:t>
      </w:r>
    </w:p>
    <w:p w:rsidR="001D54F8" w:rsidRPr="001D54F8" w:rsidRDefault="001D54F8" w:rsidP="00BE0CEF">
      <w:pPr>
        <w:pStyle w:val="aff2"/>
        <w:numPr>
          <w:ilvl w:val="0"/>
          <w:numId w:val="14"/>
        </w:numPr>
        <w:tabs>
          <w:tab w:val="left" w:pos="368"/>
        </w:tabs>
        <w:jc w:val="both"/>
        <w:rPr>
          <w:sz w:val="28"/>
          <w:szCs w:val="28"/>
        </w:rPr>
      </w:pPr>
      <w:r w:rsidRPr="001D54F8">
        <w:rPr>
          <w:sz w:val="28"/>
          <w:szCs w:val="28"/>
        </w:rPr>
        <w:t>динамика частной застройки;</w:t>
      </w:r>
    </w:p>
    <w:p w:rsidR="001D54F8" w:rsidRPr="001D54F8" w:rsidRDefault="001D54F8" w:rsidP="00BE0CEF">
      <w:pPr>
        <w:pStyle w:val="aff2"/>
        <w:numPr>
          <w:ilvl w:val="0"/>
          <w:numId w:val="14"/>
        </w:numPr>
        <w:tabs>
          <w:tab w:val="left" w:pos="368"/>
        </w:tabs>
        <w:jc w:val="both"/>
        <w:rPr>
          <w:sz w:val="28"/>
          <w:szCs w:val="28"/>
        </w:rPr>
      </w:pPr>
      <w:r w:rsidRPr="001D54F8">
        <w:rPr>
          <w:sz w:val="28"/>
          <w:szCs w:val="28"/>
        </w:rPr>
        <w:t>площади бюджетных организаций;</w:t>
      </w:r>
    </w:p>
    <w:p w:rsidR="001D54F8" w:rsidRPr="001D54F8" w:rsidRDefault="001D54F8" w:rsidP="00BE0CEF">
      <w:pPr>
        <w:pStyle w:val="aff2"/>
        <w:numPr>
          <w:ilvl w:val="0"/>
          <w:numId w:val="14"/>
        </w:numPr>
        <w:tabs>
          <w:tab w:val="left" w:pos="368"/>
        </w:tabs>
        <w:jc w:val="both"/>
        <w:rPr>
          <w:sz w:val="28"/>
          <w:szCs w:val="28"/>
        </w:rPr>
      </w:pPr>
      <w:r w:rsidRPr="001D54F8">
        <w:rPr>
          <w:sz w:val="28"/>
          <w:szCs w:val="28"/>
        </w:rPr>
        <w:t>площади административно-коммерческих зданий;</w:t>
      </w:r>
    </w:p>
    <w:p w:rsidR="001D54F8" w:rsidRPr="001D54F8" w:rsidRDefault="001D54F8" w:rsidP="00BE0CEF">
      <w:pPr>
        <w:pStyle w:val="aff2"/>
        <w:numPr>
          <w:ilvl w:val="0"/>
          <w:numId w:val="14"/>
        </w:numPr>
        <w:tabs>
          <w:tab w:val="left" w:pos="368"/>
        </w:tabs>
        <w:jc w:val="both"/>
        <w:rPr>
          <w:sz w:val="28"/>
          <w:szCs w:val="28"/>
        </w:rPr>
      </w:pPr>
      <w:r w:rsidRPr="001D54F8">
        <w:rPr>
          <w:sz w:val="28"/>
          <w:szCs w:val="28"/>
        </w:rPr>
        <w:t>прогнозируемые изменения в промышленности на весь период разработки программы.</w:t>
      </w:r>
    </w:p>
    <w:p w:rsidR="001D54F8" w:rsidRPr="001D54F8" w:rsidRDefault="001D54F8" w:rsidP="00BE0CEF">
      <w:pPr>
        <w:pStyle w:val="aff2"/>
        <w:tabs>
          <w:tab w:val="left" w:pos="368"/>
        </w:tabs>
        <w:ind w:left="0" w:firstLine="851"/>
        <w:jc w:val="both"/>
        <w:rPr>
          <w:sz w:val="28"/>
          <w:szCs w:val="28"/>
        </w:rPr>
      </w:pPr>
      <w:r w:rsidRPr="001D54F8">
        <w:rPr>
          <w:sz w:val="28"/>
          <w:szCs w:val="28"/>
        </w:rPr>
        <w:t>В данном подразделе Программы приведены перспективные показатели в количественном выражении. Обоснование их определения на основе проведенного анализа приведено в разделе настоящей Программы «Перспективные показатели развития муниципального образования и прогноз спроса на коммунальные ресурсы с.п. Садгород Кинель-Черкасского муниципального района Самарской области. Обосновывающие материалы».</w:t>
      </w:r>
    </w:p>
    <w:p w:rsidR="001D54F8" w:rsidRPr="001D54F8" w:rsidRDefault="001D54F8" w:rsidP="00BE0CEF">
      <w:pPr>
        <w:pStyle w:val="aff2"/>
        <w:tabs>
          <w:tab w:val="left" w:pos="368"/>
        </w:tabs>
        <w:ind w:left="0" w:firstLine="851"/>
        <w:jc w:val="both"/>
        <w:rPr>
          <w:sz w:val="28"/>
          <w:szCs w:val="28"/>
          <w:highlight w:val="yellow"/>
        </w:rPr>
      </w:pPr>
    </w:p>
    <w:p w:rsidR="001D54F8" w:rsidRPr="001D54F8" w:rsidRDefault="001D54F8" w:rsidP="00BE0CEF">
      <w:pPr>
        <w:pStyle w:val="aff2"/>
        <w:tabs>
          <w:tab w:val="left" w:pos="368"/>
        </w:tabs>
        <w:ind w:left="0" w:firstLine="851"/>
        <w:jc w:val="right"/>
        <w:rPr>
          <w:sz w:val="28"/>
          <w:szCs w:val="28"/>
        </w:rPr>
      </w:pPr>
      <w:r w:rsidRPr="001D54F8">
        <w:rPr>
          <w:sz w:val="28"/>
          <w:szCs w:val="28"/>
        </w:rPr>
        <w:t>Таблица 1.1. Динамика численности населения.</w:t>
      </w:r>
    </w:p>
    <w:tbl>
      <w:tblPr>
        <w:tblW w:w="5000" w:type="pct"/>
        <w:tblLook w:val="04A0"/>
      </w:tblPr>
      <w:tblGrid>
        <w:gridCol w:w="4365"/>
        <w:gridCol w:w="991"/>
        <w:gridCol w:w="993"/>
        <w:gridCol w:w="991"/>
        <w:gridCol w:w="1275"/>
        <w:gridCol w:w="1240"/>
      </w:tblGrid>
      <w:tr w:rsidR="001D54F8" w:rsidRPr="001D54F8" w:rsidTr="00BE0CEF">
        <w:trPr>
          <w:trHeight w:val="23"/>
          <w:tblHeader/>
        </w:trPr>
        <w:tc>
          <w:tcPr>
            <w:tcW w:w="2214" w:type="pct"/>
            <w:vMerge w:val="restart"/>
            <w:tcBorders>
              <w:top w:val="single" w:sz="12" w:space="0" w:color="auto"/>
              <w:left w:val="single" w:sz="12"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Показатель</w:t>
            </w:r>
          </w:p>
        </w:tc>
        <w:tc>
          <w:tcPr>
            <w:tcW w:w="503"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2011 г.</w:t>
            </w:r>
          </w:p>
        </w:tc>
        <w:tc>
          <w:tcPr>
            <w:tcW w:w="504"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2012 г.</w:t>
            </w:r>
          </w:p>
        </w:tc>
        <w:tc>
          <w:tcPr>
            <w:tcW w:w="503"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2014 г.</w:t>
            </w:r>
          </w:p>
        </w:tc>
        <w:tc>
          <w:tcPr>
            <w:tcW w:w="647" w:type="pct"/>
            <w:tcBorders>
              <w:top w:val="single" w:sz="4" w:space="0" w:color="auto"/>
              <w:left w:val="nil"/>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2018 г.</w:t>
            </w:r>
          </w:p>
        </w:tc>
        <w:tc>
          <w:tcPr>
            <w:tcW w:w="629" w:type="pct"/>
            <w:tcBorders>
              <w:top w:val="single" w:sz="12" w:space="0" w:color="auto"/>
              <w:left w:val="nil"/>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2025 г.</w:t>
            </w:r>
          </w:p>
        </w:tc>
      </w:tr>
      <w:tr w:rsidR="001D54F8" w:rsidRPr="001D54F8" w:rsidTr="00BE0CEF">
        <w:trPr>
          <w:trHeight w:val="23"/>
          <w:tblHeader/>
        </w:trPr>
        <w:tc>
          <w:tcPr>
            <w:tcW w:w="2214" w:type="pct"/>
            <w:vMerge/>
            <w:tcBorders>
              <w:left w:val="single" w:sz="12"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p>
        </w:tc>
        <w:tc>
          <w:tcPr>
            <w:tcW w:w="5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p>
        </w:tc>
        <w:tc>
          <w:tcPr>
            <w:tcW w:w="1276" w:type="pct"/>
            <w:gridSpan w:val="2"/>
            <w:tcBorders>
              <w:top w:val="single" w:sz="4" w:space="0" w:color="auto"/>
              <w:left w:val="nil"/>
              <w:bottom w:val="single" w:sz="4" w:space="0" w:color="auto"/>
              <w:right w:val="single" w:sz="12" w:space="0" w:color="auto"/>
            </w:tcBorders>
            <w:shd w:val="clear" w:color="auto" w:fill="auto"/>
            <w:noWrap/>
            <w:vAlign w:val="bottom"/>
          </w:tcPr>
          <w:p w:rsidR="001D54F8" w:rsidRPr="001D54F8" w:rsidRDefault="001D54F8" w:rsidP="00BE0CEF">
            <w:pPr>
              <w:pStyle w:val="aff9"/>
              <w:jc w:val="center"/>
              <w:rPr>
                <w:sz w:val="28"/>
                <w:szCs w:val="28"/>
              </w:rPr>
            </w:pPr>
            <w:r w:rsidRPr="001D54F8">
              <w:rPr>
                <w:sz w:val="28"/>
                <w:szCs w:val="28"/>
              </w:rPr>
              <w:t>прогноз</w:t>
            </w:r>
          </w:p>
        </w:tc>
      </w:tr>
      <w:tr w:rsidR="001D54F8" w:rsidRPr="001D54F8" w:rsidTr="00BE0CEF">
        <w:trPr>
          <w:trHeight w:val="23"/>
        </w:trPr>
        <w:tc>
          <w:tcPr>
            <w:tcW w:w="2214" w:type="pct"/>
            <w:tcBorders>
              <w:top w:val="nil"/>
              <w:left w:val="single" w:sz="12" w:space="0" w:color="auto"/>
              <w:bottom w:val="single" w:sz="12"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Численность населения (среднегодовая), чел.</w:t>
            </w:r>
          </w:p>
        </w:tc>
        <w:tc>
          <w:tcPr>
            <w:tcW w:w="503" w:type="pct"/>
            <w:tcBorders>
              <w:top w:val="nil"/>
              <w:left w:val="nil"/>
              <w:bottom w:val="single" w:sz="12"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2997</w:t>
            </w:r>
          </w:p>
        </w:tc>
        <w:tc>
          <w:tcPr>
            <w:tcW w:w="504" w:type="pct"/>
            <w:tcBorders>
              <w:top w:val="nil"/>
              <w:left w:val="nil"/>
              <w:bottom w:val="single" w:sz="12"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3037</w:t>
            </w:r>
          </w:p>
        </w:tc>
        <w:tc>
          <w:tcPr>
            <w:tcW w:w="503" w:type="pct"/>
            <w:tcBorders>
              <w:top w:val="nil"/>
              <w:left w:val="nil"/>
              <w:bottom w:val="single" w:sz="12"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2890</w:t>
            </w:r>
          </w:p>
        </w:tc>
        <w:tc>
          <w:tcPr>
            <w:tcW w:w="647" w:type="pct"/>
            <w:tcBorders>
              <w:top w:val="nil"/>
              <w:left w:val="nil"/>
              <w:bottom w:val="single" w:sz="12"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3422</w:t>
            </w:r>
          </w:p>
        </w:tc>
        <w:tc>
          <w:tcPr>
            <w:tcW w:w="629" w:type="pct"/>
            <w:tcBorders>
              <w:top w:val="nil"/>
              <w:left w:val="nil"/>
              <w:bottom w:val="single" w:sz="12"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3877</w:t>
            </w:r>
          </w:p>
        </w:tc>
      </w:tr>
    </w:tbl>
    <w:p w:rsidR="001D54F8" w:rsidRPr="001D54F8" w:rsidRDefault="001D54F8" w:rsidP="00BE0CEF">
      <w:pPr>
        <w:pStyle w:val="aff2"/>
        <w:tabs>
          <w:tab w:val="left" w:pos="368"/>
        </w:tabs>
        <w:ind w:left="0"/>
        <w:jc w:val="both"/>
        <w:rPr>
          <w:sz w:val="28"/>
          <w:szCs w:val="28"/>
          <w:highlight w:val="yellow"/>
        </w:rPr>
      </w:pPr>
    </w:p>
    <w:p w:rsidR="001D54F8" w:rsidRPr="001D54F8" w:rsidRDefault="001D54F8" w:rsidP="00BE0CEF">
      <w:pPr>
        <w:pStyle w:val="aff2"/>
        <w:tabs>
          <w:tab w:val="left" w:pos="368"/>
        </w:tabs>
        <w:ind w:left="0" w:firstLine="851"/>
        <w:jc w:val="both"/>
        <w:rPr>
          <w:b/>
          <w:sz w:val="28"/>
          <w:szCs w:val="28"/>
        </w:rPr>
      </w:pPr>
      <w:r w:rsidRPr="001D54F8">
        <w:rPr>
          <w:b/>
          <w:sz w:val="28"/>
          <w:szCs w:val="28"/>
        </w:rPr>
        <w:t>Динамика частной жилой застройки.</w:t>
      </w:r>
    </w:p>
    <w:p w:rsidR="001D54F8" w:rsidRPr="001D54F8" w:rsidRDefault="001D54F8" w:rsidP="00BE0CEF">
      <w:pPr>
        <w:pStyle w:val="aff2"/>
        <w:tabs>
          <w:tab w:val="left" w:pos="368"/>
        </w:tabs>
        <w:ind w:left="0" w:firstLine="709"/>
        <w:jc w:val="both"/>
        <w:rPr>
          <w:sz w:val="28"/>
          <w:szCs w:val="28"/>
        </w:rPr>
      </w:pPr>
      <w:r w:rsidRPr="001D54F8">
        <w:rPr>
          <w:sz w:val="28"/>
          <w:szCs w:val="28"/>
        </w:rPr>
        <w:t>В населенных пунктах поселения Садгород преобладает  малоэтажная застройка, представленная индивидуальными и двухквартирными жилыми домами с приусадебными участками, а также секционными многоквартирными домами малой и средней этажности (2 – 5 этажей).</w:t>
      </w:r>
    </w:p>
    <w:p w:rsidR="001D54F8" w:rsidRPr="001D54F8" w:rsidRDefault="001D54F8" w:rsidP="00BE0CEF">
      <w:pPr>
        <w:pStyle w:val="aff2"/>
        <w:tabs>
          <w:tab w:val="left" w:pos="368"/>
        </w:tabs>
        <w:ind w:left="0" w:firstLine="709"/>
        <w:jc w:val="both"/>
        <w:rPr>
          <w:sz w:val="28"/>
          <w:szCs w:val="28"/>
        </w:rPr>
      </w:pPr>
      <w:r w:rsidRPr="001D54F8">
        <w:rPr>
          <w:sz w:val="28"/>
          <w:szCs w:val="28"/>
        </w:rPr>
        <w:t>Общая площадь жилищного фонда в сельском поселении Садгород составляет 65502 кв. м. Средняя обеспеченность общей площадью в расчете на одного человека составляет 22 кв. м/чел.</w:t>
      </w:r>
    </w:p>
    <w:p w:rsidR="001D54F8" w:rsidRPr="001D54F8" w:rsidRDefault="001D54F8" w:rsidP="00BE0CEF">
      <w:pPr>
        <w:pStyle w:val="aff2"/>
        <w:tabs>
          <w:tab w:val="left" w:pos="368"/>
        </w:tabs>
        <w:ind w:left="0" w:firstLine="851"/>
        <w:jc w:val="both"/>
        <w:rPr>
          <w:sz w:val="28"/>
          <w:szCs w:val="28"/>
          <w:highlight w:val="yellow"/>
        </w:rPr>
      </w:pPr>
    </w:p>
    <w:p w:rsidR="001D54F8" w:rsidRPr="001D54F8" w:rsidRDefault="001D54F8" w:rsidP="00BE0CEF">
      <w:pPr>
        <w:pStyle w:val="aff2"/>
        <w:tabs>
          <w:tab w:val="left" w:pos="368"/>
        </w:tabs>
        <w:ind w:left="0" w:firstLine="142"/>
        <w:rPr>
          <w:sz w:val="28"/>
          <w:szCs w:val="28"/>
        </w:rPr>
      </w:pPr>
      <w:r w:rsidRPr="001D54F8">
        <w:rPr>
          <w:sz w:val="28"/>
          <w:szCs w:val="28"/>
        </w:rPr>
        <w:t>Таблица 1.2. Общий прогноз ввода новой частной жилой застройки до 2025 года.</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5065"/>
        <w:gridCol w:w="2676"/>
        <w:gridCol w:w="2114"/>
      </w:tblGrid>
      <w:tr w:rsidR="001D54F8" w:rsidRPr="001D54F8" w:rsidTr="00BE0CEF">
        <w:trPr>
          <w:trHeight w:val="23"/>
          <w:tblHeader/>
        </w:trPr>
        <w:tc>
          <w:tcPr>
            <w:tcW w:w="2584" w:type="pct"/>
            <w:tcBorders>
              <w:top w:val="single" w:sz="12" w:space="0" w:color="auto"/>
              <w:bottom w:val="single" w:sz="8"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Перспективные площадки по жилое строительство</w:t>
            </w:r>
          </w:p>
        </w:tc>
        <w:tc>
          <w:tcPr>
            <w:tcW w:w="1329" w:type="pct"/>
            <w:tcBorders>
              <w:top w:val="single" w:sz="12" w:space="0" w:color="auto"/>
              <w:bottom w:val="single" w:sz="8"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Месторасположение</w:t>
            </w:r>
          </w:p>
        </w:tc>
        <w:tc>
          <w:tcPr>
            <w:tcW w:w="1087" w:type="pct"/>
            <w:tcBorders>
              <w:top w:val="single" w:sz="12" w:space="0" w:color="auto"/>
              <w:bottom w:val="single" w:sz="8"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Общая площадь, Га</w:t>
            </w:r>
          </w:p>
        </w:tc>
      </w:tr>
      <w:tr w:rsidR="001D54F8" w:rsidRPr="001D54F8" w:rsidTr="00BE0CEF">
        <w:trPr>
          <w:trHeight w:val="23"/>
        </w:trPr>
        <w:tc>
          <w:tcPr>
            <w:tcW w:w="2584" w:type="pct"/>
            <w:tcBorders>
              <w:top w:val="single" w:sz="8"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с. Садгород, Площадка №2</w:t>
            </w:r>
          </w:p>
        </w:tc>
        <w:tc>
          <w:tcPr>
            <w:tcW w:w="1329" w:type="pct"/>
            <w:tcBorders>
              <w:top w:val="single" w:sz="8"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 xml:space="preserve">в восточной части </w:t>
            </w:r>
            <w:r w:rsidRPr="001D54F8">
              <w:rPr>
                <w:rFonts w:ascii="Times New Roman" w:hAnsi="Times New Roman" w:cs="Times New Roman"/>
                <w:color w:val="000000"/>
                <w:sz w:val="28"/>
                <w:szCs w:val="28"/>
              </w:rPr>
              <w:lastRenderedPageBreak/>
              <w:t>поселка за автодорогой «Урал» - Муханово» - Садгород – Чернигово – Марково»</w:t>
            </w:r>
          </w:p>
        </w:tc>
        <w:tc>
          <w:tcPr>
            <w:tcW w:w="1087" w:type="pct"/>
            <w:tcBorders>
              <w:top w:val="single" w:sz="8"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lastRenderedPageBreak/>
              <w:t>39,4617</w:t>
            </w:r>
          </w:p>
        </w:tc>
      </w:tr>
      <w:tr w:rsidR="001D54F8" w:rsidRPr="001D54F8" w:rsidTr="00BE0CEF">
        <w:trPr>
          <w:trHeight w:val="23"/>
        </w:trPr>
        <w:tc>
          <w:tcPr>
            <w:tcW w:w="2584"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lastRenderedPageBreak/>
              <w:t>с. Садгород, Площадка №3</w:t>
            </w:r>
          </w:p>
        </w:tc>
        <w:tc>
          <w:tcPr>
            <w:tcW w:w="1329"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в южной части поселка</w:t>
            </w:r>
          </w:p>
        </w:tc>
        <w:tc>
          <w:tcPr>
            <w:tcW w:w="1087"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15,9105</w:t>
            </w:r>
          </w:p>
        </w:tc>
      </w:tr>
      <w:tr w:rsidR="001D54F8" w:rsidRPr="001D54F8" w:rsidTr="00BE0CEF">
        <w:trPr>
          <w:trHeight w:val="23"/>
        </w:trPr>
        <w:tc>
          <w:tcPr>
            <w:tcW w:w="2584"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с. Садгород, Площадка №3</w:t>
            </w:r>
          </w:p>
        </w:tc>
        <w:tc>
          <w:tcPr>
            <w:tcW w:w="1329" w:type="pct"/>
            <w:shd w:val="clear" w:color="auto" w:fill="auto"/>
            <w:vAlign w:val="center"/>
          </w:tcPr>
          <w:p w:rsidR="001D54F8" w:rsidRPr="001D54F8" w:rsidRDefault="001D54F8" w:rsidP="00BE0CEF">
            <w:pPr>
              <w:autoSpaceDE w:val="0"/>
              <w:autoSpaceDN w:val="0"/>
              <w:adjustRightInd w:val="0"/>
              <w:spacing w:line="240" w:lineRule="auto"/>
              <w:ind w:firstLine="10"/>
              <w:rPr>
                <w:rFonts w:ascii="Times New Roman" w:hAnsi="Times New Roman" w:cs="Times New Roman"/>
                <w:sz w:val="28"/>
                <w:szCs w:val="28"/>
              </w:rPr>
            </w:pPr>
            <w:r w:rsidRPr="001D54F8">
              <w:rPr>
                <w:rFonts w:ascii="Times New Roman" w:hAnsi="Times New Roman" w:cs="Times New Roman"/>
                <w:sz w:val="28"/>
                <w:szCs w:val="28"/>
              </w:rPr>
              <w:t>к востоку от автодороги «Урал – Муханово» - Садгород –Чернигово - Марково»</w:t>
            </w:r>
          </w:p>
        </w:tc>
        <w:tc>
          <w:tcPr>
            <w:tcW w:w="1087"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7,3692</w:t>
            </w:r>
          </w:p>
        </w:tc>
      </w:tr>
      <w:tr w:rsidR="001D54F8" w:rsidRPr="001D54F8" w:rsidTr="00BE0CEF">
        <w:trPr>
          <w:trHeight w:val="23"/>
        </w:trPr>
        <w:tc>
          <w:tcPr>
            <w:tcW w:w="2584"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 xml:space="preserve">п. Чернигово, Площадка </w:t>
            </w:r>
          </w:p>
        </w:tc>
        <w:tc>
          <w:tcPr>
            <w:tcW w:w="1329"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по ул. Застройщиков в северном направлении, по ул. Солнечная в северном направлении</w:t>
            </w:r>
          </w:p>
        </w:tc>
        <w:tc>
          <w:tcPr>
            <w:tcW w:w="1087"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1,2502</w:t>
            </w:r>
          </w:p>
        </w:tc>
      </w:tr>
      <w:tr w:rsidR="001D54F8" w:rsidRPr="001D54F8" w:rsidTr="00BE0CEF">
        <w:trPr>
          <w:trHeight w:val="23"/>
        </w:trPr>
        <w:tc>
          <w:tcPr>
            <w:tcW w:w="2584"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п. Чернигово, Площадка №1</w:t>
            </w:r>
          </w:p>
        </w:tc>
        <w:tc>
          <w:tcPr>
            <w:tcW w:w="1329"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в северо-восточной части поселка</w:t>
            </w:r>
          </w:p>
        </w:tc>
        <w:tc>
          <w:tcPr>
            <w:tcW w:w="1087"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31,7640</w:t>
            </w:r>
          </w:p>
        </w:tc>
      </w:tr>
      <w:tr w:rsidR="001D54F8" w:rsidRPr="001D54F8" w:rsidTr="00BE0CEF">
        <w:trPr>
          <w:trHeight w:val="23"/>
        </w:trPr>
        <w:tc>
          <w:tcPr>
            <w:tcW w:w="2584"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с. Репьевка, Площадка</w:t>
            </w:r>
          </w:p>
        </w:tc>
        <w:tc>
          <w:tcPr>
            <w:tcW w:w="1329"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по ул. Степная в северном направлении, по ул. Новая в северном направлении</w:t>
            </w:r>
          </w:p>
        </w:tc>
        <w:tc>
          <w:tcPr>
            <w:tcW w:w="1087"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2,8408</w:t>
            </w:r>
          </w:p>
        </w:tc>
      </w:tr>
      <w:tr w:rsidR="001D54F8" w:rsidRPr="001D54F8" w:rsidTr="00BE0CEF">
        <w:trPr>
          <w:trHeight w:val="23"/>
        </w:trPr>
        <w:tc>
          <w:tcPr>
            <w:tcW w:w="2584"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п. Тальники, Площадка</w:t>
            </w:r>
          </w:p>
        </w:tc>
        <w:tc>
          <w:tcPr>
            <w:tcW w:w="1329"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по ул. Романова в южном направлении</w:t>
            </w:r>
          </w:p>
        </w:tc>
        <w:tc>
          <w:tcPr>
            <w:tcW w:w="1087"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0,9508</w:t>
            </w:r>
          </w:p>
        </w:tc>
      </w:tr>
      <w:tr w:rsidR="001D54F8" w:rsidRPr="001D54F8" w:rsidTr="00BE0CEF">
        <w:trPr>
          <w:trHeight w:val="23"/>
        </w:trPr>
        <w:tc>
          <w:tcPr>
            <w:tcW w:w="2584"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п. Тальники, Площадка №5</w:t>
            </w:r>
          </w:p>
        </w:tc>
        <w:tc>
          <w:tcPr>
            <w:tcW w:w="1329"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в северной части поселка</w:t>
            </w:r>
          </w:p>
        </w:tc>
        <w:tc>
          <w:tcPr>
            <w:tcW w:w="1087"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3,1358</w:t>
            </w:r>
          </w:p>
        </w:tc>
      </w:tr>
      <w:tr w:rsidR="001D54F8" w:rsidRPr="001D54F8" w:rsidTr="00BE0CEF">
        <w:trPr>
          <w:trHeight w:val="23"/>
        </w:trPr>
        <w:tc>
          <w:tcPr>
            <w:tcW w:w="2584"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с. Марково, фрагментарно</w:t>
            </w:r>
          </w:p>
        </w:tc>
        <w:tc>
          <w:tcPr>
            <w:tcW w:w="1329"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по ул. Маркова</w:t>
            </w:r>
          </w:p>
        </w:tc>
        <w:tc>
          <w:tcPr>
            <w:tcW w:w="1087"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r>
      <w:tr w:rsidR="001D54F8" w:rsidRPr="001D54F8" w:rsidTr="00BE0CEF">
        <w:trPr>
          <w:trHeight w:val="23"/>
        </w:trPr>
        <w:tc>
          <w:tcPr>
            <w:tcW w:w="2584"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с. Марково, Площадка №6</w:t>
            </w:r>
          </w:p>
        </w:tc>
        <w:tc>
          <w:tcPr>
            <w:tcW w:w="1329"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в северной части поселка</w:t>
            </w:r>
          </w:p>
        </w:tc>
        <w:tc>
          <w:tcPr>
            <w:tcW w:w="1087"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6,9841</w:t>
            </w:r>
          </w:p>
        </w:tc>
      </w:tr>
      <w:tr w:rsidR="001D54F8" w:rsidRPr="001D54F8" w:rsidTr="00BE0CEF">
        <w:trPr>
          <w:trHeight w:val="23"/>
        </w:trPr>
        <w:tc>
          <w:tcPr>
            <w:tcW w:w="2584"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lastRenderedPageBreak/>
              <w:t>Всего по генеральному плану в с.п. Садгород  планируется увеличение:</w:t>
            </w:r>
          </w:p>
        </w:tc>
        <w:tc>
          <w:tcPr>
            <w:tcW w:w="1329"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c>
          <w:tcPr>
            <w:tcW w:w="1087" w:type="pct"/>
            <w:shd w:val="clear" w:color="auto" w:fill="auto"/>
            <w:vAlign w:val="center"/>
          </w:tcPr>
          <w:p w:rsidR="001D54F8" w:rsidRPr="001D54F8" w:rsidRDefault="001D54F8" w:rsidP="00BE0CEF">
            <w:pPr>
              <w:spacing w:line="240" w:lineRule="auto"/>
              <w:rPr>
                <w:rFonts w:ascii="Times New Roman" w:hAnsi="Times New Roman" w:cs="Times New Roman"/>
                <w:b/>
                <w:bCs/>
                <w:color w:val="000000"/>
                <w:sz w:val="28"/>
                <w:szCs w:val="28"/>
              </w:rPr>
            </w:pPr>
            <w:r w:rsidRPr="001D54F8">
              <w:rPr>
                <w:rFonts w:ascii="Times New Roman" w:hAnsi="Times New Roman" w:cs="Times New Roman"/>
                <w:b/>
                <w:bCs/>
                <w:color w:val="000000"/>
                <w:sz w:val="28"/>
                <w:szCs w:val="28"/>
              </w:rPr>
              <w:t>109,6671</w:t>
            </w:r>
          </w:p>
        </w:tc>
      </w:tr>
    </w:tbl>
    <w:p w:rsidR="001D54F8" w:rsidRPr="001D54F8" w:rsidRDefault="001D54F8" w:rsidP="00BE0CEF">
      <w:pPr>
        <w:pStyle w:val="aff2"/>
        <w:tabs>
          <w:tab w:val="left" w:pos="368"/>
        </w:tabs>
        <w:ind w:left="0" w:firstLine="851"/>
        <w:jc w:val="both"/>
        <w:rPr>
          <w:sz w:val="28"/>
          <w:szCs w:val="28"/>
          <w:highlight w:val="yellow"/>
        </w:rPr>
      </w:pPr>
    </w:p>
    <w:p w:rsidR="001D54F8" w:rsidRPr="001D54F8" w:rsidRDefault="001D54F8" w:rsidP="00BE0CEF">
      <w:pPr>
        <w:pStyle w:val="23"/>
        <w:spacing w:after="0" w:line="240" w:lineRule="auto"/>
        <w:ind w:left="0" w:firstLine="539"/>
        <w:jc w:val="both"/>
        <w:rPr>
          <w:b/>
          <w:sz w:val="28"/>
          <w:szCs w:val="28"/>
        </w:rPr>
      </w:pPr>
      <w:r w:rsidRPr="001D54F8">
        <w:rPr>
          <w:b/>
          <w:sz w:val="28"/>
          <w:szCs w:val="28"/>
        </w:rPr>
        <w:t>Прогноз развития застройки общественно-делового назначения.</w:t>
      </w:r>
    </w:p>
    <w:p w:rsidR="001D54F8" w:rsidRPr="001D54F8" w:rsidRDefault="001D54F8" w:rsidP="00BE0CEF">
      <w:pPr>
        <w:pStyle w:val="aff2"/>
        <w:tabs>
          <w:tab w:val="left" w:pos="368"/>
        </w:tabs>
        <w:ind w:left="0" w:firstLine="709"/>
        <w:jc w:val="both"/>
        <w:rPr>
          <w:sz w:val="28"/>
          <w:szCs w:val="28"/>
        </w:rPr>
      </w:pPr>
      <w:r w:rsidRPr="001D54F8">
        <w:rPr>
          <w:sz w:val="28"/>
          <w:szCs w:val="28"/>
        </w:rPr>
        <w:t xml:space="preserve">В административном центре поселения посёлке Садгород помещения администрации поселения, отделения банка, офисы сферы ЖКХ, торговли, бытового обслуживания сосредоточены в одном здании на улице Школьная, 33. Здание муниципальное. Основная часть площади занята частными торговыми отделами. </w:t>
      </w:r>
    </w:p>
    <w:p w:rsidR="001D54F8" w:rsidRPr="001D54F8" w:rsidRDefault="001D54F8" w:rsidP="00BE0CEF">
      <w:pPr>
        <w:pStyle w:val="aff2"/>
        <w:tabs>
          <w:tab w:val="left" w:pos="368"/>
        </w:tabs>
        <w:ind w:left="0" w:firstLine="709"/>
        <w:jc w:val="both"/>
        <w:rPr>
          <w:sz w:val="28"/>
          <w:szCs w:val="28"/>
        </w:rPr>
      </w:pPr>
      <w:r w:rsidRPr="001D54F8">
        <w:rPr>
          <w:sz w:val="28"/>
          <w:szCs w:val="28"/>
        </w:rPr>
        <w:t>Радиус доступности детских дошкольных учреждений превышает 300м. Дошкольное учреждение есть только в селе Репьёвка и посёлке Садгород, другие населённые пункты детскими дошкольными учреждениями не обслуживаются.</w:t>
      </w:r>
    </w:p>
    <w:p w:rsidR="001D54F8" w:rsidRPr="001D54F8" w:rsidRDefault="001D54F8" w:rsidP="00BE0CEF">
      <w:pPr>
        <w:pStyle w:val="aff2"/>
        <w:tabs>
          <w:tab w:val="left" w:pos="368"/>
        </w:tabs>
        <w:ind w:left="0" w:firstLine="709"/>
        <w:jc w:val="both"/>
        <w:rPr>
          <w:sz w:val="28"/>
          <w:szCs w:val="28"/>
        </w:rPr>
      </w:pPr>
      <w:r w:rsidRPr="001D54F8">
        <w:rPr>
          <w:sz w:val="28"/>
          <w:szCs w:val="28"/>
        </w:rPr>
        <w:t>Радиусы обслуживания общеобразовательного учреждения больше 750 м,  в сельской местности допускается принимать радиус обслуживания по заданию на проектирование для детей, проживающих на расстоянии более 1 км от школы должно организовываться транспортное обслуживание.</w:t>
      </w:r>
    </w:p>
    <w:p w:rsidR="001D54F8" w:rsidRPr="001D54F8" w:rsidRDefault="001D54F8" w:rsidP="00BE0CEF">
      <w:pPr>
        <w:pStyle w:val="aff2"/>
        <w:tabs>
          <w:tab w:val="left" w:pos="368"/>
        </w:tabs>
        <w:ind w:left="0" w:firstLine="709"/>
        <w:jc w:val="both"/>
        <w:rPr>
          <w:sz w:val="28"/>
          <w:szCs w:val="28"/>
        </w:rPr>
      </w:pPr>
      <w:r w:rsidRPr="001D54F8">
        <w:rPr>
          <w:sz w:val="28"/>
          <w:szCs w:val="28"/>
        </w:rPr>
        <w:t>Доступность поликлиник, амбулаторий, фельдшерско-акушерских пунктов и аптек в сельской местности принимается в пределах 30 мин. (с использованием автотранспорта).</w:t>
      </w:r>
    </w:p>
    <w:p w:rsidR="001D54F8" w:rsidRPr="001D54F8" w:rsidRDefault="001D54F8" w:rsidP="00BE0CEF">
      <w:pPr>
        <w:pStyle w:val="aff2"/>
        <w:tabs>
          <w:tab w:val="left" w:pos="368"/>
        </w:tabs>
        <w:ind w:left="0" w:firstLine="709"/>
        <w:jc w:val="both"/>
        <w:rPr>
          <w:sz w:val="28"/>
          <w:szCs w:val="28"/>
        </w:rPr>
      </w:pPr>
      <w:r w:rsidRPr="001D54F8">
        <w:rPr>
          <w:sz w:val="28"/>
          <w:szCs w:val="28"/>
        </w:rPr>
        <w:t>Спортивные залы есть только в зданиях школ в п. Садгород и с. Репьёвка. Для расчёта площадь залов принята ориентировочно: 12х24=288 м2 в здании школы в п. Садгород, 9х18=162 м2 в здании школы в с. Репьёвка.</w:t>
      </w:r>
    </w:p>
    <w:p w:rsidR="001D54F8" w:rsidRPr="001D54F8" w:rsidRDefault="001D54F8" w:rsidP="00BE0CEF">
      <w:pPr>
        <w:pStyle w:val="aff2"/>
        <w:tabs>
          <w:tab w:val="left" w:pos="368"/>
        </w:tabs>
        <w:ind w:left="0" w:firstLine="709"/>
        <w:jc w:val="both"/>
        <w:rPr>
          <w:sz w:val="28"/>
          <w:szCs w:val="28"/>
        </w:rPr>
      </w:pPr>
      <w:r w:rsidRPr="001D54F8">
        <w:rPr>
          <w:sz w:val="28"/>
          <w:szCs w:val="28"/>
        </w:rPr>
        <w:t>Открытый стадион и комплекс спортивных площадок расположены в п. Садгород, их техническое состояние требует капитального ремонта. Спортивные объекты расположены вблизи Тимашевской птицефабрики, и находятся внутри ориентировочной санитарно-защитной зоны.</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Проектом генерального плана предусматривается строительство до 2025 года в существующей застройке, согласно «Положению территориального планирования муниципального района Кинель-Черкасский Самарской области», следующих объектов:</w:t>
      </w:r>
    </w:p>
    <w:p w:rsidR="001D54F8" w:rsidRPr="001D54F8" w:rsidRDefault="001D54F8" w:rsidP="00BE0CEF">
      <w:pPr>
        <w:pStyle w:val="aff2"/>
        <w:tabs>
          <w:tab w:val="left" w:pos="368"/>
        </w:tabs>
        <w:ind w:left="0" w:firstLine="709"/>
        <w:jc w:val="both"/>
        <w:rPr>
          <w:color w:val="000000"/>
          <w:sz w:val="28"/>
          <w:szCs w:val="28"/>
        </w:rPr>
      </w:pPr>
    </w:p>
    <w:p w:rsidR="001D54F8" w:rsidRPr="001D54F8" w:rsidRDefault="001D54F8" w:rsidP="00BE0CEF">
      <w:pPr>
        <w:spacing w:line="240" w:lineRule="auto"/>
        <w:jc w:val="both"/>
        <w:rPr>
          <w:rFonts w:ascii="Times New Roman" w:hAnsi="Times New Roman" w:cs="Times New Roman"/>
          <w:b/>
          <w:bCs/>
          <w:sz w:val="28"/>
          <w:szCs w:val="28"/>
          <w:u w:val="single"/>
        </w:rPr>
      </w:pPr>
      <w:r w:rsidRPr="001D54F8">
        <w:rPr>
          <w:rFonts w:ascii="Times New Roman" w:hAnsi="Times New Roman" w:cs="Times New Roman"/>
          <w:b/>
          <w:bCs/>
          <w:sz w:val="28"/>
          <w:szCs w:val="28"/>
          <w:u w:val="single"/>
        </w:rPr>
        <w:t>п. Садгород</w:t>
      </w:r>
    </w:p>
    <w:p w:rsidR="001D54F8" w:rsidRPr="001D54F8" w:rsidRDefault="001D54F8" w:rsidP="00BE0CEF">
      <w:pPr>
        <w:spacing w:line="240" w:lineRule="auto"/>
        <w:jc w:val="both"/>
        <w:rPr>
          <w:rFonts w:ascii="Times New Roman" w:hAnsi="Times New Roman" w:cs="Times New Roman"/>
          <w:bCs/>
          <w:sz w:val="28"/>
          <w:szCs w:val="28"/>
        </w:rPr>
      </w:pPr>
      <w:r w:rsidRPr="001D54F8">
        <w:rPr>
          <w:rFonts w:ascii="Times New Roman" w:hAnsi="Times New Roman" w:cs="Times New Roman"/>
          <w:b/>
          <w:bCs/>
          <w:i/>
          <w:sz w:val="28"/>
          <w:szCs w:val="28"/>
        </w:rPr>
        <w:t>Строительство следующих объектов:</w:t>
      </w:r>
      <w:r w:rsidRPr="001D54F8">
        <w:rPr>
          <w:rFonts w:ascii="Times New Roman" w:hAnsi="Times New Roman" w:cs="Times New Roman"/>
          <w:bCs/>
          <w:sz w:val="28"/>
          <w:szCs w:val="28"/>
        </w:rPr>
        <w:t xml:space="preserve"> ФОК физкультурно-оздоровительного комплекса, 2-х магазинов, 2-х кафе, предприятия бытового обслуживания.</w:t>
      </w:r>
    </w:p>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b/>
          <w:bCs/>
          <w:i/>
          <w:sz w:val="28"/>
          <w:szCs w:val="28"/>
        </w:rPr>
        <w:t>Реконструкция следующих объектов:</w:t>
      </w:r>
      <w:r w:rsidRPr="001D54F8">
        <w:rPr>
          <w:rFonts w:ascii="Times New Roman" w:hAnsi="Times New Roman" w:cs="Times New Roman"/>
          <w:sz w:val="28"/>
          <w:szCs w:val="28"/>
        </w:rPr>
        <w:t xml:space="preserve"> сельского Дома Культуры «Мечта» с библиотекой, бани, администрации сельского поселения Садгород муниципального района Кинель-Черкасский Самарской области.</w:t>
      </w:r>
    </w:p>
    <w:p w:rsidR="001D54F8" w:rsidRPr="001D54F8" w:rsidRDefault="001D54F8" w:rsidP="00BE0CEF">
      <w:pPr>
        <w:spacing w:line="240" w:lineRule="auto"/>
        <w:jc w:val="both"/>
        <w:rPr>
          <w:rFonts w:ascii="Times New Roman" w:hAnsi="Times New Roman" w:cs="Times New Roman"/>
          <w:sz w:val="28"/>
          <w:szCs w:val="28"/>
        </w:rPr>
      </w:pPr>
    </w:p>
    <w:p w:rsidR="001D54F8" w:rsidRPr="001D54F8" w:rsidRDefault="001D54F8" w:rsidP="00BE0CEF">
      <w:pPr>
        <w:spacing w:line="240" w:lineRule="auto"/>
        <w:jc w:val="both"/>
        <w:rPr>
          <w:rFonts w:ascii="Times New Roman" w:hAnsi="Times New Roman" w:cs="Times New Roman"/>
          <w:b/>
          <w:bCs/>
          <w:sz w:val="28"/>
          <w:szCs w:val="28"/>
          <w:u w:val="single"/>
        </w:rPr>
      </w:pPr>
      <w:r w:rsidRPr="001D54F8">
        <w:rPr>
          <w:rFonts w:ascii="Times New Roman" w:hAnsi="Times New Roman" w:cs="Times New Roman"/>
          <w:b/>
          <w:bCs/>
          <w:sz w:val="28"/>
          <w:szCs w:val="28"/>
          <w:u w:val="single"/>
        </w:rPr>
        <w:t>п. Чернигово</w:t>
      </w:r>
    </w:p>
    <w:p w:rsidR="001D54F8" w:rsidRPr="001D54F8" w:rsidRDefault="001D54F8" w:rsidP="00BE0CEF">
      <w:pPr>
        <w:spacing w:line="240" w:lineRule="auto"/>
        <w:jc w:val="both"/>
        <w:rPr>
          <w:rFonts w:ascii="Times New Roman" w:hAnsi="Times New Roman" w:cs="Times New Roman"/>
          <w:bCs/>
          <w:sz w:val="28"/>
          <w:szCs w:val="28"/>
        </w:rPr>
      </w:pPr>
      <w:r w:rsidRPr="001D54F8">
        <w:rPr>
          <w:rFonts w:ascii="Times New Roman" w:hAnsi="Times New Roman" w:cs="Times New Roman"/>
          <w:b/>
          <w:bCs/>
          <w:i/>
          <w:sz w:val="28"/>
          <w:szCs w:val="28"/>
        </w:rPr>
        <w:lastRenderedPageBreak/>
        <w:t>Строительство следующих объектов:</w:t>
      </w:r>
      <w:r w:rsidRPr="001D54F8">
        <w:rPr>
          <w:rFonts w:ascii="Times New Roman" w:hAnsi="Times New Roman" w:cs="Times New Roman"/>
          <w:bCs/>
          <w:sz w:val="28"/>
          <w:szCs w:val="28"/>
        </w:rPr>
        <w:t xml:space="preserve"> дома культуры, 2-х магазинов, кафе, предприятия бытового обслуживания.</w:t>
      </w:r>
    </w:p>
    <w:p w:rsidR="001D54F8" w:rsidRPr="001D54F8" w:rsidRDefault="001D54F8" w:rsidP="00BE0CEF">
      <w:pPr>
        <w:spacing w:line="240" w:lineRule="auto"/>
        <w:jc w:val="both"/>
        <w:rPr>
          <w:rFonts w:ascii="Times New Roman" w:hAnsi="Times New Roman" w:cs="Times New Roman"/>
          <w:sz w:val="28"/>
          <w:szCs w:val="28"/>
        </w:rPr>
      </w:pPr>
    </w:p>
    <w:p w:rsidR="001D54F8" w:rsidRPr="001D54F8" w:rsidRDefault="001D54F8" w:rsidP="00BE0CEF">
      <w:pPr>
        <w:spacing w:line="240" w:lineRule="auto"/>
        <w:jc w:val="both"/>
        <w:rPr>
          <w:rFonts w:ascii="Times New Roman" w:hAnsi="Times New Roman" w:cs="Times New Roman"/>
          <w:b/>
          <w:bCs/>
          <w:sz w:val="28"/>
          <w:szCs w:val="28"/>
          <w:u w:val="single"/>
        </w:rPr>
      </w:pPr>
      <w:r w:rsidRPr="001D54F8">
        <w:rPr>
          <w:rFonts w:ascii="Times New Roman" w:hAnsi="Times New Roman" w:cs="Times New Roman"/>
          <w:b/>
          <w:bCs/>
          <w:sz w:val="28"/>
          <w:szCs w:val="28"/>
          <w:u w:val="single"/>
        </w:rPr>
        <w:t>с. Репьёвка</w:t>
      </w:r>
    </w:p>
    <w:p w:rsidR="001D54F8" w:rsidRPr="001D54F8" w:rsidRDefault="001D54F8" w:rsidP="00BE0CEF">
      <w:pPr>
        <w:spacing w:line="240" w:lineRule="auto"/>
        <w:jc w:val="both"/>
        <w:rPr>
          <w:rFonts w:ascii="Times New Roman" w:hAnsi="Times New Roman" w:cs="Times New Roman"/>
          <w:bCs/>
          <w:sz w:val="28"/>
          <w:szCs w:val="28"/>
        </w:rPr>
      </w:pPr>
      <w:r w:rsidRPr="001D54F8">
        <w:rPr>
          <w:rFonts w:ascii="Times New Roman" w:hAnsi="Times New Roman" w:cs="Times New Roman"/>
          <w:b/>
          <w:bCs/>
          <w:i/>
          <w:sz w:val="28"/>
          <w:szCs w:val="28"/>
        </w:rPr>
        <w:t>Строительство следующих объектов:</w:t>
      </w:r>
      <w:r w:rsidRPr="001D54F8">
        <w:rPr>
          <w:rFonts w:ascii="Times New Roman" w:hAnsi="Times New Roman" w:cs="Times New Roman"/>
          <w:bCs/>
          <w:sz w:val="28"/>
          <w:szCs w:val="28"/>
        </w:rPr>
        <w:t xml:space="preserve"> 2-х магазинов, кафе, предприятия бытового обслуживания.</w:t>
      </w:r>
    </w:p>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b/>
          <w:bCs/>
          <w:i/>
          <w:sz w:val="28"/>
          <w:szCs w:val="28"/>
        </w:rPr>
        <w:t>Реконструкция следующих объектов:</w:t>
      </w:r>
      <w:r w:rsidRPr="001D54F8">
        <w:rPr>
          <w:rFonts w:ascii="Times New Roman" w:hAnsi="Times New Roman" w:cs="Times New Roman"/>
          <w:sz w:val="28"/>
          <w:szCs w:val="28"/>
        </w:rPr>
        <w:t xml:space="preserve"> сельского Дома Культуры  с библиотекой.</w:t>
      </w:r>
    </w:p>
    <w:p w:rsidR="001D54F8" w:rsidRPr="001D54F8" w:rsidRDefault="001D54F8" w:rsidP="00BE0CEF">
      <w:pPr>
        <w:spacing w:line="240" w:lineRule="auto"/>
        <w:jc w:val="both"/>
        <w:rPr>
          <w:rFonts w:ascii="Times New Roman" w:hAnsi="Times New Roman" w:cs="Times New Roman"/>
          <w:b/>
          <w:bCs/>
          <w:sz w:val="28"/>
          <w:szCs w:val="28"/>
          <w:u w:val="single"/>
        </w:rPr>
      </w:pPr>
      <w:r w:rsidRPr="001D54F8">
        <w:rPr>
          <w:rFonts w:ascii="Times New Roman" w:hAnsi="Times New Roman" w:cs="Times New Roman"/>
          <w:b/>
          <w:bCs/>
          <w:sz w:val="28"/>
          <w:szCs w:val="28"/>
          <w:u w:val="single"/>
        </w:rPr>
        <w:t>п. Тальники</w:t>
      </w:r>
    </w:p>
    <w:p w:rsidR="001D54F8" w:rsidRPr="001D54F8" w:rsidRDefault="001D54F8" w:rsidP="00BE0CEF">
      <w:pPr>
        <w:spacing w:line="240" w:lineRule="auto"/>
        <w:jc w:val="both"/>
        <w:rPr>
          <w:rFonts w:ascii="Times New Roman" w:hAnsi="Times New Roman" w:cs="Times New Roman"/>
          <w:bCs/>
          <w:sz w:val="28"/>
          <w:szCs w:val="28"/>
        </w:rPr>
      </w:pPr>
      <w:r w:rsidRPr="001D54F8">
        <w:rPr>
          <w:rFonts w:ascii="Times New Roman" w:hAnsi="Times New Roman" w:cs="Times New Roman"/>
          <w:b/>
          <w:bCs/>
          <w:i/>
          <w:sz w:val="28"/>
          <w:szCs w:val="28"/>
        </w:rPr>
        <w:t>Строительство следующих объектов:</w:t>
      </w:r>
      <w:r w:rsidRPr="001D54F8">
        <w:rPr>
          <w:rFonts w:ascii="Times New Roman" w:hAnsi="Times New Roman" w:cs="Times New Roman"/>
          <w:bCs/>
          <w:sz w:val="28"/>
          <w:szCs w:val="28"/>
        </w:rPr>
        <w:t xml:space="preserve"> магазина.</w:t>
      </w:r>
    </w:p>
    <w:p w:rsidR="001D54F8" w:rsidRPr="001D54F8" w:rsidRDefault="001D54F8" w:rsidP="00BE0CEF">
      <w:pPr>
        <w:spacing w:line="240" w:lineRule="auto"/>
        <w:jc w:val="both"/>
        <w:rPr>
          <w:rFonts w:ascii="Times New Roman" w:hAnsi="Times New Roman" w:cs="Times New Roman"/>
          <w:bCs/>
          <w:sz w:val="28"/>
          <w:szCs w:val="28"/>
        </w:rPr>
      </w:pPr>
      <w:r w:rsidRPr="001D54F8">
        <w:rPr>
          <w:rFonts w:ascii="Times New Roman" w:hAnsi="Times New Roman" w:cs="Times New Roman"/>
          <w:b/>
          <w:bCs/>
          <w:sz w:val="28"/>
          <w:szCs w:val="28"/>
          <w:u w:val="single"/>
        </w:rPr>
        <w:t>с. Марково</w:t>
      </w:r>
    </w:p>
    <w:p w:rsidR="001D54F8" w:rsidRPr="001D54F8" w:rsidRDefault="001D54F8" w:rsidP="00BE0CEF">
      <w:pPr>
        <w:spacing w:line="240" w:lineRule="auto"/>
        <w:jc w:val="both"/>
        <w:rPr>
          <w:rFonts w:ascii="Times New Roman" w:hAnsi="Times New Roman" w:cs="Times New Roman"/>
          <w:bCs/>
          <w:sz w:val="28"/>
          <w:szCs w:val="28"/>
        </w:rPr>
      </w:pPr>
      <w:r w:rsidRPr="001D54F8">
        <w:rPr>
          <w:rFonts w:ascii="Times New Roman" w:hAnsi="Times New Roman" w:cs="Times New Roman"/>
          <w:b/>
          <w:bCs/>
          <w:i/>
          <w:sz w:val="28"/>
          <w:szCs w:val="28"/>
        </w:rPr>
        <w:t>Строительство следующих объектов:</w:t>
      </w:r>
      <w:r w:rsidRPr="001D54F8">
        <w:rPr>
          <w:rFonts w:ascii="Times New Roman" w:hAnsi="Times New Roman" w:cs="Times New Roman"/>
          <w:bCs/>
          <w:sz w:val="28"/>
          <w:szCs w:val="28"/>
        </w:rPr>
        <w:t xml:space="preserve"> магазина.</w:t>
      </w:r>
    </w:p>
    <w:p w:rsidR="001D54F8" w:rsidRPr="001D54F8" w:rsidRDefault="001D54F8" w:rsidP="00BE0CEF">
      <w:pPr>
        <w:pStyle w:val="110"/>
        <w:spacing w:line="240" w:lineRule="auto"/>
        <w:rPr>
          <w:bCs/>
        </w:rPr>
      </w:pPr>
      <w:bookmarkStart w:id="14" w:name="_Toc393194379"/>
      <w:r w:rsidRPr="001D54F8">
        <w:t>1.2. Прогноз спроса на коммунальные ресурсы.</w:t>
      </w:r>
      <w:bookmarkEnd w:id="14"/>
    </w:p>
    <w:p w:rsidR="001D54F8" w:rsidRPr="001D54F8" w:rsidRDefault="001D54F8" w:rsidP="00BE0CEF">
      <w:pPr>
        <w:pStyle w:val="aff2"/>
        <w:tabs>
          <w:tab w:val="left" w:pos="368"/>
        </w:tabs>
        <w:ind w:left="0" w:firstLine="851"/>
        <w:jc w:val="both"/>
        <w:rPr>
          <w:sz w:val="28"/>
          <w:szCs w:val="28"/>
        </w:rPr>
      </w:pPr>
      <w:r w:rsidRPr="001D54F8">
        <w:rPr>
          <w:sz w:val="28"/>
          <w:szCs w:val="28"/>
        </w:rPr>
        <w:t>Подробное определение прогнозного спроса на коммунальные ресурсы производится в разделе 4 настоящей Программы. В настоящем разделе приводятся результирующие показатели прогнозного спроса на коммунальные услуги с разбивкой по их видам.</w:t>
      </w:r>
    </w:p>
    <w:p w:rsidR="001D54F8" w:rsidRPr="001D54F8" w:rsidRDefault="001D54F8" w:rsidP="00BE0CEF">
      <w:pPr>
        <w:pStyle w:val="23"/>
        <w:spacing w:line="240" w:lineRule="auto"/>
        <w:ind w:left="0" w:firstLine="539"/>
        <w:jc w:val="both"/>
        <w:rPr>
          <w:b/>
          <w:sz w:val="28"/>
          <w:szCs w:val="28"/>
        </w:rPr>
      </w:pPr>
      <w:r w:rsidRPr="001D54F8">
        <w:rPr>
          <w:b/>
          <w:sz w:val="28"/>
          <w:szCs w:val="28"/>
        </w:rPr>
        <w:t>Прогноз спроса на услуги водоснабжения.</w:t>
      </w:r>
    </w:p>
    <w:p w:rsidR="001D54F8" w:rsidRPr="001D54F8" w:rsidRDefault="001D54F8" w:rsidP="00BE0CEF">
      <w:pPr>
        <w:pStyle w:val="aff2"/>
        <w:tabs>
          <w:tab w:val="left" w:pos="368"/>
        </w:tabs>
        <w:ind w:left="0"/>
        <w:jc w:val="right"/>
        <w:rPr>
          <w:sz w:val="28"/>
          <w:szCs w:val="28"/>
        </w:rPr>
      </w:pPr>
      <w:r w:rsidRPr="001D54F8">
        <w:rPr>
          <w:sz w:val="28"/>
          <w:szCs w:val="28"/>
        </w:rPr>
        <w:t>Таблица 1.3. Перспективные значения увеличения потребления воды в с. п. Садгород.</w:t>
      </w:r>
    </w:p>
    <w:tbl>
      <w:tblPr>
        <w:tblW w:w="9889" w:type="dxa"/>
        <w:tblLayout w:type="fixed"/>
        <w:tblLook w:val="04A0"/>
      </w:tblPr>
      <w:tblGrid>
        <w:gridCol w:w="533"/>
        <w:gridCol w:w="2127"/>
        <w:gridCol w:w="1134"/>
        <w:gridCol w:w="992"/>
        <w:gridCol w:w="1276"/>
        <w:gridCol w:w="1701"/>
        <w:gridCol w:w="1134"/>
        <w:gridCol w:w="992"/>
      </w:tblGrid>
      <w:tr w:rsidR="001D54F8" w:rsidRPr="001D54F8" w:rsidTr="00BE0CEF">
        <w:trPr>
          <w:trHeight w:val="23"/>
          <w:tblHeader/>
        </w:trPr>
        <w:tc>
          <w:tcPr>
            <w:tcW w:w="53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п.п</w:t>
            </w:r>
          </w:p>
        </w:tc>
        <w:tc>
          <w:tcPr>
            <w:tcW w:w="2127" w:type="dxa"/>
            <w:tcBorders>
              <w:top w:val="single" w:sz="12" w:space="0" w:color="auto"/>
              <w:left w:val="nil"/>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Площадки застройки</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Кол-во потребителей, чел.</w:t>
            </w:r>
          </w:p>
        </w:tc>
        <w:tc>
          <w:tcPr>
            <w:tcW w:w="992" w:type="dxa"/>
            <w:tcBorders>
              <w:top w:val="single" w:sz="12" w:space="0" w:color="auto"/>
              <w:left w:val="nil"/>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Ед. изм.</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Уд. расход воды в сутки</w:t>
            </w:r>
          </w:p>
        </w:tc>
        <w:tc>
          <w:tcPr>
            <w:tcW w:w="1701" w:type="dxa"/>
            <w:tcBorders>
              <w:top w:val="single" w:sz="12" w:space="0" w:color="auto"/>
              <w:left w:val="nil"/>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Удельный показатель нагрузки по водопотреблению на хоз. питьевые нужды, м3/сут</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Пожаротушение, м3/сут</w:t>
            </w:r>
          </w:p>
        </w:tc>
        <w:tc>
          <w:tcPr>
            <w:tcW w:w="992" w:type="dxa"/>
            <w:tcBorders>
              <w:top w:val="single" w:sz="12" w:space="0" w:color="auto"/>
              <w:left w:val="nil"/>
              <w:bottom w:val="single" w:sz="4" w:space="0" w:color="auto"/>
              <w:right w:val="single" w:sz="12"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Полив, м3/сут</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c>
          <w:tcPr>
            <w:tcW w:w="9356" w:type="dxa"/>
            <w:gridSpan w:val="7"/>
            <w:tcBorders>
              <w:top w:val="single" w:sz="4" w:space="0" w:color="auto"/>
              <w:left w:val="nil"/>
              <w:bottom w:val="single" w:sz="4" w:space="0" w:color="auto"/>
              <w:right w:val="single" w:sz="12"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b/>
                <w:bCs/>
                <w:color w:val="000000"/>
                <w:sz w:val="28"/>
                <w:szCs w:val="28"/>
              </w:rPr>
            </w:pPr>
            <w:r w:rsidRPr="001D54F8">
              <w:rPr>
                <w:rFonts w:ascii="Times New Roman" w:hAnsi="Times New Roman" w:cs="Times New Roman"/>
                <w:b/>
                <w:bCs/>
                <w:color w:val="000000"/>
                <w:sz w:val="28"/>
                <w:szCs w:val="28"/>
              </w:rPr>
              <w:t>1.Частнаяе жилая застройка</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1.1</w:t>
            </w:r>
          </w:p>
        </w:tc>
        <w:tc>
          <w:tcPr>
            <w:tcW w:w="212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 xml:space="preserve">с. Садгород, </w:t>
            </w:r>
            <w:r w:rsidRPr="001D54F8">
              <w:rPr>
                <w:rFonts w:ascii="Times New Roman" w:hAnsi="Times New Roman" w:cs="Times New Roman"/>
                <w:sz w:val="28"/>
                <w:szCs w:val="28"/>
              </w:rPr>
              <w:t>Площадка №2</w:t>
            </w:r>
            <w:r w:rsidRPr="001D54F8">
              <w:rPr>
                <w:rFonts w:ascii="Times New Roman" w:hAnsi="Times New Roman" w:cs="Times New Roman"/>
                <w:color w:val="000000"/>
                <w:sz w:val="28"/>
                <w:szCs w:val="28"/>
              </w:rPr>
              <w:t>, 160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480</w:t>
            </w:r>
          </w:p>
        </w:tc>
        <w:tc>
          <w:tcPr>
            <w:tcW w:w="992"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276"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1701"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115,20</w:t>
            </w:r>
          </w:p>
        </w:tc>
        <w:tc>
          <w:tcPr>
            <w:tcW w:w="1134" w:type="dxa"/>
            <w:vMerge w:val="restart"/>
            <w:tcBorders>
              <w:top w:val="nil"/>
              <w:left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54</w:t>
            </w:r>
          </w:p>
        </w:tc>
        <w:tc>
          <w:tcPr>
            <w:tcW w:w="992" w:type="dxa"/>
            <w:tcBorders>
              <w:top w:val="nil"/>
              <w:left w:val="nil"/>
              <w:bottom w:val="single" w:sz="4" w:space="0" w:color="auto"/>
              <w:right w:val="single" w:sz="12"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16,80</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1.2</w:t>
            </w:r>
          </w:p>
        </w:tc>
        <w:tc>
          <w:tcPr>
            <w:tcW w:w="212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 xml:space="preserve">с. Садгород, </w:t>
            </w:r>
            <w:r w:rsidRPr="001D54F8">
              <w:rPr>
                <w:rFonts w:ascii="Times New Roman" w:hAnsi="Times New Roman" w:cs="Times New Roman"/>
                <w:sz w:val="28"/>
                <w:szCs w:val="28"/>
              </w:rPr>
              <w:t>Площадка №3,</w:t>
            </w:r>
            <w:r w:rsidRPr="001D54F8">
              <w:rPr>
                <w:rFonts w:ascii="Times New Roman" w:hAnsi="Times New Roman" w:cs="Times New Roman"/>
                <w:color w:val="000000"/>
                <w:sz w:val="28"/>
                <w:szCs w:val="28"/>
              </w:rPr>
              <w:t xml:space="preserve"> 80 инд. ж. </w:t>
            </w:r>
            <w:r w:rsidRPr="001D54F8">
              <w:rPr>
                <w:rFonts w:ascii="Times New Roman" w:hAnsi="Times New Roman" w:cs="Times New Roman"/>
                <w:color w:val="000000"/>
                <w:sz w:val="28"/>
                <w:szCs w:val="28"/>
              </w:rPr>
              <w:lastRenderedPageBreak/>
              <w:t>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lastRenderedPageBreak/>
              <w:t>240</w:t>
            </w:r>
          </w:p>
        </w:tc>
        <w:tc>
          <w:tcPr>
            <w:tcW w:w="992"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276"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1701"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57,60</w:t>
            </w:r>
          </w:p>
        </w:tc>
        <w:tc>
          <w:tcPr>
            <w:tcW w:w="1134" w:type="dxa"/>
            <w:vMerge/>
            <w:tcBorders>
              <w:left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p>
        </w:tc>
        <w:tc>
          <w:tcPr>
            <w:tcW w:w="992" w:type="dxa"/>
            <w:tcBorders>
              <w:top w:val="nil"/>
              <w:left w:val="nil"/>
              <w:bottom w:val="single" w:sz="4" w:space="0" w:color="auto"/>
              <w:right w:val="single" w:sz="12"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8,40</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lastRenderedPageBreak/>
              <w:t>1.3</w:t>
            </w:r>
          </w:p>
        </w:tc>
        <w:tc>
          <w:tcPr>
            <w:tcW w:w="212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 xml:space="preserve">п. Чернигово, </w:t>
            </w:r>
            <w:r w:rsidRPr="001D54F8">
              <w:rPr>
                <w:rFonts w:ascii="Times New Roman" w:hAnsi="Times New Roman" w:cs="Times New Roman"/>
                <w:sz w:val="28"/>
                <w:szCs w:val="28"/>
              </w:rPr>
              <w:t>ул. Застройщиков</w:t>
            </w:r>
            <w:r w:rsidRPr="001D54F8">
              <w:rPr>
                <w:rFonts w:ascii="Times New Roman" w:hAnsi="Times New Roman" w:cs="Times New Roman"/>
                <w:color w:val="000000"/>
                <w:sz w:val="28"/>
                <w:szCs w:val="28"/>
              </w:rPr>
              <w:t>, 2 инд. ж. дома</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6</w:t>
            </w:r>
          </w:p>
        </w:tc>
        <w:tc>
          <w:tcPr>
            <w:tcW w:w="992"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276"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1701"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1,44</w:t>
            </w:r>
          </w:p>
        </w:tc>
        <w:tc>
          <w:tcPr>
            <w:tcW w:w="1134" w:type="dxa"/>
            <w:vMerge/>
            <w:tcBorders>
              <w:left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p>
        </w:tc>
        <w:tc>
          <w:tcPr>
            <w:tcW w:w="992" w:type="dxa"/>
            <w:tcBorders>
              <w:top w:val="nil"/>
              <w:left w:val="nil"/>
              <w:bottom w:val="single" w:sz="4" w:space="0" w:color="auto"/>
              <w:right w:val="single" w:sz="12"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0,42</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1.4</w:t>
            </w:r>
          </w:p>
        </w:tc>
        <w:tc>
          <w:tcPr>
            <w:tcW w:w="212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 xml:space="preserve">п. Чернигово, </w:t>
            </w:r>
            <w:r w:rsidRPr="001D54F8">
              <w:rPr>
                <w:rFonts w:ascii="Times New Roman" w:hAnsi="Times New Roman" w:cs="Times New Roman"/>
                <w:sz w:val="28"/>
                <w:szCs w:val="28"/>
              </w:rPr>
              <w:t>ул. Солнечная</w:t>
            </w:r>
            <w:r w:rsidRPr="001D54F8">
              <w:rPr>
                <w:rFonts w:ascii="Times New Roman" w:hAnsi="Times New Roman" w:cs="Times New Roman"/>
                <w:color w:val="000000"/>
                <w:sz w:val="28"/>
                <w:szCs w:val="28"/>
              </w:rPr>
              <w:t>, 7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21</w:t>
            </w:r>
          </w:p>
        </w:tc>
        <w:tc>
          <w:tcPr>
            <w:tcW w:w="992"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276"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1701"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5,04</w:t>
            </w:r>
          </w:p>
        </w:tc>
        <w:tc>
          <w:tcPr>
            <w:tcW w:w="1134" w:type="dxa"/>
            <w:vMerge/>
            <w:tcBorders>
              <w:left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p>
        </w:tc>
        <w:tc>
          <w:tcPr>
            <w:tcW w:w="992" w:type="dxa"/>
            <w:tcBorders>
              <w:top w:val="nil"/>
              <w:left w:val="nil"/>
              <w:bottom w:val="single" w:sz="4" w:space="0" w:color="auto"/>
              <w:right w:val="single" w:sz="12"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1,47</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1.5</w:t>
            </w:r>
          </w:p>
        </w:tc>
        <w:tc>
          <w:tcPr>
            <w:tcW w:w="212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 xml:space="preserve">п. Чернигово, </w:t>
            </w:r>
            <w:r w:rsidRPr="001D54F8">
              <w:rPr>
                <w:rFonts w:ascii="Times New Roman" w:hAnsi="Times New Roman" w:cs="Times New Roman"/>
                <w:sz w:val="28"/>
                <w:szCs w:val="28"/>
              </w:rPr>
              <w:t>Площадка №1</w:t>
            </w:r>
            <w:r w:rsidRPr="001D54F8">
              <w:rPr>
                <w:rFonts w:ascii="Times New Roman" w:hAnsi="Times New Roman" w:cs="Times New Roman"/>
                <w:color w:val="000000"/>
                <w:sz w:val="28"/>
                <w:szCs w:val="28"/>
              </w:rPr>
              <w:t>, 88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264</w:t>
            </w:r>
          </w:p>
        </w:tc>
        <w:tc>
          <w:tcPr>
            <w:tcW w:w="992"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276"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1701"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63,36</w:t>
            </w:r>
          </w:p>
        </w:tc>
        <w:tc>
          <w:tcPr>
            <w:tcW w:w="1134" w:type="dxa"/>
            <w:vMerge/>
            <w:tcBorders>
              <w:left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p>
        </w:tc>
        <w:tc>
          <w:tcPr>
            <w:tcW w:w="992" w:type="dxa"/>
            <w:tcBorders>
              <w:top w:val="nil"/>
              <w:left w:val="nil"/>
              <w:bottom w:val="single" w:sz="4" w:space="0" w:color="auto"/>
              <w:right w:val="single" w:sz="12"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9,24</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1.6</w:t>
            </w:r>
          </w:p>
        </w:tc>
        <w:tc>
          <w:tcPr>
            <w:tcW w:w="212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с. Репьевка, ул. Степная, 6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18</w:t>
            </w:r>
          </w:p>
        </w:tc>
        <w:tc>
          <w:tcPr>
            <w:tcW w:w="992"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276"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1701"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4,32</w:t>
            </w:r>
          </w:p>
        </w:tc>
        <w:tc>
          <w:tcPr>
            <w:tcW w:w="1134" w:type="dxa"/>
            <w:vMerge/>
            <w:tcBorders>
              <w:left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p>
        </w:tc>
        <w:tc>
          <w:tcPr>
            <w:tcW w:w="992" w:type="dxa"/>
            <w:tcBorders>
              <w:top w:val="nil"/>
              <w:left w:val="nil"/>
              <w:bottom w:val="single" w:sz="4" w:space="0" w:color="auto"/>
              <w:right w:val="single" w:sz="12"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1,26</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w:t>
            </w:r>
          </w:p>
        </w:tc>
        <w:tc>
          <w:tcPr>
            <w:tcW w:w="212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с. Репьевка, ул. Новая, 5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15</w:t>
            </w:r>
          </w:p>
        </w:tc>
        <w:tc>
          <w:tcPr>
            <w:tcW w:w="992"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276"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1701"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3,60</w:t>
            </w:r>
          </w:p>
        </w:tc>
        <w:tc>
          <w:tcPr>
            <w:tcW w:w="1134" w:type="dxa"/>
            <w:vMerge/>
            <w:tcBorders>
              <w:left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p>
        </w:tc>
        <w:tc>
          <w:tcPr>
            <w:tcW w:w="992" w:type="dxa"/>
            <w:tcBorders>
              <w:top w:val="nil"/>
              <w:left w:val="nil"/>
              <w:bottom w:val="single" w:sz="4" w:space="0" w:color="auto"/>
              <w:right w:val="single" w:sz="12"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1,05</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1.8</w:t>
            </w:r>
          </w:p>
        </w:tc>
        <w:tc>
          <w:tcPr>
            <w:tcW w:w="212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п. Тальники, ул. Романова, 6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18</w:t>
            </w:r>
          </w:p>
        </w:tc>
        <w:tc>
          <w:tcPr>
            <w:tcW w:w="992"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276"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1701"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4,32</w:t>
            </w:r>
          </w:p>
        </w:tc>
        <w:tc>
          <w:tcPr>
            <w:tcW w:w="1134" w:type="dxa"/>
            <w:vMerge/>
            <w:tcBorders>
              <w:left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p>
        </w:tc>
        <w:tc>
          <w:tcPr>
            <w:tcW w:w="992" w:type="dxa"/>
            <w:tcBorders>
              <w:top w:val="nil"/>
              <w:left w:val="nil"/>
              <w:bottom w:val="single" w:sz="4" w:space="0" w:color="auto"/>
              <w:right w:val="single" w:sz="12"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1,26</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1.9</w:t>
            </w:r>
          </w:p>
        </w:tc>
        <w:tc>
          <w:tcPr>
            <w:tcW w:w="212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п. Тальники, Площадка №5, 5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15</w:t>
            </w:r>
          </w:p>
        </w:tc>
        <w:tc>
          <w:tcPr>
            <w:tcW w:w="992"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276"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1701"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3,60</w:t>
            </w:r>
          </w:p>
        </w:tc>
        <w:tc>
          <w:tcPr>
            <w:tcW w:w="1134" w:type="dxa"/>
            <w:vMerge/>
            <w:tcBorders>
              <w:left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p>
        </w:tc>
        <w:tc>
          <w:tcPr>
            <w:tcW w:w="992" w:type="dxa"/>
            <w:tcBorders>
              <w:top w:val="nil"/>
              <w:left w:val="nil"/>
              <w:bottom w:val="single" w:sz="4" w:space="0" w:color="auto"/>
              <w:right w:val="single" w:sz="12"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1,05</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1.10</w:t>
            </w:r>
          </w:p>
        </w:tc>
        <w:tc>
          <w:tcPr>
            <w:tcW w:w="212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с. Марково, К югу за ул. Маркова, 6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30</w:t>
            </w:r>
          </w:p>
        </w:tc>
        <w:tc>
          <w:tcPr>
            <w:tcW w:w="992"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276"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1701"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7,20</w:t>
            </w:r>
          </w:p>
        </w:tc>
        <w:tc>
          <w:tcPr>
            <w:tcW w:w="1134" w:type="dxa"/>
            <w:vMerge/>
            <w:tcBorders>
              <w:left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p>
        </w:tc>
        <w:tc>
          <w:tcPr>
            <w:tcW w:w="992" w:type="dxa"/>
            <w:tcBorders>
              <w:top w:val="nil"/>
              <w:left w:val="nil"/>
              <w:bottom w:val="single" w:sz="4" w:space="0" w:color="auto"/>
              <w:right w:val="single" w:sz="12"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2,10</w:t>
            </w:r>
          </w:p>
        </w:tc>
      </w:tr>
      <w:tr w:rsidR="001D54F8" w:rsidRPr="001D54F8" w:rsidTr="00BE0CEF">
        <w:trPr>
          <w:trHeight w:val="501"/>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1.11</w:t>
            </w:r>
          </w:p>
        </w:tc>
        <w:tc>
          <w:tcPr>
            <w:tcW w:w="212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 xml:space="preserve">с. Марково, Площадка №6, </w:t>
            </w:r>
            <w:r w:rsidRPr="001D54F8">
              <w:rPr>
                <w:rFonts w:ascii="Times New Roman" w:hAnsi="Times New Roman" w:cs="Times New Roman"/>
                <w:color w:val="000000"/>
                <w:sz w:val="28"/>
                <w:szCs w:val="28"/>
              </w:rPr>
              <w:lastRenderedPageBreak/>
              <w:t>80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lastRenderedPageBreak/>
              <w:t>240</w:t>
            </w:r>
          </w:p>
        </w:tc>
        <w:tc>
          <w:tcPr>
            <w:tcW w:w="992"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 xml:space="preserve">литр/чел в </w:t>
            </w:r>
            <w:r w:rsidRPr="001D54F8">
              <w:rPr>
                <w:rFonts w:ascii="Times New Roman" w:hAnsi="Times New Roman" w:cs="Times New Roman"/>
                <w:color w:val="000000"/>
                <w:sz w:val="28"/>
                <w:szCs w:val="28"/>
              </w:rPr>
              <w:lastRenderedPageBreak/>
              <w:t>сутки</w:t>
            </w:r>
          </w:p>
        </w:tc>
        <w:tc>
          <w:tcPr>
            <w:tcW w:w="1276"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lastRenderedPageBreak/>
              <w:t>175</w:t>
            </w:r>
          </w:p>
        </w:tc>
        <w:tc>
          <w:tcPr>
            <w:tcW w:w="1701"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57,60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p>
        </w:tc>
        <w:tc>
          <w:tcPr>
            <w:tcW w:w="992" w:type="dxa"/>
            <w:tcBorders>
              <w:top w:val="nil"/>
              <w:left w:val="nil"/>
              <w:bottom w:val="single" w:sz="4" w:space="0" w:color="auto"/>
              <w:right w:val="single" w:sz="12"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8,40</w:t>
            </w:r>
          </w:p>
        </w:tc>
      </w:tr>
      <w:tr w:rsidR="001D54F8" w:rsidRPr="001D54F8" w:rsidTr="00BE0CEF">
        <w:trPr>
          <w:trHeight w:val="23"/>
        </w:trPr>
        <w:tc>
          <w:tcPr>
            <w:tcW w:w="533" w:type="dxa"/>
            <w:tcBorders>
              <w:top w:val="nil"/>
              <w:left w:val="single" w:sz="12" w:space="0" w:color="auto"/>
              <w:bottom w:val="single" w:sz="12"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lastRenderedPageBreak/>
              <w:t> </w:t>
            </w:r>
          </w:p>
        </w:tc>
        <w:tc>
          <w:tcPr>
            <w:tcW w:w="2127" w:type="dxa"/>
            <w:tcBorders>
              <w:top w:val="nil"/>
              <w:left w:val="nil"/>
              <w:bottom w:val="single" w:sz="12" w:space="0" w:color="auto"/>
              <w:right w:val="single" w:sz="4" w:space="0" w:color="auto"/>
            </w:tcBorders>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ИТОГО по с. п. Садгород</w:t>
            </w:r>
          </w:p>
        </w:tc>
        <w:tc>
          <w:tcPr>
            <w:tcW w:w="1134" w:type="dxa"/>
            <w:tcBorders>
              <w:top w:val="nil"/>
              <w:left w:val="nil"/>
              <w:bottom w:val="single" w:sz="12" w:space="0" w:color="auto"/>
              <w:right w:val="single" w:sz="4" w:space="0" w:color="auto"/>
            </w:tcBorders>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p>
        </w:tc>
        <w:tc>
          <w:tcPr>
            <w:tcW w:w="992" w:type="dxa"/>
            <w:tcBorders>
              <w:top w:val="nil"/>
              <w:left w:val="nil"/>
              <w:bottom w:val="single" w:sz="12" w:space="0" w:color="auto"/>
              <w:right w:val="single" w:sz="4" w:space="0" w:color="auto"/>
            </w:tcBorders>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p>
        </w:tc>
        <w:tc>
          <w:tcPr>
            <w:tcW w:w="1276" w:type="dxa"/>
            <w:tcBorders>
              <w:top w:val="nil"/>
              <w:left w:val="nil"/>
              <w:bottom w:val="single" w:sz="12" w:space="0" w:color="auto"/>
              <w:right w:val="single" w:sz="4" w:space="0" w:color="auto"/>
            </w:tcBorders>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p>
        </w:tc>
        <w:tc>
          <w:tcPr>
            <w:tcW w:w="3827" w:type="dxa"/>
            <w:gridSpan w:val="3"/>
            <w:tcBorders>
              <w:top w:val="single" w:sz="4" w:space="0" w:color="auto"/>
              <w:left w:val="nil"/>
              <w:bottom w:val="single" w:sz="12" w:space="0" w:color="auto"/>
              <w:right w:val="single" w:sz="12" w:space="0" w:color="auto"/>
            </w:tcBorders>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642,73</w:t>
            </w:r>
          </w:p>
        </w:tc>
      </w:tr>
    </w:tbl>
    <w:p w:rsidR="001D54F8" w:rsidRPr="001D54F8" w:rsidRDefault="001D54F8" w:rsidP="00BE0CEF">
      <w:pPr>
        <w:pStyle w:val="aff2"/>
        <w:tabs>
          <w:tab w:val="left" w:pos="368"/>
        </w:tabs>
        <w:ind w:left="0"/>
        <w:jc w:val="both"/>
        <w:rPr>
          <w:sz w:val="28"/>
          <w:szCs w:val="28"/>
          <w:highlight w:val="yellow"/>
        </w:rPr>
      </w:pPr>
    </w:p>
    <w:p w:rsidR="001D54F8" w:rsidRPr="001D54F8" w:rsidRDefault="001D54F8" w:rsidP="00BE0CEF">
      <w:pPr>
        <w:pStyle w:val="aff2"/>
        <w:tabs>
          <w:tab w:val="left" w:pos="368"/>
        </w:tabs>
        <w:ind w:left="0"/>
        <w:jc w:val="right"/>
        <w:rPr>
          <w:sz w:val="28"/>
          <w:szCs w:val="28"/>
        </w:rPr>
      </w:pPr>
      <w:r w:rsidRPr="001D54F8">
        <w:rPr>
          <w:sz w:val="28"/>
          <w:szCs w:val="28"/>
        </w:rPr>
        <w:t>Таблица 1.4. Прогноз спроса на услуги водоснабжения в с. п. Садгород.</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122"/>
        <w:gridCol w:w="3950"/>
        <w:gridCol w:w="2550"/>
        <w:gridCol w:w="2233"/>
      </w:tblGrid>
      <w:tr w:rsidR="001D54F8" w:rsidRPr="001D54F8" w:rsidTr="00BE0CEF">
        <w:trPr>
          <w:trHeight w:val="23"/>
          <w:tblHeader/>
        </w:trPr>
        <w:tc>
          <w:tcPr>
            <w:tcW w:w="569" w:type="pct"/>
            <w:tcBorders>
              <w:top w:val="single" w:sz="12" w:space="0" w:color="auto"/>
              <w:bottom w:val="single" w:sz="4" w:space="0" w:color="auto"/>
            </w:tcBorders>
            <w:shd w:val="clear" w:color="auto" w:fill="auto"/>
            <w:vAlign w:val="center"/>
          </w:tcPr>
          <w:p w:rsidR="001D54F8" w:rsidRPr="001D54F8" w:rsidRDefault="001D54F8" w:rsidP="00BE0CEF">
            <w:pPr>
              <w:pStyle w:val="23"/>
              <w:spacing w:after="0" w:line="240" w:lineRule="auto"/>
              <w:ind w:left="0"/>
              <w:rPr>
                <w:sz w:val="28"/>
                <w:szCs w:val="28"/>
              </w:rPr>
            </w:pPr>
            <w:r w:rsidRPr="001D54F8">
              <w:rPr>
                <w:color w:val="000000"/>
                <w:sz w:val="28"/>
                <w:szCs w:val="28"/>
              </w:rPr>
              <w:t>п.п</w:t>
            </w:r>
          </w:p>
        </w:tc>
        <w:tc>
          <w:tcPr>
            <w:tcW w:w="2004" w:type="pct"/>
            <w:tcBorders>
              <w:top w:val="single" w:sz="12" w:space="0" w:color="auto"/>
              <w:bottom w:val="single" w:sz="4" w:space="0" w:color="auto"/>
            </w:tcBorders>
            <w:shd w:val="clear" w:color="auto" w:fill="auto"/>
            <w:vAlign w:val="center"/>
          </w:tcPr>
          <w:p w:rsidR="001D54F8" w:rsidRPr="001D54F8" w:rsidRDefault="001D54F8" w:rsidP="00BE0CEF">
            <w:pPr>
              <w:pStyle w:val="23"/>
              <w:spacing w:after="0" w:line="240" w:lineRule="auto"/>
              <w:ind w:left="0"/>
              <w:rPr>
                <w:sz w:val="28"/>
                <w:szCs w:val="28"/>
              </w:rPr>
            </w:pPr>
            <w:r w:rsidRPr="001D54F8">
              <w:rPr>
                <w:sz w:val="28"/>
                <w:szCs w:val="28"/>
              </w:rPr>
              <w:t>Категория потребителей</w:t>
            </w:r>
          </w:p>
        </w:tc>
        <w:tc>
          <w:tcPr>
            <w:tcW w:w="1294" w:type="pct"/>
            <w:tcBorders>
              <w:top w:val="single" w:sz="12" w:space="0" w:color="auto"/>
              <w:bottom w:val="single" w:sz="4" w:space="0" w:color="auto"/>
            </w:tcBorders>
            <w:shd w:val="clear" w:color="auto" w:fill="auto"/>
            <w:vAlign w:val="center"/>
          </w:tcPr>
          <w:p w:rsidR="001D54F8" w:rsidRPr="001D54F8" w:rsidRDefault="001D54F8" w:rsidP="00BE0CEF">
            <w:pPr>
              <w:pStyle w:val="23"/>
              <w:spacing w:after="0" w:line="240" w:lineRule="auto"/>
              <w:ind w:left="0"/>
              <w:rPr>
                <w:sz w:val="28"/>
                <w:szCs w:val="28"/>
              </w:rPr>
            </w:pPr>
            <w:r w:rsidRPr="001D54F8">
              <w:rPr>
                <w:sz w:val="28"/>
                <w:szCs w:val="28"/>
              </w:rPr>
              <w:t>Потребление воды в 2013 г. за 9 мес., м3</w:t>
            </w:r>
          </w:p>
        </w:tc>
        <w:tc>
          <w:tcPr>
            <w:tcW w:w="1133" w:type="pct"/>
            <w:tcBorders>
              <w:top w:val="single" w:sz="12" w:space="0" w:color="auto"/>
              <w:bottom w:val="single" w:sz="4" w:space="0" w:color="auto"/>
            </w:tcBorders>
            <w:shd w:val="clear" w:color="auto" w:fill="auto"/>
            <w:vAlign w:val="center"/>
          </w:tcPr>
          <w:p w:rsidR="001D54F8" w:rsidRPr="001D54F8" w:rsidRDefault="001D54F8" w:rsidP="00BE0CEF">
            <w:pPr>
              <w:pStyle w:val="23"/>
              <w:spacing w:after="0" w:line="240" w:lineRule="auto"/>
              <w:ind w:left="0"/>
              <w:rPr>
                <w:sz w:val="28"/>
                <w:szCs w:val="28"/>
              </w:rPr>
            </w:pPr>
            <w:r w:rsidRPr="001D54F8">
              <w:rPr>
                <w:sz w:val="28"/>
                <w:szCs w:val="28"/>
              </w:rPr>
              <w:t>Потребление воды в 2025 г., м3</w:t>
            </w:r>
          </w:p>
        </w:tc>
      </w:tr>
      <w:tr w:rsidR="001D54F8" w:rsidRPr="001D54F8" w:rsidTr="00BE0CEF">
        <w:trPr>
          <w:trHeight w:val="23"/>
        </w:trPr>
        <w:tc>
          <w:tcPr>
            <w:tcW w:w="569" w:type="pct"/>
            <w:tcBorders>
              <w:top w:val="single" w:sz="4" w:space="0" w:color="auto"/>
            </w:tcBorders>
            <w:shd w:val="clear" w:color="auto" w:fill="auto"/>
            <w:vAlign w:val="center"/>
          </w:tcPr>
          <w:p w:rsidR="001D54F8" w:rsidRPr="001D54F8" w:rsidRDefault="001D54F8" w:rsidP="00BE0CEF">
            <w:pPr>
              <w:pStyle w:val="23"/>
              <w:spacing w:after="0" w:line="240" w:lineRule="auto"/>
              <w:ind w:left="0"/>
              <w:rPr>
                <w:sz w:val="28"/>
                <w:szCs w:val="28"/>
              </w:rPr>
            </w:pPr>
            <w:r w:rsidRPr="001D54F8">
              <w:rPr>
                <w:sz w:val="28"/>
                <w:szCs w:val="28"/>
              </w:rPr>
              <w:t>1</w:t>
            </w:r>
          </w:p>
        </w:tc>
        <w:tc>
          <w:tcPr>
            <w:tcW w:w="2004" w:type="pct"/>
            <w:tcBorders>
              <w:top w:val="single" w:sz="4" w:space="0" w:color="auto"/>
            </w:tcBorders>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Население (частная жилая застройка)</w:t>
            </w:r>
          </w:p>
        </w:tc>
        <w:tc>
          <w:tcPr>
            <w:tcW w:w="1294" w:type="pct"/>
            <w:vMerge w:val="restart"/>
            <w:tcBorders>
              <w:top w:val="single" w:sz="4"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48083</w:t>
            </w:r>
          </w:p>
        </w:tc>
        <w:tc>
          <w:tcPr>
            <w:tcW w:w="1133" w:type="pct"/>
            <w:vMerge w:val="restart"/>
            <w:tcBorders>
              <w:top w:val="single" w:sz="4"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222942</w:t>
            </w:r>
          </w:p>
        </w:tc>
      </w:tr>
      <w:tr w:rsidR="001D54F8" w:rsidRPr="001D54F8" w:rsidTr="00BE0CEF">
        <w:trPr>
          <w:trHeight w:val="23"/>
        </w:trPr>
        <w:tc>
          <w:tcPr>
            <w:tcW w:w="569" w:type="pct"/>
            <w:shd w:val="clear" w:color="auto" w:fill="auto"/>
            <w:vAlign w:val="center"/>
          </w:tcPr>
          <w:p w:rsidR="001D54F8" w:rsidRPr="001D54F8" w:rsidRDefault="001D54F8" w:rsidP="00BE0CEF">
            <w:pPr>
              <w:pStyle w:val="23"/>
              <w:spacing w:after="0" w:line="240" w:lineRule="auto"/>
              <w:ind w:left="0"/>
              <w:rPr>
                <w:sz w:val="28"/>
                <w:szCs w:val="28"/>
              </w:rPr>
            </w:pPr>
            <w:r w:rsidRPr="001D54F8">
              <w:rPr>
                <w:sz w:val="28"/>
                <w:szCs w:val="28"/>
              </w:rPr>
              <w:t>2</w:t>
            </w:r>
          </w:p>
        </w:tc>
        <w:tc>
          <w:tcPr>
            <w:tcW w:w="200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Бюджетные организации</w:t>
            </w:r>
          </w:p>
        </w:tc>
        <w:tc>
          <w:tcPr>
            <w:tcW w:w="1294" w:type="pct"/>
            <w:vMerge/>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c>
          <w:tcPr>
            <w:tcW w:w="1133" w:type="pct"/>
            <w:vMerge/>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r>
      <w:tr w:rsidR="001D54F8" w:rsidRPr="001D54F8" w:rsidTr="00BE0CEF">
        <w:trPr>
          <w:trHeight w:val="23"/>
        </w:trPr>
        <w:tc>
          <w:tcPr>
            <w:tcW w:w="569" w:type="pct"/>
            <w:shd w:val="clear" w:color="auto" w:fill="auto"/>
            <w:vAlign w:val="center"/>
          </w:tcPr>
          <w:p w:rsidR="001D54F8" w:rsidRPr="001D54F8" w:rsidRDefault="001D54F8" w:rsidP="00BE0CEF">
            <w:pPr>
              <w:pStyle w:val="23"/>
              <w:spacing w:after="0" w:line="240" w:lineRule="auto"/>
              <w:ind w:left="0"/>
              <w:rPr>
                <w:sz w:val="28"/>
                <w:szCs w:val="28"/>
              </w:rPr>
            </w:pPr>
            <w:r w:rsidRPr="001D54F8">
              <w:rPr>
                <w:sz w:val="28"/>
                <w:szCs w:val="28"/>
              </w:rPr>
              <w:t>3</w:t>
            </w:r>
          </w:p>
        </w:tc>
        <w:tc>
          <w:tcPr>
            <w:tcW w:w="200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Административно-коммерческие здания и производственные объекты</w:t>
            </w:r>
          </w:p>
        </w:tc>
        <w:tc>
          <w:tcPr>
            <w:tcW w:w="1294" w:type="pct"/>
            <w:vMerge/>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c>
          <w:tcPr>
            <w:tcW w:w="1133" w:type="pct"/>
            <w:vMerge/>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r>
      <w:tr w:rsidR="001D54F8" w:rsidRPr="001D54F8" w:rsidTr="00BE0CEF">
        <w:trPr>
          <w:trHeight w:val="23"/>
        </w:trPr>
        <w:tc>
          <w:tcPr>
            <w:tcW w:w="569" w:type="pct"/>
            <w:shd w:val="clear" w:color="auto" w:fill="auto"/>
            <w:vAlign w:val="center"/>
          </w:tcPr>
          <w:p w:rsidR="001D54F8" w:rsidRPr="001D54F8" w:rsidRDefault="001D54F8" w:rsidP="00BE0CEF">
            <w:pPr>
              <w:pStyle w:val="23"/>
              <w:spacing w:after="0" w:line="240" w:lineRule="auto"/>
              <w:ind w:left="0"/>
              <w:rPr>
                <w:sz w:val="28"/>
                <w:szCs w:val="28"/>
              </w:rPr>
            </w:pPr>
            <w:r w:rsidRPr="001D54F8">
              <w:rPr>
                <w:sz w:val="28"/>
                <w:szCs w:val="28"/>
              </w:rPr>
              <w:t>4</w:t>
            </w:r>
          </w:p>
        </w:tc>
        <w:tc>
          <w:tcPr>
            <w:tcW w:w="2004" w:type="pct"/>
            <w:shd w:val="clear" w:color="auto" w:fill="auto"/>
          </w:tcPr>
          <w:p w:rsidR="001D54F8" w:rsidRPr="001D54F8" w:rsidRDefault="001D54F8" w:rsidP="00BE0CEF">
            <w:pPr>
              <w:pStyle w:val="23"/>
              <w:spacing w:after="0" w:line="240" w:lineRule="auto"/>
              <w:ind w:left="0"/>
              <w:rPr>
                <w:sz w:val="28"/>
                <w:szCs w:val="28"/>
              </w:rPr>
            </w:pPr>
            <w:r w:rsidRPr="001D54F8">
              <w:rPr>
                <w:sz w:val="28"/>
                <w:szCs w:val="28"/>
              </w:rPr>
              <w:t>ИТОГО</w:t>
            </w:r>
          </w:p>
        </w:tc>
        <w:tc>
          <w:tcPr>
            <w:tcW w:w="1294"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48083</w:t>
            </w:r>
          </w:p>
        </w:tc>
        <w:tc>
          <w:tcPr>
            <w:tcW w:w="1133"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222942</w:t>
            </w:r>
          </w:p>
        </w:tc>
      </w:tr>
    </w:tbl>
    <w:p w:rsidR="001D54F8" w:rsidRPr="001D54F8" w:rsidRDefault="001D54F8" w:rsidP="00BE0CEF">
      <w:pPr>
        <w:pStyle w:val="23"/>
        <w:spacing w:line="240" w:lineRule="auto"/>
        <w:ind w:left="0"/>
        <w:jc w:val="both"/>
        <w:rPr>
          <w:b/>
          <w:sz w:val="28"/>
          <w:szCs w:val="28"/>
        </w:rPr>
      </w:pPr>
    </w:p>
    <w:p w:rsidR="001D54F8" w:rsidRPr="001D54F8" w:rsidRDefault="001D54F8" w:rsidP="00BE0CEF">
      <w:pPr>
        <w:pStyle w:val="23"/>
        <w:spacing w:line="240" w:lineRule="auto"/>
        <w:ind w:left="0" w:firstLine="539"/>
        <w:jc w:val="both"/>
        <w:rPr>
          <w:b/>
          <w:sz w:val="28"/>
          <w:szCs w:val="28"/>
        </w:rPr>
      </w:pPr>
      <w:r w:rsidRPr="001D54F8">
        <w:rPr>
          <w:b/>
          <w:sz w:val="28"/>
          <w:szCs w:val="28"/>
        </w:rPr>
        <w:t>Прогноз спроса на услуги водоотведения.</w:t>
      </w:r>
    </w:p>
    <w:p w:rsidR="001D54F8" w:rsidRPr="001D54F8" w:rsidRDefault="001D54F8" w:rsidP="00BE0CEF">
      <w:pPr>
        <w:pStyle w:val="aff2"/>
        <w:tabs>
          <w:tab w:val="left" w:pos="368"/>
        </w:tabs>
        <w:ind w:left="0"/>
        <w:jc w:val="right"/>
        <w:rPr>
          <w:color w:val="000000"/>
          <w:sz w:val="28"/>
          <w:szCs w:val="28"/>
        </w:rPr>
      </w:pPr>
      <w:r w:rsidRPr="001D54F8">
        <w:rPr>
          <w:color w:val="000000"/>
          <w:sz w:val="28"/>
          <w:szCs w:val="28"/>
        </w:rPr>
        <w:t>Таблица 1.5. Перспективные значения прироста услуг водоотведения в с. п. Садгород.</w:t>
      </w:r>
    </w:p>
    <w:tbl>
      <w:tblPr>
        <w:tblW w:w="9889" w:type="dxa"/>
        <w:tblLayout w:type="fixed"/>
        <w:tblLook w:val="04A0"/>
      </w:tblPr>
      <w:tblGrid>
        <w:gridCol w:w="533"/>
        <w:gridCol w:w="3119"/>
        <w:gridCol w:w="1134"/>
        <w:gridCol w:w="1418"/>
        <w:gridCol w:w="1417"/>
        <w:gridCol w:w="2268"/>
      </w:tblGrid>
      <w:tr w:rsidR="001D54F8" w:rsidRPr="001D54F8" w:rsidTr="00BE0CEF">
        <w:trPr>
          <w:trHeight w:val="23"/>
          <w:tblHeader/>
        </w:trPr>
        <w:tc>
          <w:tcPr>
            <w:tcW w:w="53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п.п</w:t>
            </w:r>
          </w:p>
        </w:tc>
        <w:tc>
          <w:tcPr>
            <w:tcW w:w="3119" w:type="dxa"/>
            <w:tcBorders>
              <w:top w:val="single" w:sz="12" w:space="0" w:color="auto"/>
              <w:left w:val="nil"/>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Площадки застройки</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Кол-во потребителей, чел.</w:t>
            </w:r>
          </w:p>
        </w:tc>
        <w:tc>
          <w:tcPr>
            <w:tcW w:w="1418" w:type="dxa"/>
            <w:tcBorders>
              <w:top w:val="single" w:sz="12" w:space="0" w:color="auto"/>
              <w:left w:val="nil"/>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Ед. изм.</w:t>
            </w: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Уд. расход воды в сутки</w:t>
            </w:r>
          </w:p>
        </w:tc>
        <w:tc>
          <w:tcPr>
            <w:tcW w:w="2268" w:type="dxa"/>
            <w:tcBorders>
              <w:top w:val="single" w:sz="12" w:space="0" w:color="auto"/>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center"/>
              <w:rPr>
                <w:rFonts w:ascii="Times New Roman" w:hAnsi="Times New Roman" w:cs="Times New Roman"/>
                <w:color w:val="000000"/>
                <w:sz w:val="28"/>
                <w:szCs w:val="28"/>
              </w:rPr>
            </w:pPr>
            <w:r w:rsidRPr="001D54F8">
              <w:rPr>
                <w:rFonts w:ascii="Times New Roman" w:hAnsi="Times New Roman" w:cs="Times New Roman"/>
                <w:color w:val="000000"/>
                <w:sz w:val="28"/>
                <w:szCs w:val="28"/>
              </w:rPr>
              <w:t>Удельный показатель нагрузки по водоотведению на хоз. питьевые нужды, м3/сут</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c>
          <w:tcPr>
            <w:tcW w:w="9356" w:type="dxa"/>
            <w:gridSpan w:val="5"/>
            <w:tcBorders>
              <w:top w:val="single" w:sz="4" w:space="0" w:color="auto"/>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b/>
                <w:bCs/>
                <w:color w:val="000000"/>
                <w:sz w:val="28"/>
                <w:szCs w:val="28"/>
              </w:rPr>
            </w:pPr>
            <w:r w:rsidRPr="001D54F8">
              <w:rPr>
                <w:rFonts w:ascii="Times New Roman" w:hAnsi="Times New Roman" w:cs="Times New Roman"/>
                <w:b/>
                <w:bCs/>
                <w:color w:val="000000"/>
                <w:sz w:val="28"/>
                <w:szCs w:val="28"/>
              </w:rPr>
              <w:t>1.Частнаяе жилая застройка</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1.1</w:t>
            </w:r>
          </w:p>
        </w:tc>
        <w:tc>
          <w:tcPr>
            <w:tcW w:w="3119"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 xml:space="preserve">с. Садгород, </w:t>
            </w:r>
            <w:r w:rsidRPr="001D54F8">
              <w:rPr>
                <w:rFonts w:ascii="Times New Roman" w:hAnsi="Times New Roman" w:cs="Times New Roman"/>
                <w:sz w:val="28"/>
                <w:szCs w:val="28"/>
              </w:rPr>
              <w:t>Площадка №2</w:t>
            </w:r>
            <w:r w:rsidRPr="001D54F8">
              <w:rPr>
                <w:rFonts w:ascii="Times New Roman" w:hAnsi="Times New Roman" w:cs="Times New Roman"/>
                <w:color w:val="000000"/>
                <w:sz w:val="28"/>
                <w:szCs w:val="28"/>
              </w:rPr>
              <w:t>, 160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480</w:t>
            </w:r>
          </w:p>
        </w:tc>
        <w:tc>
          <w:tcPr>
            <w:tcW w:w="141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226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115,20</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lastRenderedPageBreak/>
              <w:t>1.2</w:t>
            </w:r>
          </w:p>
        </w:tc>
        <w:tc>
          <w:tcPr>
            <w:tcW w:w="3119"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 xml:space="preserve">с. Садгород, </w:t>
            </w:r>
            <w:r w:rsidRPr="001D54F8">
              <w:rPr>
                <w:rFonts w:ascii="Times New Roman" w:hAnsi="Times New Roman" w:cs="Times New Roman"/>
                <w:sz w:val="28"/>
                <w:szCs w:val="28"/>
              </w:rPr>
              <w:t>Площадка №3,</w:t>
            </w:r>
            <w:r w:rsidRPr="001D54F8">
              <w:rPr>
                <w:rFonts w:ascii="Times New Roman" w:hAnsi="Times New Roman" w:cs="Times New Roman"/>
                <w:color w:val="000000"/>
                <w:sz w:val="28"/>
                <w:szCs w:val="28"/>
              </w:rPr>
              <w:t xml:space="preserve"> 80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240</w:t>
            </w:r>
          </w:p>
        </w:tc>
        <w:tc>
          <w:tcPr>
            <w:tcW w:w="141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226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57,60</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1.3</w:t>
            </w:r>
          </w:p>
        </w:tc>
        <w:tc>
          <w:tcPr>
            <w:tcW w:w="3119"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 xml:space="preserve">п. Чернигово, </w:t>
            </w:r>
            <w:r w:rsidRPr="001D54F8">
              <w:rPr>
                <w:rFonts w:ascii="Times New Roman" w:hAnsi="Times New Roman" w:cs="Times New Roman"/>
                <w:sz w:val="28"/>
                <w:szCs w:val="28"/>
              </w:rPr>
              <w:t>ул. Застройщиков</w:t>
            </w:r>
            <w:r w:rsidRPr="001D54F8">
              <w:rPr>
                <w:rFonts w:ascii="Times New Roman" w:hAnsi="Times New Roman" w:cs="Times New Roman"/>
                <w:color w:val="000000"/>
                <w:sz w:val="28"/>
                <w:szCs w:val="28"/>
              </w:rPr>
              <w:t>, 2 инд. ж. дома</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6</w:t>
            </w:r>
          </w:p>
        </w:tc>
        <w:tc>
          <w:tcPr>
            <w:tcW w:w="141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226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1,44</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1.4</w:t>
            </w:r>
          </w:p>
        </w:tc>
        <w:tc>
          <w:tcPr>
            <w:tcW w:w="3119"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 xml:space="preserve">п. Чернигово, </w:t>
            </w:r>
            <w:r w:rsidRPr="001D54F8">
              <w:rPr>
                <w:rFonts w:ascii="Times New Roman" w:hAnsi="Times New Roman" w:cs="Times New Roman"/>
                <w:sz w:val="28"/>
                <w:szCs w:val="28"/>
              </w:rPr>
              <w:t>ул. Солнечная</w:t>
            </w:r>
            <w:r w:rsidRPr="001D54F8">
              <w:rPr>
                <w:rFonts w:ascii="Times New Roman" w:hAnsi="Times New Roman" w:cs="Times New Roman"/>
                <w:color w:val="000000"/>
                <w:sz w:val="28"/>
                <w:szCs w:val="28"/>
              </w:rPr>
              <w:t>, 7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21</w:t>
            </w:r>
          </w:p>
        </w:tc>
        <w:tc>
          <w:tcPr>
            <w:tcW w:w="141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226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5,04</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1.5</w:t>
            </w:r>
          </w:p>
        </w:tc>
        <w:tc>
          <w:tcPr>
            <w:tcW w:w="3119"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 xml:space="preserve">п. Чернигово, </w:t>
            </w:r>
            <w:r w:rsidRPr="001D54F8">
              <w:rPr>
                <w:rFonts w:ascii="Times New Roman" w:hAnsi="Times New Roman" w:cs="Times New Roman"/>
                <w:sz w:val="28"/>
                <w:szCs w:val="28"/>
              </w:rPr>
              <w:t>Площадка №1</w:t>
            </w:r>
            <w:r w:rsidRPr="001D54F8">
              <w:rPr>
                <w:rFonts w:ascii="Times New Roman" w:hAnsi="Times New Roman" w:cs="Times New Roman"/>
                <w:color w:val="000000"/>
                <w:sz w:val="28"/>
                <w:szCs w:val="28"/>
              </w:rPr>
              <w:t>, 88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264</w:t>
            </w:r>
          </w:p>
        </w:tc>
        <w:tc>
          <w:tcPr>
            <w:tcW w:w="141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226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63,36</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1.6</w:t>
            </w:r>
          </w:p>
        </w:tc>
        <w:tc>
          <w:tcPr>
            <w:tcW w:w="3119"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с. Репьевка, ул. Степная, 6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18</w:t>
            </w:r>
          </w:p>
        </w:tc>
        <w:tc>
          <w:tcPr>
            <w:tcW w:w="141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226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4,32</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w:t>
            </w:r>
          </w:p>
        </w:tc>
        <w:tc>
          <w:tcPr>
            <w:tcW w:w="3119"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с. Репьевка, ул. Новая, 5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15</w:t>
            </w:r>
          </w:p>
        </w:tc>
        <w:tc>
          <w:tcPr>
            <w:tcW w:w="141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226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3,60</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1.8</w:t>
            </w:r>
          </w:p>
        </w:tc>
        <w:tc>
          <w:tcPr>
            <w:tcW w:w="3119"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п. Тальники, ул. Романова, 6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18</w:t>
            </w:r>
          </w:p>
        </w:tc>
        <w:tc>
          <w:tcPr>
            <w:tcW w:w="141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226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4,32</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1.9</w:t>
            </w:r>
          </w:p>
        </w:tc>
        <w:tc>
          <w:tcPr>
            <w:tcW w:w="3119"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п. Тальники, Площадка №5, 5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15</w:t>
            </w:r>
          </w:p>
        </w:tc>
        <w:tc>
          <w:tcPr>
            <w:tcW w:w="141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226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3,60</w:t>
            </w:r>
          </w:p>
        </w:tc>
      </w:tr>
      <w:tr w:rsidR="001D54F8" w:rsidRPr="001D54F8" w:rsidTr="00BE0CEF">
        <w:trPr>
          <w:trHeight w:val="23"/>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1.10</w:t>
            </w:r>
          </w:p>
        </w:tc>
        <w:tc>
          <w:tcPr>
            <w:tcW w:w="3119"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с. Марково, К югу за ул. Маркова, 6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30</w:t>
            </w:r>
          </w:p>
        </w:tc>
        <w:tc>
          <w:tcPr>
            <w:tcW w:w="141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226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7,20</w:t>
            </w:r>
          </w:p>
        </w:tc>
      </w:tr>
      <w:tr w:rsidR="001D54F8" w:rsidRPr="001D54F8" w:rsidTr="00BE0CEF">
        <w:trPr>
          <w:trHeight w:val="501"/>
        </w:trPr>
        <w:tc>
          <w:tcPr>
            <w:tcW w:w="533" w:type="dxa"/>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1.11</w:t>
            </w:r>
          </w:p>
        </w:tc>
        <w:tc>
          <w:tcPr>
            <w:tcW w:w="3119"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с. Марково, Площадка №6, 80 инд. ж. домов</w:t>
            </w:r>
          </w:p>
        </w:tc>
        <w:tc>
          <w:tcPr>
            <w:tcW w:w="1134"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240</w:t>
            </w:r>
          </w:p>
        </w:tc>
        <w:tc>
          <w:tcPr>
            <w:tcW w:w="141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литр/чел в сутки</w:t>
            </w:r>
          </w:p>
        </w:tc>
        <w:tc>
          <w:tcPr>
            <w:tcW w:w="1417"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175</w:t>
            </w:r>
          </w:p>
        </w:tc>
        <w:tc>
          <w:tcPr>
            <w:tcW w:w="2268" w:type="dxa"/>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57,60</w:t>
            </w:r>
          </w:p>
        </w:tc>
      </w:tr>
      <w:tr w:rsidR="001D54F8" w:rsidRPr="001D54F8" w:rsidTr="00BE0CEF">
        <w:trPr>
          <w:trHeight w:val="23"/>
        </w:trPr>
        <w:tc>
          <w:tcPr>
            <w:tcW w:w="533" w:type="dxa"/>
            <w:tcBorders>
              <w:top w:val="nil"/>
              <w:left w:val="single" w:sz="12" w:space="0" w:color="auto"/>
              <w:bottom w:val="single" w:sz="12"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c>
          <w:tcPr>
            <w:tcW w:w="3119" w:type="dxa"/>
            <w:tcBorders>
              <w:top w:val="nil"/>
              <w:left w:val="nil"/>
              <w:bottom w:val="single" w:sz="12" w:space="0" w:color="auto"/>
              <w:right w:val="single" w:sz="4" w:space="0" w:color="auto"/>
            </w:tcBorders>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ИТОГО по с. п. Садгород</w:t>
            </w:r>
          </w:p>
        </w:tc>
        <w:tc>
          <w:tcPr>
            <w:tcW w:w="1134" w:type="dxa"/>
            <w:tcBorders>
              <w:top w:val="nil"/>
              <w:left w:val="nil"/>
              <w:bottom w:val="single" w:sz="12" w:space="0" w:color="auto"/>
              <w:right w:val="single" w:sz="4" w:space="0" w:color="auto"/>
            </w:tcBorders>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p>
        </w:tc>
        <w:tc>
          <w:tcPr>
            <w:tcW w:w="1418" w:type="dxa"/>
            <w:tcBorders>
              <w:top w:val="nil"/>
              <w:left w:val="nil"/>
              <w:bottom w:val="single" w:sz="12" w:space="0" w:color="auto"/>
              <w:right w:val="single" w:sz="4" w:space="0" w:color="auto"/>
            </w:tcBorders>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p>
        </w:tc>
        <w:tc>
          <w:tcPr>
            <w:tcW w:w="1417" w:type="dxa"/>
            <w:tcBorders>
              <w:top w:val="nil"/>
              <w:left w:val="nil"/>
              <w:bottom w:val="single" w:sz="12" w:space="0" w:color="auto"/>
              <w:right w:val="single" w:sz="4" w:space="0" w:color="auto"/>
            </w:tcBorders>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p>
        </w:tc>
        <w:tc>
          <w:tcPr>
            <w:tcW w:w="2268" w:type="dxa"/>
            <w:tcBorders>
              <w:top w:val="single" w:sz="4" w:space="0" w:color="auto"/>
              <w:left w:val="nil"/>
              <w:bottom w:val="single" w:sz="12" w:space="0" w:color="auto"/>
              <w:right w:val="single" w:sz="4" w:space="0" w:color="auto"/>
            </w:tcBorders>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642,73</w:t>
            </w:r>
          </w:p>
        </w:tc>
      </w:tr>
    </w:tbl>
    <w:p w:rsidR="001D54F8" w:rsidRPr="001D54F8" w:rsidRDefault="001D54F8" w:rsidP="00BE0CEF">
      <w:pPr>
        <w:pStyle w:val="aff2"/>
        <w:tabs>
          <w:tab w:val="left" w:pos="368"/>
        </w:tabs>
        <w:ind w:left="0"/>
        <w:jc w:val="both"/>
        <w:rPr>
          <w:sz w:val="28"/>
          <w:szCs w:val="28"/>
          <w:highlight w:val="yellow"/>
        </w:rPr>
      </w:pPr>
    </w:p>
    <w:p w:rsidR="001D54F8" w:rsidRPr="001D54F8" w:rsidRDefault="001D54F8" w:rsidP="00BE0CEF">
      <w:pPr>
        <w:pStyle w:val="aff2"/>
        <w:tabs>
          <w:tab w:val="left" w:pos="368"/>
        </w:tabs>
        <w:ind w:left="0"/>
        <w:jc w:val="right"/>
        <w:rPr>
          <w:sz w:val="28"/>
          <w:szCs w:val="28"/>
        </w:rPr>
      </w:pPr>
      <w:r w:rsidRPr="001D54F8">
        <w:rPr>
          <w:sz w:val="28"/>
          <w:szCs w:val="28"/>
        </w:rPr>
        <w:t>Таблица 1.6. Прогноз спроса на услуги водоотведения в с. п. Садгород.</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121"/>
        <w:gridCol w:w="4090"/>
        <w:gridCol w:w="2269"/>
        <w:gridCol w:w="2375"/>
      </w:tblGrid>
      <w:tr w:rsidR="001D54F8" w:rsidRPr="001D54F8" w:rsidTr="00BE0CEF">
        <w:trPr>
          <w:trHeight w:val="23"/>
          <w:tblHeader/>
        </w:trPr>
        <w:tc>
          <w:tcPr>
            <w:tcW w:w="569" w:type="pct"/>
            <w:tcBorders>
              <w:top w:val="single" w:sz="12" w:space="0" w:color="auto"/>
              <w:bottom w:val="single" w:sz="4" w:space="0" w:color="auto"/>
            </w:tcBorders>
            <w:shd w:val="clear" w:color="auto" w:fill="auto"/>
            <w:vAlign w:val="center"/>
          </w:tcPr>
          <w:p w:rsidR="001D54F8" w:rsidRPr="001D54F8" w:rsidRDefault="001D54F8" w:rsidP="00BE0CEF">
            <w:pPr>
              <w:pStyle w:val="23"/>
              <w:spacing w:after="0" w:line="240" w:lineRule="auto"/>
              <w:ind w:left="0"/>
              <w:rPr>
                <w:sz w:val="28"/>
                <w:szCs w:val="28"/>
              </w:rPr>
            </w:pPr>
            <w:r w:rsidRPr="001D54F8">
              <w:rPr>
                <w:color w:val="000000"/>
                <w:sz w:val="28"/>
                <w:szCs w:val="28"/>
              </w:rPr>
              <w:lastRenderedPageBreak/>
              <w:t>п.п</w:t>
            </w:r>
          </w:p>
        </w:tc>
        <w:tc>
          <w:tcPr>
            <w:tcW w:w="2075" w:type="pct"/>
            <w:tcBorders>
              <w:top w:val="single" w:sz="12" w:space="0" w:color="auto"/>
              <w:bottom w:val="single" w:sz="4" w:space="0" w:color="auto"/>
            </w:tcBorders>
            <w:shd w:val="clear" w:color="auto" w:fill="auto"/>
            <w:vAlign w:val="center"/>
          </w:tcPr>
          <w:p w:rsidR="001D54F8" w:rsidRPr="001D54F8" w:rsidRDefault="001D54F8" w:rsidP="00BE0CEF">
            <w:pPr>
              <w:pStyle w:val="23"/>
              <w:spacing w:after="0" w:line="240" w:lineRule="auto"/>
              <w:ind w:left="0"/>
              <w:rPr>
                <w:sz w:val="28"/>
                <w:szCs w:val="28"/>
              </w:rPr>
            </w:pPr>
            <w:r w:rsidRPr="001D54F8">
              <w:rPr>
                <w:sz w:val="28"/>
                <w:szCs w:val="28"/>
              </w:rPr>
              <w:t>Категория потребителей</w:t>
            </w:r>
          </w:p>
        </w:tc>
        <w:tc>
          <w:tcPr>
            <w:tcW w:w="1151" w:type="pct"/>
            <w:tcBorders>
              <w:top w:val="single" w:sz="12" w:space="0" w:color="auto"/>
              <w:bottom w:val="single" w:sz="4" w:space="0" w:color="auto"/>
            </w:tcBorders>
            <w:shd w:val="clear" w:color="auto" w:fill="auto"/>
            <w:vAlign w:val="center"/>
          </w:tcPr>
          <w:p w:rsidR="001D54F8" w:rsidRPr="001D54F8" w:rsidRDefault="001D54F8" w:rsidP="00BE0CEF">
            <w:pPr>
              <w:pStyle w:val="23"/>
              <w:spacing w:after="0" w:line="240" w:lineRule="auto"/>
              <w:ind w:left="0"/>
              <w:rPr>
                <w:sz w:val="28"/>
                <w:szCs w:val="28"/>
              </w:rPr>
            </w:pPr>
            <w:r w:rsidRPr="001D54F8">
              <w:rPr>
                <w:sz w:val="28"/>
                <w:szCs w:val="28"/>
              </w:rPr>
              <w:t>Отвод сточной жидкости в 2013 г., м3</w:t>
            </w:r>
          </w:p>
        </w:tc>
        <w:tc>
          <w:tcPr>
            <w:tcW w:w="1205" w:type="pct"/>
            <w:tcBorders>
              <w:top w:val="single" w:sz="12" w:space="0" w:color="auto"/>
              <w:bottom w:val="single" w:sz="4" w:space="0" w:color="auto"/>
            </w:tcBorders>
            <w:shd w:val="clear" w:color="auto" w:fill="auto"/>
            <w:vAlign w:val="center"/>
          </w:tcPr>
          <w:p w:rsidR="001D54F8" w:rsidRPr="001D54F8" w:rsidRDefault="001D54F8" w:rsidP="00BE0CEF">
            <w:pPr>
              <w:pStyle w:val="23"/>
              <w:spacing w:after="0" w:line="240" w:lineRule="auto"/>
              <w:ind w:left="0"/>
              <w:rPr>
                <w:sz w:val="28"/>
                <w:szCs w:val="28"/>
              </w:rPr>
            </w:pPr>
            <w:r w:rsidRPr="001D54F8">
              <w:rPr>
                <w:sz w:val="28"/>
                <w:szCs w:val="28"/>
              </w:rPr>
              <w:t>Отвод сточной жидкости в 2025 г., м3</w:t>
            </w:r>
          </w:p>
        </w:tc>
      </w:tr>
      <w:tr w:rsidR="001D54F8" w:rsidRPr="001D54F8" w:rsidTr="00BE0CEF">
        <w:trPr>
          <w:trHeight w:val="23"/>
        </w:trPr>
        <w:tc>
          <w:tcPr>
            <w:tcW w:w="569" w:type="pct"/>
            <w:tcBorders>
              <w:top w:val="single" w:sz="4" w:space="0" w:color="auto"/>
            </w:tcBorders>
            <w:shd w:val="clear" w:color="auto" w:fill="auto"/>
            <w:vAlign w:val="center"/>
          </w:tcPr>
          <w:p w:rsidR="001D54F8" w:rsidRPr="001D54F8" w:rsidRDefault="001D54F8" w:rsidP="00BE0CEF">
            <w:pPr>
              <w:pStyle w:val="23"/>
              <w:spacing w:after="0" w:line="240" w:lineRule="auto"/>
              <w:ind w:left="0"/>
              <w:rPr>
                <w:sz w:val="28"/>
                <w:szCs w:val="28"/>
              </w:rPr>
            </w:pPr>
            <w:r w:rsidRPr="001D54F8">
              <w:rPr>
                <w:sz w:val="28"/>
                <w:szCs w:val="28"/>
              </w:rPr>
              <w:t>1</w:t>
            </w:r>
          </w:p>
        </w:tc>
        <w:tc>
          <w:tcPr>
            <w:tcW w:w="2075" w:type="pct"/>
            <w:tcBorders>
              <w:top w:val="single" w:sz="4" w:space="0" w:color="auto"/>
            </w:tcBorders>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Население (частная жилая застройка)</w:t>
            </w:r>
          </w:p>
        </w:tc>
        <w:tc>
          <w:tcPr>
            <w:tcW w:w="1151" w:type="pct"/>
            <w:tcBorders>
              <w:top w:val="single" w:sz="4"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c>
          <w:tcPr>
            <w:tcW w:w="1205" w:type="pct"/>
            <w:tcBorders>
              <w:top w:val="single" w:sz="4"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234596</w:t>
            </w:r>
          </w:p>
        </w:tc>
      </w:tr>
      <w:tr w:rsidR="001D54F8" w:rsidRPr="001D54F8" w:rsidTr="00BE0CEF">
        <w:trPr>
          <w:trHeight w:val="23"/>
        </w:trPr>
        <w:tc>
          <w:tcPr>
            <w:tcW w:w="569" w:type="pct"/>
            <w:shd w:val="clear" w:color="auto" w:fill="auto"/>
            <w:vAlign w:val="center"/>
          </w:tcPr>
          <w:p w:rsidR="001D54F8" w:rsidRPr="001D54F8" w:rsidRDefault="001D54F8" w:rsidP="00BE0CEF">
            <w:pPr>
              <w:pStyle w:val="23"/>
              <w:spacing w:after="0" w:line="240" w:lineRule="auto"/>
              <w:ind w:left="0"/>
              <w:rPr>
                <w:sz w:val="28"/>
                <w:szCs w:val="28"/>
              </w:rPr>
            </w:pPr>
            <w:r w:rsidRPr="001D54F8">
              <w:rPr>
                <w:sz w:val="28"/>
                <w:szCs w:val="28"/>
              </w:rPr>
              <w:t>2</w:t>
            </w:r>
          </w:p>
        </w:tc>
        <w:tc>
          <w:tcPr>
            <w:tcW w:w="20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Бюджетные организации</w:t>
            </w:r>
          </w:p>
        </w:tc>
        <w:tc>
          <w:tcPr>
            <w:tcW w:w="1151"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c>
          <w:tcPr>
            <w:tcW w:w="1205"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r>
      <w:tr w:rsidR="001D54F8" w:rsidRPr="001D54F8" w:rsidTr="00BE0CEF">
        <w:trPr>
          <w:trHeight w:val="23"/>
        </w:trPr>
        <w:tc>
          <w:tcPr>
            <w:tcW w:w="569" w:type="pct"/>
            <w:shd w:val="clear" w:color="auto" w:fill="auto"/>
            <w:vAlign w:val="center"/>
          </w:tcPr>
          <w:p w:rsidR="001D54F8" w:rsidRPr="001D54F8" w:rsidRDefault="001D54F8" w:rsidP="00BE0CEF">
            <w:pPr>
              <w:pStyle w:val="23"/>
              <w:spacing w:after="0" w:line="240" w:lineRule="auto"/>
              <w:ind w:left="0"/>
              <w:rPr>
                <w:sz w:val="28"/>
                <w:szCs w:val="28"/>
              </w:rPr>
            </w:pPr>
            <w:r w:rsidRPr="001D54F8">
              <w:rPr>
                <w:sz w:val="28"/>
                <w:szCs w:val="28"/>
              </w:rPr>
              <w:t>3</w:t>
            </w:r>
          </w:p>
        </w:tc>
        <w:tc>
          <w:tcPr>
            <w:tcW w:w="20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Административно-коммерческие здания и производственные объекты</w:t>
            </w:r>
          </w:p>
        </w:tc>
        <w:tc>
          <w:tcPr>
            <w:tcW w:w="1151"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c>
          <w:tcPr>
            <w:tcW w:w="1205"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r>
      <w:tr w:rsidR="001D54F8" w:rsidRPr="001D54F8" w:rsidTr="00BE0CEF">
        <w:trPr>
          <w:trHeight w:val="23"/>
        </w:trPr>
        <w:tc>
          <w:tcPr>
            <w:tcW w:w="569" w:type="pct"/>
            <w:shd w:val="clear" w:color="auto" w:fill="auto"/>
            <w:vAlign w:val="center"/>
          </w:tcPr>
          <w:p w:rsidR="001D54F8" w:rsidRPr="001D54F8" w:rsidRDefault="001D54F8" w:rsidP="00BE0CEF">
            <w:pPr>
              <w:pStyle w:val="23"/>
              <w:spacing w:after="0" w:line="240" w:lineRule="auto"/>
              <w:ind w:left="0"/>
              <w:rPr>
                <w:sz w:val="28"/>
                <w:szCs w:val="28"/>
              </w:rPr>
            </w:pPr>
            <w:r w:rsidRPr="001D54F8">
              <w:rPr>
                <w:sz w:val="28"/>
                <w:szCs w:val="28"/>
              </w:rPr>
              <w:t>4</w:t>
            </w:r>
          </w:p>
        </w:tc>
        <w:tc>
          <w:tcPr>
            <w:tcW w:w="2075" w:type="pct"/>
            <w:shd w:val="clear" w:color="auto" w:fill="auto"/>
          </w:tcPr>
          <w:p w:rsidR="001D54F8" w:rsidRPr="001D54F8" w:rsidRDefault="001D54F8" w:rsidP="00BE0CEF">
            <w:pPr>
              <w:pStyle w:val="23"/>
              <w:spacing w:after="0" w:line="240" w:lineRule="auto"/>
              <w:ind w:left="0"/>
              <w:rPr>
                <w:sz w:val="28"/>
                <w:szCs w:val="28"/>
              </w:rPr>
            </w:pPr>
            <w:r w:rsidRPr="001D54F8">
              <w:rPr>
                <w:sz w:val="28"/>
                <w:szCs w:val="28"/>
              </w:rPr>
              <w:t>ИТОГО</w:t>
            </w:r>
          </w:p>
        </w:tc>
        <w:tc>
          <w:tcPr>
            <w:tcW w:w="1151"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c>
          <w:tcPr>
            <w:tcW w:w="1205"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234596</w:t>
            </w:r>
          </w:p>
        </w:tc>
      </w:tr>
    </w:tbl>
    <w:p w:rsidR="001D54F8" w:rsidRPr="001D54F8" w:rsidRDefault="001D54F8" w:rsidP="00BE0CEF">
      <w:pPr>
        <w:pStyle w:val="aff2"/>
        <w:tabs>
          <w:tab w:val="left" w:pos="368"/>
        </w:tabs>
        <w:ind w:left="0" w:firstLine="709"/>
        <w:jc w:val="both"/>
        <w:rPr>
          <w:color w:val="000000"/>
          <w:sz w:val="28"/>
          <w:szCs w:val="28"/>
          <w:highlight w:val="yellow"/>
        </w:rPr>
      </w:pPr>
    </w:p>
    <w:p w:rsidR="001D54F8" w:rsidRPr="001D54F8" w:rsidRDefault="001D54F8" w:rsidP="00BE0CEF">
      <w:pPr>
        <w:pStyle w:val="aff2"/>
        <w:tabs>
          <w:tab w:val="left" w:pos="368"/>
        </w:tabs>
        <w:ind w:left="0" w:firstLine="709"/>
        <w:jc w:val="both"/>
        <w:rPr>
          <w:sz w:val="28"/>
          <w:szCs w:val="28"/>
          <w:highlight w:val="yellow"/>
        </w:rPr>
      </w:pPr>
      <w:r w:rsidRPr="001D54F8">
        <w:rPr>
          <w:color w:val="000000"/>
          <w:sz w:val="28"/>
          <w:szCs w:val="28"/>
        </w:rPr>
        <w:t>На данный момент больший объём отведённой воды приходится на жилой сектор путём вывоза стоков ЖБО в объёме 38500 м3 от населения, 96 м3 от бюджетных потребителей и 3500 м3 от прочих потребителей. К 2025 году данная структура отведённой воды от потребителей практически не измениться. Общее количество отведённой воды увеличится на 174,7 тыс. м</w:t>
      </w:r>
      <w:r w:rsidRPr="001D54F8">
        <w:rPr>
          <w:color w:val="000000"/>
          <w:sz w:val="28"/>
          <w:szCs w:val="28"/>
          <w:vertAlign w:val="superscript"/>
        </w:rPr>
        <w:t>3</w:t>
      </w:r>
      <w:r w:rsidRPr="001D54F8">
        <w:rPr>
          <w:color w:val="000000"/>
          <w:sz w:val="28"/>
          <w:szCs w:val="28"/>
        </w:rPr>
        <w:t xml:space="preserve"> в год.</w:t>
      </w:r>
    </w:p>
    <w:p w:rsidR="001D54F8" w:rsidRPr="001D54F8" w:rsidRDefault="001D54F8" w:rsidP="00BE0CEF">
      <w:pPr>
        <w:pStyle w:val="23"/>
        <w:spacing w:after="0" w:line="240" w:lineRule="auto"/>
        <w:ind w:left="0"/>
        <w:jc w:val="both"/>
        <w:rPr>
          <w:b/>
          <w:sz w:val="28"/>
          <w:szCs w:val="28"/>
        </w:rPr>
      </w:pPr>
    </w:p>
    <w:p w:rsidR="001D54F8" w:rsidRPr="001D54F8" w:rsidRDefault="001D54F8" w:rsidP="00BE0CEF">
      <w:pPr>
        <w:pStyle w:val="23"/>
        <w:spacing w:after="0" w:line="240" w:lineRule="auto"/>
        <w:ind w:left="0" w:firstLine="539"/>
        <w:jc w:val="both"/>
        <w:rPr>
          <w:b/>
          <w:sz w:val="28"/>
          <w:szCs w:val="28"/>
        </w:rPr>
      </w:pPr>
      <w:r w:rsidRPr="001D54F8">
        <w:rPr>
          <w:b/>
          <w:sz w:val="28"/>
          <w:szCs w:val="28"/>
        </w:rPr>
        <w:t>Прогноз спроса на услуги теплоснабжения.</w:t>
      </w:r>
    </w:p>
    <w:p w:rsidR="001D54F8" w:rsidRPr="001D54F8" w:rsidRDefault="001D54F8" w:rsidP="00BE0CEF">
      <w:pPr>
        <w:pStyle w:val="aff2"/>
        <w:tabs>
          <w:tab w:val="left" w:pos="368"/>
        </w:tabs>
        <w:ind w:left="0"/>
        <w:jc w:val="right"/>
        <w:rPr>
          <w:color w:val="000000"/>
          <w:sz w:val="28"/>
          <w:szCs w:val="28"/>
        </w:rPr>
      </w:pPr>
      <w:r w:rsidRPr="001D54F8">
        <w:rPr>
          <w:color w:val="000000"/>
          <w:sz w:val="28"/>
          <w:szCs w:val="28"/>
        </w:rPr>
        <w:t>Таблица 1.7. Прирост тепловой нагрузки административно-общественных зданий (бюджетных организаций).</w:t>
      </w:r>
    </w:p>
    <w:tbl>
      <w:tblPr>
        <w:tblW w:w="5000" w:type="pct"/>
        <w:tblLook w:val="04A0"/>
      </w:tblPr>
      <w:tblGrid>
        <w:gridCol w:w="7677"/>
        <w:gridCol w:w="2178"/>
      </w:tblGrid>
      <w:tr w:rsidR="001D54F8" w:rsidRPr="001D54F8" w:rsidTr="00BE0CEF">
        <w:trPr>
          <w:trHeight w:val="23"/>
          <w:tblHeader/>
        </w:trPr>
        <w:tc>
          <w:tcPr>
            <w:tcW w:w="3895"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Перспективные потребители тепловой энергии</w:t>
            </w:r>
          </w:p>
        </w:tc>
        <w:tc>
          <w:tcPr>
            <w:tcW w:w="1105" w:type="pct"/>
            <w:tcBorders>
              <w:top w:val="single" w:sz="12" w:space="0" w:color="auto"/>
              <w:left w:val="nil"/>
              <w:bottom w:val="single" w:sz="8" w:space="0" w:color="auto"/>
              <w:right w:val="single" w:sz="12"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Удельная тепловая нагрузка, Ккал/час</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hAnsi="Times New Roman" w:cs="Times New Roman"/>
                <w:color w:val="000000"/>
                <w:sz w:val="28"/>
                <w:szCs w:val="28"/>
              </w:rPr>
              <w:t xml:space="preserve">п. Садгород, </w:t>
            </w:r>
            <w:r w:rsidRPr="001D54F8">
              <w:rPr>
                <w:rFonts w:ascii="Times New Roman" w:eastAsia="Calibri" w:hAnsi="Times New Roman" w:cs="Times New Roman"/>
                <w:kern w:val="1"/>
                <w:sz w:val="28"/>
                <w:szCs w:val="28"/>
              </w:rPr>
              <w:t>физкультурно-оздоровительный комплекс с универсальным залом и бассейном (согласно СТП)</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1 761 000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hAnsi="Times New Roman" w:cs="Times New Roman"/>
                <w:color w:val="000000"/>
                <w:sz w:val="28"/>
                <w:szCs w:val="28"/>
              </w:rPr>
              <w:t xml:space="preserve">п. Садгород, </w:t>
            </w:r>
            <w:r w:rsidRPr="001D54F8">
              <w:rPr>
                <w:rFonts w:ascii="Times New Roman" w:eastAsia="Calibri" w:hAnsi="Times New Roman" w:cs="Times New Roman"/>
                <w:kern w:val="1"/>
                <w:sz w:val="28"/>
                <w:szCs w:val="28"/>
              </w:rPr>
              <w:t>реконструкция СДК с библиотекой</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150 000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color w:val="000000"/>
                <w:sz w:val="28"/>
                <w:szCs w:val="28"/>
              </w:rPr>
              <w:t xml:space="preserve">п. Садгород, </w:t>
            </w:r>
            <w:r w:rsidRPr="001D54F8">
              <w:rPr>
                <w:rFonts w:ascii="Times New Roman" w:hAnsi="Times New Roman" w:cs="Times New Roman"/>
                <w:kern w:val="1"/>
                <w:sz w:val="28"/>
                <w:szCs w:val="28"/>
              </w:rPr>
              <w:t>магазин общей торговой площадью 75 м2</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13 000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b/>
                <w:kern w:val="1"/>
                <w:sz w:val="28"/>
                <w:szCs w:val="28"/>
              </w:rPr>
            </w:pPr>
            <w:r w:rsidRPr="001D54F8">
              <w:rPr>
                <w:rFonts w:ascii="Times New Roman" w:hAnsi="Times New Roman" w:cs="Times New Roman"/>
                <w:color w:val="000000"/>
                <w:sz w:val="28"/>
                <w:szCs w:val="28"/>
              </w:rPr>
              <w:t xml:space="preserve">п. Садгород, </w:t>
            </w:r>
            <w:r w:rsidRPr="001D54F8">
              <w:rPr>
                <w:rFonts w:ascii="Times New Roman" w:hAnsi="Times New Roman" w:cs="Times New Roman"/>
                <w:kern w:val="1"/>
                <w:sz w:val="28"/>
                <w:szCs w:val="28"/>
              </w:rPr>
              <w:t>магазин общей торговой площадью 75 м2</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13 000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hAnsi="Times New Roman" w:cs="Times New Roman"/>
                <w:color w:val="000000"/>
                <w:sz w:val="28"/>
                <w:szCs w:val="28"/>
              </w:rPr>
              <w:t xml:space="preserve">п. Садгород, </w:t>
            </w:r>
            <w:r w:rsidRPr="001D54F8">
              <w:rPr>
                <w:rFonts w:ascii="Times New Roman" w:eastAsia="Calibri" w:hAnsi="Times New Roman" w:cs="Times New Roman"/>
                <w:kern w:val="1"/>
                <w:sz w:val="28"/>
                <w:szCs w:val="28"/>
              </w:rPr>
              <w:t>кафе (Площадка №2)</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228 000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hAnsi="Times New Roman" w:cs="Times New Roman"/>
                <w:color w:val="000000"/>
                <w:sz w:val="28"/>
                <w:szCs w:val="28"/>
              </w:rPr>
              <w:t xml:space="preserve">п. Садгород, </w:t>
            </w:r>
            <w:r w:rsidRPr="001D54F8">
              <w:rPr>
                <w:rFonts w:ascii="Times New Roman" w:eastAsia="Calibri" w:hAnsi="Times New Roman" w:cs="Times New Roman"/>
                <w:kern w:val="1"/>
                <w:sz w:val="28"/>
                <w:szCs w:val="28"/>
              </w:rPr>
              <w:t>кафе (Площадка №3)</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228 000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hAnsi="Times New Roman" w:cs="Times New Roman"/>
                <w:color w:val="000000"/>
                <w:sz w:val="28"/>
                <w:szCs w:val="28"/>
              </w:rPr>
              <w:t xml:space="preserve">п. Садгород, </w:t>
            </w:r>
            <w:r w:rsidRPr="001D54F8">
              <w:rPr>
                <w:rFonts w:ascii="Times New Roman" w:eastAsia="Calibri" w:hAnsi="Times New Roman" w:cs="Times New Roman"/>
                <w:kern w:val="1"/>
                <w:sz w:val="28"/>
                <w:szCs w:val="28"/>
              </w:rPr>
              <w:t>комплексное предприятие  коммунально - бытового обслужив. с прачечной, пунктом приема химчистки</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61 000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п. Чернигово, комплекс образовательный ДОУ и ООШ</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210 000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eastAsia="Calibri" w:hAnsi="Times New Roman" w:cs="Times New Roman"/>
                <w:kern w:val="1"/>
                <w:sz w:val="28"/>
                <w:szCs w:val="28"/>
              </w:rPr>
              <w:t xml:space="preserve">п. Чернигово, </w:t>
            </w:r>
            <w:r w:rsidRPr="001D54F8">
              <w:rPr>
                <w:rFonts w:ascii="Times New Roman" w:hAnsi="Times New Roman" w:cs="Times New Roman"/>
                <w:kern w:val="1"/>
                <w:sz w:val="28"/>
                <w:szCs w:val="28"/>
              </w:rPr>
              <w:t>ФАП</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16 000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lastRenderedPageBreak/>
              <w:t>п. Чернигово, ДК с библиотекой</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58 800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eastAsia="Calibri" w:hAnsi="Times New Roman" w:cs="Times New Roman"/>
                <w:kern w:val="1"/>
                <w:sz w:val="28"/>
                <w:szCs w:val="28"/>
              </w:rPr>
              <w:t xml:space="preserve">п. Чернигово, </w:t>
            </w:r>
            <w:r w:rsidRPr="001D54F8">
              <w:rPr>
                <w:rFonts w:ascii="Times New Roman" w:hAnsi="Times New Roman" w:cs="Times New Roman"/>
                <w:kern w:val="1"/>
                <w:sz w:val="28"/>
                <w:szCs w:val="28"/>
              </w:rPr>
              <w:t>магазин общей торговой площадью 50 м2 (</w:t>
            </w:r>
            <w:r w:rsidRPr="001D54F8">
              <w:rPr>
                <w:rFonts w:ascii="Times New Roman" w:eastAsia="Calibri" w:hAnsi="Times New Roman" w:cs="Times New Roman"/>
                <w:kern w:val="1"/>
                <w:sz w:val="28"/>
                <w:szCs w:val="28"/>
              </w:rPr>
              <w:t>Площадка №1)</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9 000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eastAsia="Calibri" w:hAnsi="Times New Roman" w:cs="Times New Roman"/>
                <w:kern w:val="1"/>
                <w:sz w:val="28"/>
                <w:szCs w:val="28"/>
              </w:rPr>
              <w:t xml:space="preserve">п. Чернигово, </w:t>
            </w:r>
            <w:r w:rsidRPr="001D54F8">
              <w:rPr>
                <w:rFonts w:ascii="Times New Roman" w:hAnsi="Times New Roman" w:cs="Times New Roman"/>
                <w:kern w:val="1"/>
                <w:sz w:val="28"/>
                <w:szCs w:val="28"/>
              </w:rPr>
              <w:t>магазин общей торговой площадью 50 м2</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9 000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п. Чернигово, кафе (Площадка №1)</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190 000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п. Чернигово, предприятие  бытового обслужив.</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12 200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с. Репьевка, реконструкция СДК с библиотекой</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75 000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eastAsia="Calibri" w:hAnsi="Times New Roman" w:cs="Times New Roman"/>
                <w:kern w:val="1"/>
                <w:sz w:val="28"/>
                <w:szCs w:val="28"/>
              </w:rPr>
              <w:t xml:space="preserve">с. Репьевка, </w:t>
            </w:r>
            <w:r w:rsidRPr="001D54F8">
              <w:rPr>
                <w:rFonts w:ascii="Times New Roman" w:hAnsi="Times New Roman" w:cs="Times New Roman"/>
                <w:kern w:val="1"/>
                <w:sz w:val="28"/>
                <w:szCs w:val="28"/>
              </w:rPr>
              <w:t>магазин общей торговой площадью 50 м2 (</w:t>
            </w:r>
            <w:r w:rsidRPr="001D54F8">
              <w:rPr>
                <w:rFonts w:ascii="Times New Roman" w:eastAsia="Calibri" w:hAnsi="Times New Roman" w:cs="Times New Roman"/>
                <w:kern w:val="1"/>
                <w:sz w:val="28"/>
                <w:szCs w:val="28"/>
              </w:rPr>
              <w:t>Площадка №1)</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9 000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eastAsia="Calibri" w:hAnsi="Times New Roman" w:cs="Times New Roman"/>
                <w:kern w:val="1"/>
                <w:sz w:val="28"/>
                <w:szCs w:val="28"/>
              </w:rPr>
              <w:t xml:space="preserve">с. Репьевка, </w:t>
            </w:r>
            <w:r w:rsidRPr="001D54F8">
              <w:rPr>
                <w:rFonts w:ascii="Times New Roman" w:hAnsi="Times New Roman" w:cs="Times New Roman"/>
                <w:kern w:val="1"/>
                <w:sz w:val="28"/>
                <w:szCs w:val="28"/>
              </w:rPr>
              <w:t>магазин общей торговой площадью 25 м2</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4 500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 xml:space="preserve">с. Репьевка, кафе </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190 000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с. Репьевка, предприятие  бытового обслужив.</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12 200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п. Тальники, магазин общей торговой площадью 25 м2</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4 500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с. Марково, магазин общей торговой площадью 35 м2</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6 300</w:t>
            </w:r>
          </w:p>
        </w:tc>
      </w:tr>
      <w:tr w:rsidR="001D54F8" w:rsidRPr="001D54F8" w:rsidTr="00BE0CEF">
        <w:trPr>
          <w:trHeight w:val="23"/>
        </w:trPr>
        <w:tc>
          <w:tcPr>
            <w:tcW w:w="3895" w:type="pct"/>
            <w:tcBorders>
              <w:top w:val="nil"/>
              <w:left w:val="single" w:sz="12" w:space="0" w:color="auto"/>
              <w:bottom w:val="single" w:sz="8" w:space="0" w:color="auto"/>
              <w:right w:val="single" w:sz="8" w:space="0" w:color="auto"/>
            </w:tcBorders>
            <w:shd w:val="clear" w:color="auto" w:fill="auto"/>
            <w:vAlign w:val="center"/>
            <w:hideMark/>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Всего</w:t>
            </w:r>
          </w:p>
        </w:tc>
        <w:tc>
          <w:tcPr>
            <w:tcW w:w="1105" w:type="pct"/>
            <w:tcBorders>
              <w:top w:val="nil"/>
              <w:left w:val="nil"/>
              <w:bottom w:val="single" w:sz="8" w:space="0" w:color="auto"/>
              <w:right w:val="single" w:sz="12" w:space="0" w:color="auto"/>
            </w:tcBorders>
            <w:shd w:val="clear" w:color="auto" w:fill="auto"/>
            <w:vAlign w:val="center"/>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3 728 700</w:t>
            </w:r>
          </w:p>
        </w:tc>
      </w:tr>
    </w:tbl>
    <w:p w:rsidR="001D54F8" w:rsidRPr="001D54F8" w:rsidRDefault="001D54F8" w:rsidP="00BE0CEF">
      <w:pPr>
        <w:pStyle w:val="aff2"/>
        <w:tabs>
          <w:tab w:val="left" w:pos="368"/>
        </w:tabs>
        <w:ind w:left="0"/>
        <w:jc w:val="both"/>
        <w:rPr>
          <w:color w:val="000000"/>
          <w:sz w:val="28"/>
          <w:szCs w:val="28"/>
          <w:highlight w:val="yellow"/>
        </w:rPr>
      </w:pPr>
    </w:p>
    <w:p w:rsidR="001D54F8" w:rsidRPr="001D54F8" w:rsidRDefault="001D54F8" w:rsidP="00BE0CEF">
      <w:pPr>
        <w:pStyle w:val="aff2"/>
        <w:tabs>
          <w:tab w:val="left" w:pos="368"/>
        </w:tabs>
        <w:ind w:left="0"/>
        <w:jc w:val="right"/>
        <w:rPr>
          <w:color w:val="000000"/>
          <w:sz w:val="28"/>
          <w:szCs w:val="28"/>
        </w:rPr>
      </w:pPr>
      <w:r w:rsidRPr="001D54F8">
        <w:rPr>
          <w:color w:val="000000"/>
          <w:sz w:val="28"/>
          <w:szCs w:val="28"/>
        </w:rPr>
        <w:t>Таблица  1.8. Перспективные тепловые нагрузки в 2025 году с.п. Садгород с разделением по потребителям.</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171"/>
        <w:gridCol w:w="2080"/>
        <w:gridCol w:w="1469"/>
        <w:gridCol w:w="2025"/>
        <w:gridCol w:w="2110"/>
      </w:tblGrid>
      <w:tr w:rsidR="001D54F8" w:rsidRPr="001D54F8" w:rsidTr="00BE0CEF">
        <w:trPr>
          <w:trHeight w:val="23"/>
          <w:tblHeader/>
        </w:trPr>
        <w:tc>
          <w:tcPr>
            <w:tcW w:w="1284" w:type="pct"/>
            <w:tcBorders>
              <w:top w:val="single" w:sz="12" w:space="0" w:color="auto"/>
              <w:bottom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Потребители</w:t>
            </w:r>
          </w:p>
        </w:tc>
        <w:tc>
          <w:tcPr>
            <w:tcW w:w="928" w:type="pct"/>
            <w:tcBorders>
              <w:top w:val="single" w:sz="12" w:space="0" w:color="auto"/>
              <w:bottom w:val="single" w:sz="4" w:space="0" w:color="auto"/>
            </w:tcBorders>
            <w:shd w:val="clear" w:color="auto" w:fill="auto"/>
          </w:tcPr>
          <w:p w:rsidR="001D54F8" w:rsidRPr="001D54F8" w:rsidRDefault="001D54F8" w:rsidP="00BE0CEF">
            <w:pPr>
              <w:pStyle w:val="aff9"/>
              <w:rPr>
                <w:sz w:val="28"/>
                <w:szCs w:val="28"/>
              </w:rPr>
            </w:pPr>
            <w:r w:rsidRPr="001D54F8">
              <w:rPr>
                <w:sz w:val="28"/>
                <w:szCs w:val="28"/>
              </w:rPr>
              <w:t>Существующая удельная тепловая нагрузка, Гкал/ час</w:t>
            </w:r>
          </w:p>
        </w:tc>
        <w:tc>
          <w:tcPr>
            <w:tcW w:w="928" w:type="pct"/>
            <w:tcBorders>
              <w:top w:val="single" w:sz="12" w:space="0" w:color="auto"/>
              <w:bottom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Прирост удельной тепловой нагрузки к 2025 г., Гкал/ час</w:t>
            </w:r>
          </w:p>
        </w:tc>
        <w:tc>
          <w:tcPr>
            <w:tcW w:w="927" w:type="pct"/>
            <w:tcBorders>
              <w:top w:val="single" w:sz="12" w:space="0" w:color="auto"/>
              <w:bottom w:val="single" w:sz="4" w:space="0" w:color="auto"/>
            </w:tcBorders>
            <w:shd w:val="clear" w:color="auto" w:fill="auto"/>
          </w:tcPr>
          <w:p w:rsidR="001D54F8" w:rsidRPr="001D54F8" w:rsidRDefault="001D54F8" w:rsidP="00BE0CEF">
            <w:pPr>
              <w:pStyle w:val="aff9"/>
              <w:rPr>
                <w:sz w:val="28"/>
                <w:szCs w:val="28"/>
              </w:rPr>
            </w:pPr>
            <w:r w:rsidRPr="001D54F8">
              <w:rPr>
                <w:sz w:val="28"/>
                <w:szCs w:val="28"/>
              </w:rPr>
              <w:t>Перспективная удельная тепловая нагрузка, Гкал/ час</w:t>
            </w:r>
          </w:p>
        </w:tc>
        <w:tc>
          <w:tcPr>
            <w:tcW w:w="933" w:type="pct"/>
            <w:tcBorders>
              <w:top w:val="single" w:sz="12" w:space="0" w:color="auto"/>
              <w:bottom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Перспективный годовой отпуск тепла, Гкал</w:t>
            </w:r>
          </w:p>
        </w:tc>
      </w:tr>
      <w:tr w:rsidR="001D54F8" w:rsidRPr="001D54F8" w:rsidTr="00BE0CEF">
        <w:trPr>
          <w:trHeight w:val="23"/>
        </w:trPr>
        <w:tc>
          <w:tcPr>
            <w:tcW w:w="1284" w:type="pct"/>
            <w:tcBorders>
              <w:top w:val="single" w:sz="4" w:space="0" w:color="auto"/>
            </w:tcBorders>
            <w:shd w:val="clear" w:color="auto" w:fill="auto"/>
            <w:vAlign w:val="center"/>
          </w:tcPr>
          <w:p w:rsidR="001D54F8" w:rsidRPr="001D54F8" w:rsidRDefault="001D54F8" w:rsidP="00BE0CEF">
            <w:pPr>
              <w:pStyle w:val="aff2"/>
              <w:tabs>
                <w:tab w:val="left" w:pos="368"/>
              </w:tabs>
              <w:ind w:left="0"/>
              <w:rPr>
                <w:color w:val="000000"/>
                <w:sz w:val="28"/>
                <w:szCs w:val="28"/>
              </w:rPr>
            </w:pPr>
            <w:r w:rsidRPr="001D54F8">
              <w:rPr>
                <w:color w:val="000000"/>
                <w:sz w:val="28"/>
                <w:szCs w:val="28"/>
              </w:rPr>
              <w:t>Население</w:t>
            </w:r>
          </w:p>
        </w:tc>
        <w:tc>
          <w:tcPr>
            <w:tcW w:w="928" w:type="pct"/>
            <w:tcBorders>
              <w:top w:val="single" w:sz="4" w:space="0" w:color="auto"/>
            </w:tcBorders>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0</w:t>
            </w:r>
          </w:p>
        </w:tc>
        <w:tc>
          <w:tcPr>
            <w:tcW w:w="928" w:type="pct"/>
            <w:tcBorders>
              <w:top w:val="single" w:sz="4" w:space="0" w:color="auto"/>
            </w:tcBorders>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0</w:t>
            </w:r>
          </w:p>
        </w:tc>
        <w:tc>
          <w:tcPr>
            <w:tcW w:w="927" w:type="pct"/>
            <w:tcBorders>
              <w:top w:val="single" w:sz="4" w:space="0" w:color="auto"/>
            </w:tcBorders>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0</w:t>
            </w:r>
          </w:p>
        </w:tc>
        <w:tc>
          <w:tcPr>
            <w:tcW w:w="933" w:type="pct"/>
            <w:tcBorders>
              <w:top w:val="single" w:sz="4" w:space="0" w:color="auto"/>
            </w:tcBorders>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0</w:t>
            </w:r>
          </w:p>
        </w:tc>
      </w:tr>
      <w:tr w:rsidR="001D54F8" w:rsidRPr="001D54F8" w:rsidTr="00BE0CEF">
        <w:trPr>
          <w:trHeight w:val="23"/>
        </w:trPr>
        <w:tc>
          <w:tcPr>
            <w:tcW w:w="1284" w:type="pct"/>
            <w:tcBorders>
              <w:top w:val="single" w:sz="4" w:space="0" w:color="auto"/>
            </w:tcBorders>
            <w:shd w:val="clear" w:color="auto" w:fill="auto"/>
            <w:vAlign w:val="center"/>
          </w:tcPr>
          <w:p w:rsidR="001D54F8" w:rsidRPr="001D54F8" w:rsidRDefault="001D54F8" w:rsidP="00BE0CEF">
            <w:pPr>
              <w:pStyle w:val="aff2"/>
              <w:tabs>
                <w:tab w:val="left" w:pos="368"/>
              </w:tabs>
              <w:ind w:left="0"/>
              <w:rPr>
                <w:color w:val="000000"/>
                <w:sz w:val="28"/>
                <w:szCs w:val="28"/>
              </w:rPr>
            </w:pPr>
            <w:r w:rsidRPr="001D54F8">
              <w:rPr>
                <w:color w:val="000000"/>
                <w:sz w:val="28"/>
                <w:szCs w:val="28"/>
              </w:rPr>
              <w:t>Бюджетные потребители</w:t>
            </w:r>
          </w:p>
        </w:tc>
        <w:tc>
          <w:tcPr>
            <w:tcW w:w="928" w:type="pct"/>
            <w:tcBorders>
              <w:top w:val="single" w:sz="4" w:space="0" w:color="auto"/>
            </w:tcBorders>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1,201</w:t>
            </w:r>
          </w:p>
        </w:tc>
        <w:tc>
          <w:tcPr>
            <w:tcW w:w="928" w:type="pct"/>
            <w:tcBorders>
              <w:top w:val="single" w:sz="4" w:space="0" w:color="auto"/>
            </w:tcBorders>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3,729</w:t>
            </w:r>
          </w:p>
        </w:tc>
        <w:tc>
          <w:tcPr>
            <w:tcW w:w="927" w:type="pct"/>
            <w:tcBorders>
              <w:top w:val="single" w:sz="4" w:space="0" w:color="auto"/>
            </w:tcBorders>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4,930</w:t>
            </w:r>
          </w:p>
        </w:tc>
        <w:tc>
          <w:tcPr>
            <w:tcW w:w="933" w:type="pct"/>
            <w:tcBorders>
              <w:top w:val="single" w:sz="4" w:space="0" w:color="auto"/>
            </w:tcBorders>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43186,8</w:t>
            </w:r>
          </w:p>
        </w:tc>
      </w:tr>
      <w:tr w:rsidR="001D54F8" w:rsidRPr="001D54F8" w:rsidTr="00BE0CEF">
        <w:trPr>
          <w:trHeight w:val="23"/>
        </w:trPr>
        <w:tc>
          <w:tcPr>
            <w:tcW w:w="1284" w:type="pct"/>
            <w:shd w:val="clear" w:color="auto" w:fill="auto"/>
            <w:vAlign w:val="center"/>
          </w:tcPr>
          <w:p w:rsidR="001D54F8" w:rsidRPr="001D54F8" w:rsidRDefault="001D54F8" w:rsidP="00BE0CEF">
            <w:pPr>
              <w:pStyle w:val="aff2"/>
              <w:tabs>
                <w:tab w:val="left" w:pos="368"/>
              </w:tabs>
              <w:ind w:left="0"/>
              <w:rPr>
                <w:color w:val="000000"/>
                <w:sz w:val="28"/>
                <w:szCs w:val="28"/>
              </w:rPr>
            </w:pPr>
            <w:r w:rsidRPr="001D54F8">
              <w:rPr>
                <w:color w:val="000000"/>
                <w:sz w:val="28"/>
                <w:szCs w:val="28"/>
              </w:rPr>
              <w:t>Прочие потребители</w:t>
            </w:r>
          </w:p>
        </w:tc>
        <w:tc>
          <w:tcPr>
            <w:tcW w:w="928" w:type="pct"/>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0</w:t>
            </w:r>
          </w:p>
        </w:tc>
        <w:tc>
          <w:tcPr>
            <w:tcW w:w="928" w:type="pct"/>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0</w:t>
            </w:r>
          </w:p>
        </w:tc>
        <w:tc>
          <w:tcPr>
            <w:tcW w:w="927" w:type="pct"/>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0</w:t>
            </w:r>
          </w:p>
        </w:tc>
        <w:tc>
          <w:tcPr>
            <w:tcW w:w="933" w:type="pct"/>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0</w:t>
            </w:r>
          </w:p>
        </w:tc>
      </w:tr>
      <w:tr w:rsidR="001D54F8" w:rsidRPr="001D54F8" w:rsidTr="00BE0CEF">
        <w:trPr>
          <w:trHeight w:val="23"/>
        </w:trPr>
        <w:tc>
          <w:tcPr>
            <w:tcW w:w="1284" w:type="pct"/>
            <w:shd w:val="clear" w:color="auto" w:fill="auto"/>
            <w:vAlign w:val="center"/>
          </w:tcPr>
          <w:p w:rsidR="001D54F8" w:rsidRPr="001D54F8" w:rsidRDefault="001D54F8" w:rsidP="00BE0CEF">
            <w:pPr>
              <w:pStyle w:val="aff2"/>
              <w:tabs>
                <w:tab w:val="left" w:pos="368"/>
              </w:tabs>
              <w:ind w:left="0"/>
              <w:rPr>
                <w:color w:val="000000"/>
                <w:sz w:val="28"/>
                <w:szCs w:val="28"/>
              </w:rPr>
            </w:pPr>
            <w:r w:rsidRPr="001D54F8">
              <w:rPr>
                <w:color w:val="000000"/>
                <w:sz w:val="28"/>
                <w:szCs w:val="28"/>
              </w:rPr>
              <w:t>Всего</w:t>
            </w:r>
          </w:p>
        </w:tc>
        <w:tc>
          <w:tcPr>
            <w:tcW w:w="928" w:type="pct"/>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1,201</w:t>
            </w:r>
          </w:p>
        </w:tc>
        <w:tc>
          <w:tcPr>
            <w:tcW w:w="928" w:type="pct"/>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3,729</w:t>
            </w:r>
          </w:p>
        </w:tc>
        <w:tc>
          <w:tcPr>
            <w:tcW w:w="927" w:type="pct"/>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4,930</w:t>
            </w:r>
          </w:p>
        </w:tc>
        <w:tc>
          <w:tcPr>
            <w:tcW w:w="933" w:type="pct"/>
            <w:shd w:val="clear" w:color="auto" w:fill="auto"/>
            <w:vAlign w:val="center"/>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43186,8</w:t>
            </w:r>
          </w:p>
        </w:tc>
      </w:tr>
    </w:tbl>
    <w:p w:rsidR="001D54F8" w:rsidRPr="001D54F8" w:rsidRDefault="001D54F8" w:rsidP="00BE0CEF">
      <w:pPr>
        <w:pStyle w:val="aff2"/>
        <w:tabs>
          <w:tab w:val="left" w:pos="368"/>
        </w:tabs>
        <w:ind w:left="0"/>
        <w:jc w:val="both"/>
        <w:rPr>
          <w:b/>
          <w:sz w:val="28"/>
          <w:szCs w:val="28"/>
          <w:highlight w:val="yellow"/>
        </w:rPr>
      </w:pPr>
    </w:p>
    <w:p w:rsidR="001D54F8" w:rsidRPr="001D54F8" w:rsidRDefault="001D54F8" w:rsidP="00BE0CEF">
      <w:pPr>
        <w:pStyle w:val="23"/>
        <w:spacing w:line="240" w:lineRule="auto"/>
        <w:ind w:left="0" w:firstLine="539"/>
        <w:jc w:val="both"/>
        <w:rPr>
          <w:b/>
          <w:sz w:val="28"/>
          <w:szCs w:val="28"/>
        </w:rPr>
      </w:pPr>
      <w:r w:rsidRPr="001D54F8">
        <w:rPr>
          <w:b/>
          <w:sz w:val="28"/>
          <w:szCs w:val="28"/>
        </w:rPr>
        <w:lastRenderedPageBreak/>
        <w:t>Прогноз спроса на услуги газоснабжения.</w:t>
      </w:r>
    </w:p>
    <w:p w:rsidR="001D54F8" w:rsidRPr="001D54F8" w:rsidRDefault="001D54F8" w:rsidP="00BE0CEF">
      <w:pPr>
        <w:pStyle w:val="aff2"/>
        <w:tabs>
          <w:tab w:val="left" w:pos="368"/>
        </w:tabs>
        <w:ind w:left="0"/>
        <w:jc w:val="right"/>
        <w:rPr>
          <w:color w:val="000000"/>
          <w:sz w:val="28"/>
          <w:szCs w:val="28"/>
        </w:rPr>
      </w:pPr>
      <w:r w:rsidRPr="001D54F8">
        <w:rPr>
          <w:color w:val="000000"/>
          <w:sz w:val="28"/>
          <w:szCs w:val="28"/>
        </w:rPr>
        <w:t>Таблица 1.9. Расчет расхода газа на новое строительство, отдельно для каждого потребителя.</w:t>
      </w:r>
    </w:p>
    <w:tbl>
      <w:tblPr>
        <w:tblW w:w="5000" w:type="pct"/>
        <w:tblLook w:val="04A0"/>
      </w:tblPr>
      <w:tblGrid>
        <w:gridCol w:w="706"/>
        <w:gridCol w:w="3258"/>
        <w:gridCol w:w="2091"/>
        <w:gridCol w:w="1171"/>
        <w:gridCol w:w="1239"/>
        <w:gridCol w:w="1390"/>
      </w:tblGrid>
      <w:tr w:rsidR="001D54F8" w:rsidRPr="001D54F8" w:rsidTr="00BE0CEF">
        <w:trPr>
          <w:trHeight w:val="23"/>
          <w:tblHeader/>
        </w:trPr>
        <w:tc>
          <w:tcPr>
            <w:tcW w:w="343"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N по ГП</w:t>
            </w:r>
          </w:p>
        </w:tc>
        <w:tc>
          <w:tcPr>
            <w:tcW w:w="1679"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Площадки</w:t>
            </w:r>
          </w:p>
        </w:tc>
        <w:tc>
          <w:tcPr>
            <w:tcW w:w="1087"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Кол-во жил. дом.</w:t>
            </w:r>
          </w:p>
        </w:tc>
        <w:tc>
          <w:tcPr>
            <w:tcW w:w="1891" w:type="pct"/>
            <w:gridSpan w:val="3"/>
            <w:tcBorders>
              <w:top w:val="single" w:sz="12" w:space="0" w:color="auto"/>
              <w:left w:val="nil"/>
              <w:bottom w:val="single" w:sz="4" w:space="0" w:color="auto"/>
              <w:right w:val="single" w:sz="12"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Расход газа м3/час</w:t>
            </w:r>
          </w:p>
        </w:tc>
      </w:tr>
      <w:tr w:rsidR="001D54F8" w:rsidRPr="001D54F8" w:rsidTr="00BE0CEF">
        <w:trPr>
          <w:trHeight w:val="23"/>
          <w:tblHeader/>
        </w:trPr>
        <w:tc>
          <w:tcPr>
            <w:tcW w:w="343" w:type="pct"/>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p>
        </w:tc>
        <w:tc>
          <w:tcPr>
            <w:tcW w:w="16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p>
        </w:tc>
        <w:tc>
          <w:tcPr>
            <w:tcW w:w="10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p>
        </w:tc>
        <w:tc>
          <w:tcPr>
            <w:tcW w:w="620" w:type="pct"/>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На хозбыт. жил. дом.</w:t>
            </w:r>
          </w:p>
        </w:tc>
        <w:tc>
          <w:tcPr>
            <w:tcW w:w="654" w:type="pct"/>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в кач-ве топлива для . жил. дом.</w:t>
            </w:r>
          </w:p>
        </w:tc>
        <w:tc>
          <w:tcPr>
            <w:tcW w:w="617" w:type="pct"/>
            <w:tcBorders>
              <w:top w:val="nil"/>
              <w:left w:val="nil"/>
              <w:bottom w:val="single" w:sz="4" w:space="0" w:color="auto"/>
              <w:right w:val="single" w:sz="12"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На соцкульт-быт</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pStyle w:val="aff9"/>
              <w:rPr>
                <w:b/>
                <w:bCs/>
                <w:sz w:val="28"/>
                <w:szCs w:val="28"/>
              </w:rPr>
            </w:pPr>
            <w:r w:rsidRPr="001D54F8">
              <w:rPr>
                <w:b/>
                <w:bCs/>
                <w:sz w:val="28"/>
                <w:szCs w:val="28"/>
              </w:rPr>
              <w:t> </w:t>
            </w:r>
          </w:p>
        </w:tc>
        <w:tc>
          <w:tcPr>
            <w:tcW w:w="4657" w:type="pct"/>
            <w:gridSpan w:val="5"/>
            <w:tcBorders>
              <w:top w:val="single" w:sz="4" w:space="0" w:color="auto"/>
              <w:left w:val="nil"/>
              <w:bottom w:val="single" w:sz="4" w:space="0" w:color="auto"/>
              <w:right w:val="single" w:sz="12" w:space="0" w:color="auto"/>
            </w:tcBorders>
            <w:shd w:val="clear" w:color="auto" w:fill="auto"/>
            <w:vAlign w:val="center"/>
            <w:hideMark/>
          </w:tcPr>
          <w:p w:rsidR="001D54F8" w:rsidRPr="001D54F8" w:rsidRDefault="001D54F8" w:rsidP="00BE0CEF">
            <w:pPr>
              <w:pStyle w:val="aff9"/>
              <w:rPr>
                <w:b/>
                <w:bCs/>
                <w:sz w:val="28"/>
                <w:szCs w:val="28"/>
              </w:rPr>
            </w:pPr>
            <w:r w:rsidRPr="001D54F8">
              <w:rPr>
                <w:b/>
                <w:bCs/>
                <w:sz w:val="28"/>
                <w:szCs w:val="28"/>
              </w:rPr>
              <w:t>Поселок Садгород</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1,1</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Физкультурно-оздоровительный комплекс с универсальным залом и бассейном (согласно СТП)</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276,24</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1,2</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Реконструкция СДК с библиотекой</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23,53</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1,3</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lang w:val="en-US"/>
              </w:rPr>
            </w:pPr>
            <w:r w:rsidRPr="001D54F8">
              <w:rPr>
                <w:rFonts w:ascii="Times New Roman" w:hAnsi="Times New Roman" w:cs="Times New Roman"/>
                <w:kern w:val="1"/>
                <w:sz w:val="28"/>
                <w:szCs w:val="28"/>
                <w:lang w:val="en-US"/>
              </w:rPr>
              <w:t>Магазин общей торговой площадью</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2,04</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1,4</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lang w:val="en-US"/>
              </w:rPr>
            </w:pPr>
            <w:r w:rsidRPr="001D54F8">
              <w:rPr>
                <w:rFonts w:ascii="Times New Roman" w:hAnsi="Times New Roman" w:cs="Times New Roman"/>
                <w:kern w:val="1"/>
                <w:sz w:val="28"/>
                <w:szCs w:val="28"/>
                <w:lang w:val="en-US"/>
              </w:rPr>
              <w:t>Магазин общей торговой площадью</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2,04</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1,5</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Кафе (Площадка №2)</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35,76</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1,6</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Кафе (Площадка №3)</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35,76</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1,7</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Предприятие  бытового обслужив.</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9,57</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1,8</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Площадка №2</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160</w:t>
            </w: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35,79</w:t>
            </w: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371,28</w:t>
            </w: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1,9</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eastAsia="Calibri" w:hAnsi="Times New Roman" w:cs="Times New Roman"/>
                <w:kern w:val="1"/>
                <w:sz w:val="28"/>
                <w:szCs w:val="28"/>
              </w:rPr>
              <w:t>Площадка №3</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80</w:t>
            </w: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19,2</w:t>
            </w: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185,64</w:t>
            </w: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c>
          <w:tcPr>
            <w:tcW w:w="1679" w:type="pct"/>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b/>
                <w:bCs/>
                <w:color w:val="000000"/>
                <w:sz w:val="28"/>
                <w:szCs w:val="28"/>
              </w:rPr>
            </w:pPr>
            <w:r w:rsidRPr="001D54F8">
              <w:rPr>
                <w:rFonts w:ascii="Times New Roman" w:hAnsi="Times New Roman" w:cs="Times New Roman"/>
                <w:b/>
                <w:bCs/>
                <w:color w:val="000000"/>
                <w:sz w:val="28"/>
                <w:szCs w:val="28"/>
              </w:rPr>
              <w:t>Поселок Чернигово</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pStyle w:val="aff9"/>
              <w:rPr>
                <w:sz w:val="28"/>
                <w:szCs w:val="28"/>
              </w:rPr>
            </w:pP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2,1</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Комплекс образовательный ДОУ и ООШ</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32,94</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2,2</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ФАП</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2,51</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2,3</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ДК с библиотекой</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9,22</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2,4</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Магазин общей торговой площадью (</w:t>
            </w:r>
            <w:r w:rsidRPr="001D54F8">
              <w:rPr>
                <w:rFonts w:ascii="Times New Roman" w:eastAsia="Calibri" w:hAnsi="Times New Roman" w:cs="Times New Roman"/>
                <w:kern w:val="1"/>
                <w:sz w:val="28"/>
                <w:szCs w:val="28"/>
              </w:rPr>
              <w:t xml:space="preserve">Площадка </w:t>
            </w:r>
            <w:r w:rsidRPr="001D54F8">
              <w:rPr>
                <w:rFonts w:ascii="Times New Roman" w:eastAsia="Calibri" w:hAnsi="Times New Roman" w:cs="Times New Roman"/>
                <w:kern w:val="1"/>
                <w:sz w:val="28"/>
                <w:szCs w:val="28"/>
              </w:rPr>
              <w:lastRenderedPageBreak/>
              <w:t>№1)</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1,41</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lastRenderedPageBreak/>
              <w:t>2,5</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 xml:space="preserve">Магазин общей торговой площадью </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1,41</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2,6</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Кафе (Площадка №1)</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29,80</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2,7</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Предприятие  бытового обслужив.</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1,91</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2,8</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Уплотнение существ. Застройки по ул.Застройщиков</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2</w:t>
            </w: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1,4</w:t>
            </w: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4,64</w:t>
            </w: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2,9</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hAnsi="Times New Roman" w:cs="Times New Roman"/>
                <w:kern w:val="1"/>
                <w:sz w:val="28"/>
                <w:szCs w:val="28"/>
              </w:rPr>
              <w:t>Уплотнение существ. Застройки по ул.Солнечная</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7</w:t>
            </w: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3,24</w:t>
            </w: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16,25</w:t>
            </w: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r w:rsidRPr="001D54F8">
              <w:rPr>
                <w:rFonts w:ascii="Times New Roman" w:hAnsi="Times New Roman" w:cs="Times New Roman"/>
                <w:color w:val="000000"/>
                <w:sz w:val="28"/>
                <w:szCs w:val="28"/>
              </w:rPr>
              <w:t>2,10</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Площадка №1</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88</w:t>
            </w: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20,57</w:t>
            </w: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204,2</w:t>
            </w: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p>
        </w:tc>
        <w:tc>
          <w:tcPr>
            <w:tcW w:w="1679" w:type="pct"/>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b/>
                <w:bCs/>
                <w:color w:val="000000"/>
                <w:sz w:val="28"/>
                <w:szCs w:val="28"/>
              </w:rPr>
            </w:pPr>
            <w:r w:rsidRPr="001D54F8">
              <w:rPr>
                <w:rFonts w:ascii="Times New Roman" w:hAnsi="Times New Roman" w:cs="Times New Roman"/>
                <w:b/>
                <w:bCs/>
                <w:color w:val="000000"/>
                <w:sz w:val="28"/>
                <w:szCs w:val="28"/>
              </w:rPr>
              <w:t>Село Репьевка</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pStyle w:val="aff9"/>
              <w:rPr>
                <w:sz w:val="28"/>
                <w:szCs w:val="28"/>
              </w:rPr>
            </w:pP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3,1</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Реконструкция СДК с библиотекой</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11,76</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3,2</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Магазин общей торговой площадью (</w:t>
            </w:r>
            <w:r w:rsidRPr="001D54F8">
              <w:rPr>
                <w:rFonts w:ascii="Times New Roman" w:eastAsia="Calibri" w:hAnsi="Times New Roman" w:cs="Times New Roman"/>
                <w:kern w:val="1"/>
                <w:sz w:val="28"/>
                <w:szCs w:val="28"/>
              </w:rPr>
              <w:t>Площадка №1)</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1,41</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3,3</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 xml:space="preserve">Магазин общей торговой площадью </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0,71</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3,4</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 xml:space="preserve">Кафе </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29,80</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3,5</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Предприятие  бытового обслужив.</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1,91</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3,6</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Уплотнение существ. Застройки по ул.Степная</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6</w:t>
            </w: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2,94</w:t>
            </w: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13,92</w:t>
            </w: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3,7</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Уплотнение существ. Застройки по ул.Новая</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5</w:t>
            </w: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2,5</w:t>
            </w: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11,6</w:t>
            </w: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color w:val="000000"/>
                <w:sz w:val="28"/>
                <w:szCs w:val="28"/>
              </w:rPr>
            </w:pPr>
          </w:p>
        </w:tc>
        <w:tc>
          <w:tcPr>
            <w:tcW w:w="1679" w:type="pct"/>
            <w:tcBorders>
              <w:top w:val="nil"/>
              <w:left w:val="nil"/>
              <w:bottom w:val="single" w:sz="4" w:space="0" w:color="auto"/>
              <w:right w:val="single" w:sz="4" w:space="0" w:color="auto"/>
            </w:tcBorders>
            <w:shd w:val="clear" w:color="auto" w:fill="auto"/>
            <w:vAlign w:val="center"/>
            <w:hideMark/>
          </w:tcPr>
          <w:p w:rsidR="001D54F8" w:rsidRPr="001D54F8" w:rsidRDefault="001D54F8" w:rsidP="00BE0CEF">
            <w:pPr>
              <w:spacing w:line="240" w:lineRule="auto"/>
              <w:jc w:val="both"/>
              <w:rPr>
                <w:rFonts w:ascii="Times New Roman" w:hAnsi="Times New Roman" w:cs="Times New Roman"/>
                <w:b/>
                <w:bCs/>
                <w:color w:val="000000"/>
                <w:sz w:val="28"/>
                <w:szCs w:val="28"/>
              </w:rPr>
            </w:pPr>
            <w:r w:rsidRPr="001D54F8">
              <w:rPr>
                <w:rFonts w:ascii="Times New Roman" w:hAnsi="Times New Roman" w:cs="Times New Roman"/>
                <w:b/>
                <w:bCs/>
                <w:color w:val="000000"/>
                <w:sz w:val="28"/>
                <w:szCs w:val="28"/>
              </w:rPr>
              <w:t>Поселок Тальники</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pStyle w:val="aff9"/>
              <w:rPr>
                <w:sz w:val="28"/>
                <w:szCs w:val="28"/>
              </w:rPr>
            </w:pP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lastRenderedPageBreak/>
              <w:t>4,1</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 xml:space="preserve">Магазин общей торговой площадью </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0,71</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4,2</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Уплотнение существ. Застройки по ул.Романова</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6</w:t>
            </w: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2,94</w:t>
            </w: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13,92</w:t>
            </w: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4,3</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eastAsia="Calibri" w:hAnsi="Times New Roman" w:cs="Times New Roman"/>
                <w:kern w:val="1"/>
                <w:sz w:val="28"/>
                <w:szCs w:val="28"/>
              </w:rPr>
              <w:t>Площадка №5</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14</w:t>
            </w: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4,24</w:t>
            </w: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32,49</w:t>
            </w: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sz w:val="28"/>
                <w:szCs w:val="28"/>
              </w:rPr>
            </w:pP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Село Марково</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hAnsi="Times New Roman" w:cs="Times New Roman"/>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hAnsi="Times New Roman" w:cs="Times New Roman"/>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hAnsi="Times New Roman" w:cs="Times New Roman"/>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hAnsi="Times New Roman" w:cs="Times New Roman"/>
                <w:sz w:val="28"/>
                <w:szCs w:val="28"/>
              </w:rPr>
            </w:pP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5,1</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 xml:space="preserve">Магазин общей торговой площадью </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0,99</w:t>
            </w: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5,2</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hAnsi="Times New Roman" w:cs="Times New Roman"/>
                <w:kern w:val="1"/>
                <w:sz w:val="28"/>
                <w:szCs w:val="28"/>
              </w:rPr>
              <w:t>Уплотнение существ. Застройки по ул.Маркова</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10</w:t>
            </w: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4,25</w:t>
            </w: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23,2</w:t>
            </w: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5,3</w:t>
            </w: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kern w:val="1"/>
                <w:sz w:val="28"/>
                <w:szCs w:val="28"/>
              </w:rPr>
            </w:pPr>
            <w:r w:rsidRPr="001D54F8">
              <w:rPr>
                <w:rFonts w:ascii="Times New Roman" w:eastAsia="Calibri" w:hAnsi="Times New Roman" w:cs="Times New Roman"/>
                <w:kern w:val="1"/>
                <w:sz w:val="28"/>
                <w:szCs w:val="28"/>
              </w:rPr>
              <w:t>Площадка №6</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80</w:t>
            </w:r>
          </w:p>
        </w:tc>
        <w:tc>
          <w:tcPr>
            <w:tcW w:w="620"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19,2</w:t>
            </w:r>
          </w:p>
        </w:tc>
        <w:tc>
          <w:tcPr>
            <w:tcW w:w="654"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r w:rsidRPr="001D54F8">
              <w:rPr>
                <w:rFonts w:ascii="Times New Roman" w:eastAsia="Calibri" w:hAnsi="Times New Roman" w:cs="Times New Roman"/>
                <w:kern w:val="1"/>
                <w:sz w:val="28"/>
                <w:szCs w:val="28"/>
              </w:rPr>
              <w:t>185,64</w:t>
            </w:r>
          </w:p>
        </w:tc>
        <w:tc>
          <w:tcPr>
            <w:tcW w:w="617" w:type="pct"/>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eastAsia="Calibri" w:hAnsi="Times New Roman" w:cs="Times New Roman"/>
                <w:kern w:val="1"/>
                <w:sz w:val="28"/>
                <w:szCs w:val="28"/>
              </w:rPr>
            </w:pPr>
          </w:p>
        </w:tc>
      </w:tr>
      <w:tr w:rsidR="001D54F8" w:rsidRPr="001D54F8" w:rsidTr="00BE0CEF">
        <w:trPr>
          <w:trHeight w:val="23"/>
        </w:trPr>
        <w:tc>
          <w:tcPr>
            <w:tcW w:w="343" w:type="pct"/>
            <w:tcBorders>
              <w:top w:val="nil"/>
              <w:left w:val="single" w:sz="12" w:space="0" w:color="auto"/>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sz w:val="28"/>
                <w:szCs w:val="28"/>
              </w:rPr>
            </w:pPr>
          </w:p>
        </w:tc>
        <w:tc>
          <w:tcPr>
            <w:tcW w:w="1679"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Итого по с. п.</w:t>
            </w:r>
          </w:p>
        </w:tc>
        <w:tc>
          <w:tcPr>
            <w:tcW w:w="1087" w:type="pct"/>
            <w:tcBorders>
              <w:top w:val="nil"/>
              <w:left w:val="nil"/>
              <w:bottom w:val="single" w:sz="4" w:space="0" w:color="auto"/>
              <w:right w:val="single" w:sz="4" w:space="0" w:color="auto"/>
            </w:tcBorders>
            <w:shd w:val="clear" w:color="auto" w:fill="auto"/>
            <w:hideMark/>
          </w:tcPr>
          <w:p w:rsidR="001D54F8" w:rsidRPr="001D54F8" w:rsidRDefault="001D54F8" w:rsidP="00BE0CEF">
            <w:pPr>
              <w:snapToGrid w:val="0"/>
              <w:spacing w:line="240" w:lineRule="auto"/>
              <w:jc w:val="center"/>
              <w:rPr>
                <w:rFonts w:ascii="Times New Roman" w:hAnsi="Times New Roman" w:cs="Times New Roman"/>
                <w:sz w:val="28"/>
                <w:szCs w:val="28"/>
              </w:rPr>
            </w:pPr>
          </w:p>
        </w:tc>
        <w:tc>
          <w:tcPr>
            <w:tcW w:w="1891" w:type="pct"/>
            <w:gridSpan w:val="3"/>
            <w:tcBorders>
              <w:top w:val="nil"/>
              <w:left w:val="nil"/>
              <w:bottom w:val="single" w:sz="4" w:space="0" w:color="auto"/>
              <w:right w:val="single" w:sz="12" w:space="0" w:color="auto"/>
            </w:tcBorders>
            <w:shd w:val="clear" w:color="auto" w:fill="auto"/>
            <w:hideMark/>
          </w:tcPr>
          <w:p w:rsidR="001D54F8" w:rsidRPr="001D54F8" w:rsidRDefault="001D54F8" w:rsidP="00BE0CEF">
            <w:pPr>
              <w:snapToGrid w:val="0"/>
              <w:spacing w:line="240" w:lineRule="auto"/>
              <w:jc w:val="center"/>
              <w:rPr>
                <w:rFonts w:ascii="Times New Roman" w:hAnsi="Times New Roman" w:cs="Times New Roman"/>
                <w:sz w:val="28"/>
                <w:szCs w:val="28"/>
              </w:rPr>
            </w:pPr>
            <w:r w:rsidRPr="001D54F8">
              <w:rPr>
                <w:rFonts w:ascii="Times New Roman" w:hAnsi="Times New Roman" w:cs="Times New Roman"/>
                <w:sz w:val="28"/>
                <w:szCs w:val="28"/>
              </w:rPr>
              <w:t>1 690,48</w:t>
            </w:r>
          </w:p>
        </w:tc>
      </w:tr>
    </w:tbl>
    <w:p w:rsidR="001D54F8" w:rsidRPr="001D54F8" w:rsidRDefault="001D54F8" w:rsidP="00BE0CEF">
      <w:pPr>
        <w:pStyle w:val="aff2"/>
        <w:tabs>
          <w:tab w:val="left" w:pos="368"/>
        </w:tabs>
        <w:ind w:left="0"/>
        <w:jc w:val="both"/>
        <w:rPr>
          <w:b/>
          <w:sz w:val="28"/>
          <w:szCs w:val="28"/>
          <w:highlight w:val="yellow"/>
        </w:rPr>
      </w:pPr>
    </w:p>
    <w:p w:rsidR="001D54F8" w:rsidRPr="001D54F8" w:rsidRDefault="001D54F8" w:rsidP="00BE0CEF">
      <w:pPr>
        <w:spacing w:line="240" w:lineRule="auto"/>
        <w:jc w:val="right"/>
        <w:rPr>
          <w:rFonts w:ascii="Times New Roman" w:hAnsi="Times New Roman" w:cs="Times New Roman"/>
          <w:sz w:val="28"/>
          <w:szCs w:val="28"/>
        </w:rPr>
      </w:pPr>
      <w:r w:rsidRPr="001D54F8">
        <w:rPr>
          <w:rFonts w:ascii="Times New Roman" w:hAnsi="Times New Roman" w:cs="Times New Roman"/>
          <w:sz w:val="28"/>
          <w:szCs w:val="28"/>
        </w:rPr>
        <w:t xml:space="preserve">Таблица 1.10. </w:t>
      </w:r>
      <w:r w:rsidRPr="001D54F8">
        <w:rPr>
          <w:rFonts w:ascii="Times New Roman" w:hAnsi="Times New Roman" w:cs="Times New Roman"/>
          <w:color w:val="000000"/>
          <w:sz w:val="28"/>
          <w:szCs w:val="28"/>
        </w:rPr>
        <w:t>Перспективные газовые нагрузки в 2025 году с.п. Садгород с разделением по потребителям.</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173"/>
        <w:gridCol w:w="2080"/>
        <w:gridCol w:w="1467"/>
        <w:gridCol w:w="2025"/>
        <w:gridCol w:w="2110"/>
      </w:tblGrid>
      <w:tr w:rsidR="001D54F8" w:rsidRPr="001D54F8" w:rsidTr="00BE0CEF">
        <w:trPr>
          <w:trHeight w:val="23"/>
          <w:tblHeader/>
        </w:trPr>
        <w:tc>
          <w:tcPr>
            <w:tcW w:w="1280" w:type="pct"/>
            <w:tcBorders>
              <w:top w:val="single" w:sz="12" w:space="0" w:color="auto"/>
              <w:bottom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Потребители</w:t>
            </w:r>
          </w:p>
        </w:tc>
        <w:tc>
          <w:tcPr>
            <w:tcW w:w="922" w:type="pct"/>
            <w:tcBorders>
              <w:top w:val="single" w:sz="12" w:space="0" w:color="auto"/>
              <w:bottom w:val="single" w:sz="4" w:space="0" w:color="auto"/>
            </w:tcBorders>
            <w:shd w:val="clear" w:color="auto" w:fill="auto"/>
          </w:tcPr>
          <w:p w:rsidR="001D54F8" w:rsidRPr="001D54F8" w:rsidRDefault="001D54F8" w:rsidP="00BE0CEF">
            <w:pPr>
              <w:pStyle w:val="aff9"/>
              <w:rPr>
                <w:sz w:val="28"/>
                <w:szCs w:val="28"/>
              </w:rPr>
            </w:pPr>
            <w:r w:rsidRPr="001D54F8">
              <w:rPr>
                <w:sz w:val="28"/>
                <w:szCs w:val="28"/>
              </w:rPr>
              <w:t>Существующая удельная газовая нагрузка, тыс. куб. м/год</w:t>
            </w:r>
          </w:p>
        </w:tc>
        <w:tc>
          <w:tcPr>
            <w:tcW w:w="922" w:type="pct"/>
            <w:tcBorders>
              <w:top w:val="single" w:sz="12" w:space="0" w:color="auto"/>
              <w:bottom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Прирост удельной газовой нагрузки к 2025 г., тыс. куб. м/год</w:t>
            </w:r>
          </w:p>
        </w:tc>
        <w:tc>
          <w:tcPr>
            <w:tcW w:w="922" w:type="pct"/>
            <w:tcBorders>
              <w:top w:val="single" w:sz="12" w:space="0" w:color="auto"/>
              <w:bottom w:val="single" w:sz="4" w:space="0" w:color="auto"/>
            </w:tcBorders>
            <w:shd w:val="clear" w:color="auto" w:fill="auto"/>
          </w:tcPr>
          <w:p w:rsidR="001D54F8" w:rsidRPr="001D54F8" w:rsidRDefault="001D54F8" w:rsidP="00BE0CEF">
            <w:pPr>
              <w:pStyle w:val="aff9"/>
              <w:rPr>
                <w:sz w:val="28"/>
                <w:szCs w:val="28"/>
              </w:rPr>
            </w:pPr>
            <w:r w:rsidRPr="001D54F8">
              <w:rPr>
                <w:sz w:val="28"/>
                <w:szCs w:val="28"/>
              </w:rPr>
              <w:t>Перспективная удельная газовая нагрузка, тыс. куб. м/час</w:t>
            </w:r>
          </w:p>
        </w:tc>
        <w:tc>
          <w:tcPr>
            <w:tcW w:w="954" w:type="pct"/>
            <w:tcBorders>
              <w:top w:val="single" w:sz="12" w:space="0" w:color="auto"/>
              <w:bottom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Перспективный годовой отпуск  газа, тыс. куб. м</w:t>
            </w:r>
          </w:p>
        </w:tc>
      </w:tr>
      <w:tr w:rsidR="001D54F8" w:rsidRPr="001D54F8" w:rsidTr="00BE0CEF">
        <w:trPr>
          <w:trHeight w:val="23"/>
        </w:trPr>
        <w:tc>
          <w:tcPr>
            <w:tcW w:w="1280" w:type="pct"/>
            <w:tcBorders>
              <w:top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Население</w:t>
            </w:r>
          </w:p>
        </w:tc>
        <w:tc>
          <w:tcPr>
            <w:tcW w:w="922" w:type="pct"/>
            <w:tcBorders>
              <w:top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106</w:t>
            </w:r>
          </w:p>
        </w:tc>
        <w:tc>
          <w:tcPr>
            <w:tcW w:w="922" w:type="pct"/>
            <w:tcBorders>
              <w:top w:val="single" w:sz="4"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10328,478</w:t>
            </w:r>
          </w:p>
        </w:tc>
        <w:tc>
          <w:tcPr>
            <w:tcW w:w="922" w:type="pct"/>
            <w:tcBorders>
              <w:top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1,191</w:t>
            </w:r>
          </w:p>
        </w:tc>
        <w:tc>
          <w:tcPr>
            <w:tcW w:w="954" w:type="pct"/>
            <w:tcBorders>
              <w:top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10434,478</w:t>
            </w:r>
          </w:p>
        </w:tc>
      </w:tr>
      <w:tr w:rsidR="001D54F8" w:rsidRPr="001D54F8" w:rsidTr="00BE0CEF">
        <w:trPr>
          <w:trHeight w:val="23"/>
        </w:trPr>
        <w:tc>
          <w:tcPr>
            <w:tcW w:w="1280" w:type="pct"/>
            <w:tcBorders>
              <w:top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Бюджетные потребители</w:t>
            </w:r>
          </w:p>
        </w:tc>
        <w:tc>
          <w:tcPr>
            <w:tcW w:w="922" w:type="pct"/>
            <w:tcBorders>
              <w:top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0</w:t>
            </w:r>
          </w:p>
        </w:tc>
        <w:tc>
          <w:tcPr>
            <w:tcW w:w="922" w:type="pct"/>
            <w:tcBorders>
              <w:top w:val="single" w:sz="4"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4480,127</w:t>
            </w:r>
          </w:p>
        </w:tc>
        <w:tc>
          <w:tcPr>
            <w:tcW w:w="922" w:type="pct"/>
            <w:tcBorders>
              <w:top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0,511</w:t>
            </w:r>
          </w:p>
        </w:tc>
        <w:tc>
          <w:tcPr>
            <w:tcW w:w="954" w:type="pct"/>
            <w:tcBorders>
              <w:top w:val="single" w:sz="4"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4480,127</w:t>
            </w:r>
          </w:p>
        </w:tc>
      </w:tr>
      <w:tr w:rsidR="001D54F8" w:rsidRPr="001D54F8" w:rsidTr="00BE0CEF">
        <w:trPr>
          <w:trHeight w:val="23"/>
        </w:trPr>
        <w:tc>
          <w:tcPr>
            <w:tcW w:w="1280" w:type="pct"/>
            <w:shd w:val="clear" w:color="auto" w:fill="auto"/>
            <w:vAlign w:val="center"/>
          </w:tcPr>
          <w:p w:rsidR="001D54F8" w:rsidRPr="001D54F8" w:rsidRDefault="001D54F8" w:rsidP="00BE0CEF">
            <w:pPr>
              <w:pStyle w:val="aff9"/>
              <w:rPr>
                <w:sz w:val="28"/>
                <w:szCs w:val="28"/>
              </w:rPr>
            </w:pPr>
            <w:r w:rsidRPr="001D54F8">
              <w:rPr>
                <w:sz w:val="28"/>
                <w:szCs w:val="28"/>
              </w:rPr>
              <w:t>Прочие потребители</w:t>
            </w:r>
          </w:p>
        </w:tc>
        <w:tc>
          <w:tcPr>
            <w:tcW w:w="922" w:type="pct"/>
            <w:shd w:val="clear" w:color="auto" w:fill="auto"/>
            <w:vAlign w:val="center"/>
          </w:tcPr>
          <w:p w:rsidR="001D54F8" w:rsidRPr="001D54F8" w:rsidRDefault="001D54F8" w:rsidP="00BE0CEF">
            <w:pPr>
              <w:pStyle w:val="aff9"/>
              <w:rPr>
                <w:sz w:val="28"/>
                <w:szCs w:val="28"/>
              </w:rPr>
            </w:pPr>
            <w:r w:rsidRPr="001D54F8">
              <w:rPr>
                <w:sz w:val="28"/>
                <w:szCs w:val="28"/>
              </w:rPr>
              <w:t>0</w:t>
            </w:r>
          </w:p>
        </w:tc>
        <w:tc>
          <w:tcPr>
            <w:tcW w:w="922"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0</w:t>
            </w:r>
          </w:p>
        </w:tc>
        <w:tc>
          <w:tcPr>
            <w:tcW w:w="922" w:type="pct"/>
            <w:shd w:val="clear" w:color="auto" w:fill="auto"/>
            <w:vAlign w:val="center"/>
          </w:tcPr>
          <w:p w:rsidR="001D54F8" w:rsidRPr="001D54F8" w:rsidRDefault="001D54F8" w:rsidP="00BE0CEF">
            <w:pPr>
              <w:pStyle w:val="aff9"/>
              <w:rPr>
                <w:sz w:val="28"/>
                <w:szCs w:val="28"/>
              </w:rPr>
            </w:pPr>
            <w:r w:rsidRPr="001D54F8">
              <w:rPr>
                <w:sz w:val="28"/>
                <w:szCs w:val="28"/>
              </w:rPr>
              <w:t>0</w:t>
            </w:r>
          </w:p>
        </w:tc>
        <w:tc>
          <w:tcPr>
            <w:tcW w:w="954" w:type="pct"/>
            <w:shd w:val="clear" w:color="auto" w:fill="auto"/>
            <w:vAlign w:val="center"/>
          </w:tcPr>
          <w:p w:rsidR="001D54F8" w:rsidRPr="001D54F8" w:rsidRDefault="001D54F8" w:rsidP="00BE0CEF">
            <w:pPr>
              <w:pStyle w:val="aff9"/>
              <w:rPr>
                <w:sz w:val="28"/>
                <w:szCs w:val="28"/>
              </w:rPr>
            </w:pPr>
            <w:r w:rsidRPr="001D54F8">
              <w:rPr>
                <w:sz w:val="28"/>
                <w:szCs w:val="28"/>
              </w:rPr>
              <w:t>0</w:t>
            </w:r>
          </w:p>
        </w:tc>
      </w:tr>
      <w:tr w:rsidR="001D54F8" w:rsidRPr="001D54F8" w:rsidTr="00BE0CEF">
        <w:trPr>
          <w:trHeight w:val="23"/>
        </w:trPr>
        <w:tc>
          <w:tcPr>
            <w:tcW w:w="1280" w:type="pct"/>
            <w:shd w:val="clear" w:color="auto" w:fill="auto"/>
            <w:vAlign w:val="center"/>
          </w:tcPr>
          <w:p w:rsidR="001D54F8" w:rsidRPr="001D54F8" w:rsidRDefault="001D54F8" w:rsidP="00BE0CEF">
            <w:pPr>
              <w:pStyle w:val="aff9"/>
              <w:rPr>
                <w:sz w:val="28"/>
                <w:szCs w:val="28"/>
              </w:rPr>
            </w:pPr>
            <w:r w:rsidRPr="001D54F8">
              <w:rPr>
                <w:sz w:val="28"/>
                <w:szCs w:val="28"/>
              </w:rPr>
              <w:t>Всего</w:t>
            </w:r>
          </w:p>
        </w:tc>
        <w:tc>
          <w:tcPr>
            <w:tcW w:w="922" w:type="pct"/>
            <w:shd w:val="clear" w:color="auto" w:fill="auto"/>
            <w:vAlign w:val="center"/>
          </w:tcPr>
          <w:p w:rsidR="001D54F8" w:rsidRPr="001D54F8" w:rsidRDefault="001D54F8" w:rsidP="00BE0CEF">
            <w:pPr>
              <w:pStyle w:val="aff9"/>
              <w:rPr>
                <w:sz w:val="28"/>
                <w:szCs w:val="28"/>
              </w:rPr>
            </w:pPr>
            <w:r w:rsidRPr="001D54F8">
              <w:rPr>
                <w:sz w:val="28"/>
                <w:szCs w:val="28"/>
              </w:rPr>
              <w:t>106</w:t>
            </w:r>
          </w:p>
        </w:tc>
        <w:tc>
          <w:tcPr>
            <w:tcW w:w="922"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14808,604</w:t>
            </w:r>
          </w:p>
        </w:tc>
        <w:tc>
          <w:tcPr>
            <w:tcW w:w="922" w:type="pct"/>
            <w:shd w:val="clear" w:color="auto" w:fill="auto"/>
            <w:vAlign w:val="center"/>
          </w:tcPr>
          <w:p w:rsidR="001D54F8" w:rsidRPr="001D54F8" w:rsidRDefault="001D54F8" w:rsidP="00BE0CEF">
            <w:pPr>
              <w:pStyle w:val="aff9"/>
              <w:rPr>
                <w:sz w:val="28"/>
                <w:szCs w:val="28"/>
              </w:rPr>
            </w:pPr>
          </w:p>
        </w:tc>
        <w:tc>
          <w:tcPr>
            <w:tcW w:w="954" w:type="pct"/>
            <w:shd w:val="clear" w:color="auto" w:fill="auto"/>
            <w:vAlign w:val="center"/>
          </w:tcPr>
          <w:p w:rsidR="001D54F8" w:rsidRPr="001D54F8" w:rsidRDefault="001D54F8" w:rsidP="00BE0CEF">
            <w:pPr>
              <w:pStyle w:val="aff9"/>
              <w:rPr>
                <w:sz w:val="28"/>
                <w:szCs w:val="28"/>
              </w:rPr>
            </w:pPr>
            <w:r w:rsidRPr="001D54F8">
              <w:rPr>
                <w:sz w:val="28"/>
                <w:szCs w:val="28"/>
              </w:rPr>
              <w:t>14914,64</w:t>
            </w:r>
          </w:p>
        </w:tc>
      </w:tr>
    </w:tbl>
    <w:p w:rsidR="001D54F8" w:rsidRPr="001D54F8" w:rsidRDefault="001D54F8" w:rsidP="00BE0CEF">
      <w:pPr>
        <w:pStyle w:val="aff2"/>
        <w:tabs>
          <w:tab w:val="left" w:pos="368"/>
        </w:tabs>
        <w:ind w:left="0"/>
        <w:jc w:val="both"/>
        <w:rPr>
          <w:b/>
          <w:sz w:val="28"/>
          <w:szCs w:val="28"/>
          <w:highlight w:val="yellow"/>
        </w:rPr>
      </w:pPr>
    </w:p>
    <w:p w:rsidR="001D54F8" w:rsidRPr="001D54F8" w:rsidRDefault="001D54F8" w:rsidP="00BE0CEF">
      <w:pPr>
        <w:pStyle w:val="23"/>
        <w:spacing w:line="240" w:lineRule="auto"/>
        <w:ind w:left="0" w:firstLine="539"/>
        <w:jc w:val="both"/>
        <w:rPr>
          <w:b/>
          <w:sz w:val="28"/>
          <w:szCs w:val="28"/>
        </w:rPr>
      </w:pPr>
      <w:r w:rsidRPr="001D54F8">
        <w:rPr>
          <w:b/>
          <w:sz w:val="28"/>
          <w:szCs w:val="28"/>
        </w:rPr>
        <w:t>Прогноз спроса на услуги электроснабжения.</w:t>
      </w:r>
    </w:p>
    <w:p w:rsidR="001D54F8" w:rsidRPr="001D54F8" w:rsidRDefault="001D54F8" w:rsidP="00BE0CEF">
      <w:pPr>
        <w:pStyle w:val="aff2"/>
        <w:tabs>
          <w:tab w:val="left" w:pos="368"/>
        </w:tabs>
        <w:ind w:left="0"/>
        <w:jc w:val="right"/>
        <w:rPr>
          <w:color w:val="000000"/>
          <w:sz w:val="28"/>
          <w:szCs w:val="28"/>
        </w:rPr>
      </w:pPr>
      <w:r w:rsidRPr="001D54F8">
        <w:rPr>
          <w:color w:val="000000"/>
          <w:sz w:val="28"/>
          <w:szCs w:val="28"/>
        </w:rPr>
        <w:lastRenderedPageBreak/>
        <w:t>Таблица 1.11. Расчет расхода газа на новое строительство.</w:t>
      </w:r>
    </w:p>
    <w:tbl>
      <w:tblPr>
        <w:tblpPr w:leftFromText="180" w:rightFromText="180" w:vertAnchor="text" w:horzAnchor="margin" w:tblpY="342"/>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55"/>
        <w:gridCol w:w="4400"/>
        <w:gridCol w:w="992"/>
        <w:gridCol w:w="1133"/>
        <w:gridCol w:w="2375"/>
      </w:tblGrid>
      <w:tr w:rsidR="001D54F8" w:rsidRPr="001D54F8" w:rsidTr="00BE0CEF">
        <w:trPr>
          <w:trHeight w:val="23"/>
          <w:tblHeader/>
        </w:trPr>
        <w:tc>
          <w:tcPr>
            <w:tcW w:w="484" w:type="pct"/>
            <w:tcBorders>
              <w:top w:val="single" w:sz="12" w:space="0" w:color="auto"/>
              <w:bottom w:val="single" w:sz="4" w:space="0" w:color="auto"/>
            </w:tcBorders>
            <w:shd w:val="clear" w:color="auto" w:fill="auto"/>
            <w:vAlign w:val="center"/>
          </w:tcPr>
          <w:p w:rsidR="001D54F8" w:rsidRPr="001D54F8" w:rsidRDefault="001D54F8" w:rsidP="00BE0CEF">
            <w:pPr>
              <w:pStyle w:val="aff9"/>
              <w:jc w:val="center"/>
              <w:rPr>
                <w:sz w:val="28"/>
                <w:szCs w:val="28"/>
              </w:rPr>
            </w:pPr>
            <w:r w:rsidRPr="001D54F8">
              <w:rPr>
                <w:sz w:val="28"/>
                <w:szCs w:val="28"/>
              </w:rPr>
              <w:t>№</w:t>
            </w:r>
          </w:p>
          <w:p w:rsidR="001D54F8" w:rsidRPr="001D54F8" w:rsidRDefault="001D54F8" w:rsidP="00BE0CEF">
            <w:pPr>
              <w:pStyle w:val="aff9"/>
              <w:jc w:val="center"/>
              <w:rPr>
                <w:sz w:val="28"/>
                <w:szCs w:val="28"/>
              </w:rPr>
            </w:pPr>
            <w:r w:rsidRPr="001D54F8">
              <w:rPr>
                <w:sz w:val="28"/>
                <w:szCs w:val="28"/>
              </w:rPr>
              <w:t>п/п</w:t>
            </w:r>
          </w:p>
        </w:tc>
        <w:tc>
          <w:tcPr>
            <w:tcW w:w="2232" w:type="pct"/>
            <w:tcBorders>
              <w:top w:val="single" w:sz="12" w:space="0" w:color="auto"/>
              <w:bottom w:val="single" w:sz="4" w:space="0" w:color="auto"/>
            </w:tcBorders>
            <w:shd w:val="clear" w:color="auto" w:fill="auto"/>
            <w:vAlign w:val="center"/>
          </w:tcPr>
          <w:p w:rsidR="001D54F8" w:rsidRPr="001D54F8" w:rsidRDefault="001D54F8" w:rsidP="00BE0CEF">
            <w:pPr>
              <w:pStyle w:val="aff9"/>
              <w:jc w:val="center"/>
              <w:rPr>
                <w:sz w:val="28"/>
                <w:szCs w:val="28"/>
              </w:rPr>
            </w:pPr>
            <w:r w:rsidRPr="001D54F8">
              <w:rPr>
                <w:sz w:val="28"/>
                <w:szCs w:val="28"/>
              </w:rPr>
              <w:t>Наименование нагрузок</w:t>
            </w:r>
          </w:p>
        </w:tc>
        <w:tc>
          <w:tcPr>
            <w:tcW w:w="503" w:type="pct"/>
            <w:tcBorders>
              <w:top w:val="single" w:sz="12" w:space="0" w:color="auto"/>
              <w:bottom w:val="single" w:sz="4" w:space="0" w:color="auto"/>
            </w:tcBorders>
            <w:shd w:val="clear" w:color="auto" w:fill="auto"/>
            <w:vAlign w:val="center"/>
          </w:tcPr>
          <w:p w:rsidR="001D54F8" w:rsidRPr="001D54F8" w:rsidRDefault="001D54F8" w:rsidP="00BE0CEF">
            <w:pPr>
              <w:pStyle w:val="aff9"/>
              <w:jc w:val="center"/>
              <w:rPr>
                <w:sz w:val="28"/>
                <w:szCs w:val="28"/>
              </w:rPr>
            </w:pPr>
            <w:r w:rsidRPr="001D54F8">
              <w:rPr>
                <w:sz w:val="28"/>
                <w:szCs w:val="28"/>
              </w:rPr>
              <w:t>Присоединенная мощность</w:t>
            </w:r>
          </w:p>
          <w:p w:rsidR="001D54F8" w:rsidRPr="001D54F8" w:rsidRDefault="001D54F8" w:rsidP="00BE0CEF">
            <w:pPr>
              <w:pStyle w:val="aff9"/>
              <w:jc w:val="center"/>
              <w:rPr>
                <w:sz w:val="28"/>
                <w:szCs w:val="28"/>
              </w:rPr>
            </w:pPr>
            <w:r w:rsidRPr="001D54F8">
              <w:rPr>
                <w:sz w:val="28"/>
                <w:szCs w:val="28"/>
              </w:rPr>
              <w:t>квт</w:t>
            </w:r>
          </w:p>
        </w:tc>
        <w:tc>
          <w:tcPr>
            <w:tcW w:w="575" w:type="pct"/>
            <w:tcBorders>
              <w:top w:val="single" w:sz="12" w:space="0" w:color="auto"/>
              <w:bottom w:val="single" w:sz="4" w:space="0" w:color="auto"/>
            </w:tcBorders>
            <w:shd w:val="clear" w:color="auto" w:fill="auto"/>
            <w:vAlign w:val="center"/>
          </w:tcPr>
          <w:p w:rsidR="001D54F8" w:rsidRPr="001D54F8" w:rsidRDefault="001D54F8" w:rsidP="00BE0CEF">
            <w:pPr>
              <w:pStyle w:val="aff9"/>
              <w:jc w:val="center"/>
              <w:rPr>
                <w:sz w:val="28"/>
                <w:szCs w:val="28"/>
              </w:rPr>
            </w:pPr>
            <w:r w:rsidRPr="001D54F8">
              <w:rPr>
                <w:sz w:val="28"/>
                <w:szCs w:val="28"/>
              </w:rPr>
              <w:t>Коэффициент одновременности и участия в максимум.</w:t>
            </w:r>
          </w:p>
        </w:tc>
        <w:tc>
          <w:tcPr>
            <w:tcW w:w="1205" w:type="pct"/>
            <w:tcBorders>
              <w:top w:val="single" w:sz="12" w:space="0" w:color="auto"/>
              <w:bottom w:val="single" w:sz="4" w:space="0" w:color="auto"/>
            </w:tcBorders>
            <w:shd w:val="clear" w:color="auto" w:fill="auto"/>
            <w:vAlign w:val="center"/>
          </w:tcPr>
          <w:p w:rsidR="001D54F8" w:rsidRPr="001D54F8" w:rsidRDefault="001D54F8" w:rsidP="00BE0CEF">
            <w:pPr>
              <w:pStyle w:val="aff9"/>
              <w:jc w:val="center"/>
              <w:rPr>
                <w:sz w:val="28"/>
                <w:szCs w:val="28"/>
              </w:rPr>
            </w:pPr>
            <w:r w:rsidRPr="001D54F8">
              <w:rPr>
                <w:sz w:val="28"/>
                <w:szCs w:val="28"/>
              </w:rPr>
              <w:t>Максимальная мощность квт</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Поселок Садгород</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Площадка </w:t>
            </w:r>
            <w:r w:rsidRPr="001D54F8">
              <w:rPr>
                <w:rFonts w:ascii="Times New Roman" w:hAnsi="Times New Roman" w:cs="Times New Roman"/>
                <w:sz w:val="28"/>
                <w:szCs w:val="28"/>
                <w:lang w:val="en-US"/>
              </w:rPr>
              <w:t>N</w:t>
            </w:r>
            <w:r w:rsidRPr="001D54F8">
              <w:rPr>
                <w:rFonts w:ascii="Times New Roman" w:hAnsi="Times New Roman" w:cs="Times New Roman"/>
                <w:sz w:val="28"/>
                <w:szCs w:val="28"/>
              </w:rPr>
              <w:t xml:space="preserve">2         </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Суммарное количество индивидуальные жилые дома</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Удел. расч. нагрузка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на индивидуальный жилой дом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Расчетная нагрузка на  индивидуальные жилые дома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lang w:val="en-US"/>
              </w:rPr>
            </w:pPr>
            <w:r w:rsidRPr="001D54F8">
              <w:rPr>
                <w:rFonts w:ascii="Times New Roman" w:hAnsi="Times New Roman" w:cs="Times New Roman"/>
                <w:sz w:val="28"/>
                <w:szCs w:val="28"/>
                <w:lang w:val="en-US"/>
              </w:rPr>
              <w:t>n=1</w:t>
            </w:r>
            <w:r w:rsidRPr="001D54F8">
              <w:rPr>
                <w:rFonts w:ascii="Times New Roman" w:hAnsi="Times New Roman" w:cs="Times New Roman"/>
                <w:sz w:val="28"/>
                <w:szCs w:val="28"/>
              </w:rPr>
              <w:t>6</w:t>
            </w:r>
            <w:r w:rsidRPr="001D54F8">
              <w:rPr>
                <w:rFonts w:ascii="Times New Roman" w:hAnsi="Times New Roman" w:cs="Times New Roman"/>
                <w:sz w:val="28"/>
                <w:szCs w:val="28"/>
                <w:lang w:val="en-US"/>
              </w:rPr>
              <w:t>0</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lang w:val="en-US"/>
              </w:rPr>
              <w:t>0.</w:t>
            </w:r>
            <w:r w:rsidRPr="001D54F8">
              <w:rPr>
                <w:rFonts w:ascii="Times New Roman" w:hAnsi="Times New Roman" w:cs="Times New Roman"/>
                <w:sz w:val="28"/>
                <w:szCs w:val="28"/>
              </w:rPr>
              <w:t>8</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128</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128</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Магазин 75м2</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17,3</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0,8</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14</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ФОК со спортзалом 450м2,бассейном450м2</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80</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0,8</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64</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Кафе на 30м</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31,2</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0,7</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21,8</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Наружное освещение</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Суммарная нагрузка на подстанцию</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234</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Коэффициент мощности </w:t>
            </w:r>
            <w:r w:rsidRPr="001D54F8">
              <w:rPr>
                <w:rFonts w:ascii="Times New Roman" w:hAnsi="Times New Roman" w:cs="Times New Roman"/>
                <w:sz w:val="28"/>
                <w:szCs w:val="28"/>
                <w:lang w:val="en-US"/>
              </w:rPr>
              <w:t>c</w:t>
            </w:r>
            <w:r w:rsidRPr="001D54F8">
              <w:rPr>
                <w:rFonts w:ascii="Times New Roman" w:hAnsi="Times New Roman" w:cs="Times New Roman"/>
                <w:sz w:val="28"/>
                <w:szCs w:val="28"/>
              </w:rPr>
              <w:t>о</w:t>
            </w:r>
            <w:r w:rsidRPr="001D54F8">
              <w:rPr>
                <w:rFonts w:ascii="Times New Roman" w:hAnsi="Times New Roman" w:cs="Times New Roman"/>
                <w:sz w:val="28"/>
                <w:szCs w:val="28"/>
                <w:lang w:val="en-US"/>
              </w:rPr>
              <w:t>sY</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0,93</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6</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Полная нагрузка на подстанции</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250</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7</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Мощность трансформаторов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1 х 160кВА-1шт</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 х 100кВА-3шт</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Коэффициент загрузки трансформаторов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0,54</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9</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Длина ВЛ-10кВ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1700м</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lastRenderedPageBreak/>
              <w:t xml:space="preserve"> </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Площадка </w:t>
            </w:r>
            <w:r w:rsidRPr="001D54F8">
              <w:rPr>
                <w:rFonts w:ascii="Times New Roman" w:hAnsi="Times New Roman" w:cs="Times New Roman"/>
                <w:sz w:val="28"/>
                <w:szCs w:val="28"/>
                <w:lang w:val="en-US"/>
              </w:rPr>
              <w:t>N</w:t>
            </w:r>
            <w:r w:rsidRPr="001D54F8">
              <w:rPr>
                <w:rFonts w:ascii="Times New Roman" w:hAnsi="Times New Roman" w:cs="Times New Roman"/>
                <w:sz w:val="28"/>
                <w:szCs w:val="28"/>
              </w:rPr>
              <w:t xml:space="preserve">3           </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Суммарное количество индивидуальные жилые дома</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Удел. расч. нагрузка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на индивидуальный жилой дом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Расчетная нагрузка на  индивидуальные жилые дома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lang w:val="en-US"/>
              </w:rPr>
              <w:t>n=</w:t>
            </w:r>
            <w:r w:rsidRPr="001D54F8">
              <w:rPr>
                <w:rFonts w:ascii="Times New Roman" w:hAnsi="Times New Roman" w:cs="Times New Roman"/>
                <w:sz w:val="28"/>
                <w:szCs w:val="28"/>
              </w:rPr>
              <w:t>80</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0,95</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76</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76</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Магазин 75м2 </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17,3</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0,8</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14</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Кафе на 30м</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31,2</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0,7</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22</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КБО на 10м,прачечная,химчистка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25</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0,5</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12,5</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5 </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Наружное освещение</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2</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6</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Суммарная нагрузка на подстанцию</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126,2</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9</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Коэффициент мощности </w:t>
            </w:r>
            <w:r w:rsidRPr="001D54F8">
              <w:rPr>
                <w:rFonts w:ascii="Times New Roman" w:hAnsi="Times New Roman" w:cs="Times New Roman"/>
                <w:sz w:val="28"/>
                <w:szCs w:val="28"/>
                <w:lang w:val="en-US"/>
              </w:rPr>
              <w:t>c</w:t>
            </w:r>
            <w:r w:rsidRPr="001D54F8">
              <w:rPr>
                <w:rFonts w:ascii="Times New Roman" w:hAnsi="Times New Roman" w:cs="Times New Roman"/>
                <w:sz w:val="28"/>
                <w:szCs w:val="28"/>
              </w:rPr>
              <w:t>о</w:t>
            </w:r>
            <w:r w:rsidRPr="001D54F8">
              <w:rPr>
                <w:rFonts w:ascii="Times New Roman" w:hAnsi="Times New Roman" w:cs="Times New Roman"/>
                <w:sz w:val="28"/>
                <w:szCs w:val="28"/>
                <w:lang w:val="en-US"/>
              </w:rPr>
              <w:t>sY</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0,93</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10</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Полная нагрузка на подстанции, ква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136</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Мощность трансформаторов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1х250 кВА-1шт</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6</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Длина ВЛ-10кВ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450м</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Площадка </w:t>
            </w:r>
            <w:r w:rsidRPr="001D54F8">
              <w:rPr>
                <w:rFonts w:ascii="Times New Roman" w:hAnsi="Times New Roman" w:cs="Times New Roman"/>
                <w:sz w:val="28"/>
                <w:szCs w:val="28"/>
                <w:lang w:val="en-US"/>
              </w:rPr>
              <w:t>N</w:t>
            </w:r>
            <w:r w:rsidRPr="001D54F8">
              <w:rPr>
                <w:rFonts w:ascii="Times New Roman" w:hAnsi="Times New Roman" w:cs="Times New Roman"/>
                <w:sz w:val="28"/>
                <w:szCs w:val="28"/>
              </w:rPr>
              <w:t xml:space="preserve">4           </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Суммарное количество индивидуальные жилые дома</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Удел. расч. нагрузка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на индивидуальный жилой дом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Расчетная нагрузка на  индивидуальные жилые дома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lang w:val="en-US"/>
              </w:rPr>
              <w:t>n=</w:t>
            </w:r>
            <w:r w:rsidRPr="001D54F8">
              <w:rPr>
                <w:rFonts w:ascii="Times New Roman" w:hAnsi="Times New Roman" w:cs="Times New Roman"/>
                <w:sz w:val="28"/>
                <w:szCs w:val="28"/>
              </w:rPr>
              <w:t>84</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0,95</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78</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78</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Наружное освещение</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Суммарная нагрузка на подстанцию</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81</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Коэффициент мощности </w:t>
            </w:r>
            <w:r w:rsidRPr="001D54F8">
              <w:rPr>
                <w:rFonts w:ascii="Times New Roman" w:hAnsi="Times New Roman" w:cs="Times New Roman"/>
                <w:sz w:val="28"/>
                <w:szCs w:val="28"/>
                <w:lang w:val="en-US"/>
              </w:rPr>
              <w:t>c</w:t>
            </w:r>
            <w:r w:rsidRPr="001D54F8">
              <w:rPr>
                <w:rFonts w:ascii="Times New Roman" w:hAnsi="Times New Roman" w:cs="Times New Roman"/>
                <w:sz w:val="28"/>
                <w:szCs w:val="28"/>
              </w:rPr>
              <w:t>о</w:t>
            </w:r>
            <w:r w:rsidRPr="001D54F8">
              <w:rPr>
                <w:rFonts w:ascii="Times New Roman" w:hAnsi="Times New Roman" w:cs="Times New Roman"/>
                <w:sz w:val="28"/>
                <w:szCs w:val="28"/>
                <w:lang w:val="en-US"/>
              </w:rPr>
              <w:t>sY</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0,93</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lastRenderedPageBreak/>
              <w:t>5</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Полная нагрузка на подстанции, ква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89</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6</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Мощность трансформаторов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 х 160кВА-1шт</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7</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Коэффициент загрузки трансформаторов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0,54</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Длина ВЛ-10кВ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100м</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Очистные сооружения</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100</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 х 160кВА-1шт</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Длина ВЛ-10кВ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950м</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r w:rsidRPr="001D54F8">
              <w:rPr>
                <w:rFonts w:ascii="Times New Roman" w:eastAsia="Calibri" w:hAnsi="Times New Roman" w:cs="Times New Roman"/>
                <w:sz w:val="28"/>
                <w:szCs w:val="28"/>
              </w:rPr>
              <w:t>Село Марково</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Уплотнение существующей застройки к юго за ул.Маркова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Суммарное количество индивидуальные жилые дома</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Удел. расч. нагрузка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на индивидуальный жилой дом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Расчетная нагрузка на  индивидуальные жилые дома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lang w:val="en-US"/>
              </w:rPr>
              <w:t>n=</w:t>
            </w:r>
            <w:r w:rsidRPr="001D54F8">
              <w:rPr>
                <w:rFonts w:ascii="Times New Roman" w:hAnsi="Times New Roman" w:cs="Times New Roman"/>
                <w:sz w:val="28"/>
                <w:szCs w:val="28"/>
              </w:rPr>
              <w:t>10</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2,2</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22</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Питание от существующих сетей  </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Площадка N6           </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Суммарное количество индивидуальные жилые дома</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Удел. расч. нагрузка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на индивидуальный жилой дом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Расчетная нагрузка на  индивидуальные жилые дома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n=80</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0,9</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72</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72</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Наружное освещение</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Суммарная нагрузка на подстанцию</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76</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Коэффициент мощности cоsY</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0,93</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Полная нагрузка на подстанции</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80</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lastRenderedPageBreak/>
              <w:t>6</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Мощность трансформаторов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 х 160кВА-1шт зона Ж</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7</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Коэффициент загрузки трансформаторов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0,5</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Длина ВЛ-10кВ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350м</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Магазин 35м2</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Кафе на 10м</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10,4</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Скважина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20</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Суммарная нагрузка на подстанцию</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38,4</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К существующей ТП2902/160</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База отдыха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30</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От существующей ТП2904 с заменой тр-ра на 250Ква зона Ж ул. Маркова</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Поселок Чернигово</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Уплотнение существующей застройки по ул.Застройщик</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Суммарное количество индивидуальные жилые дома</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Удел. расч. нагрузка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на индивидуальный жилой дом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Расчетная нагрузка на  индивидуальные жилые дома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n=2</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4,5</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9</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Питание от существующих сетей  </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По ул.Солнечной            </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Суммарное количество индивидуальные жилые дома</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Удел. расч. нагрузка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на индивидуальный жилой дом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Расчетная нагрузка на  </w:t>
            </w:r>
            <w:r w:rsidRPr="001D54F8">
              <w:rPr>
                <w:rFonts w:ascii="Times New Roman" w:hAnsi="Times New Roman" w:cs="Times New Roman"/>
                <w:sz w:val="28"/>
                <w:szCs w:val="28"/>
              </w:rPr>
              <w:lastRenderedPageBreak/>
              <w:t>индивидуальные жилые дома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n=7</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2,6</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18,4</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Питание от существующих сетей  </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Площадка N1           </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Суммарное количество индивидуальные жилые дома</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Удел. расч. нагрузка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на индивидуальный жилой дом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Расчетная нагрузка на  индивидуальные жилые дома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n=88</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0,91</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80,1</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0,9</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78</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ДОУ на 30м</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30</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0,2</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6</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ООШ</w:t>
            </w:r>
            <w:r w:rsidRPr="001D54F8">
              <w:rPr>
                <w:rFonts w:ascii="Times New Roman" w:hAnsi="Times New Roman" w:cs="Times New Roman"/>
                <w:sz w:val="28"/>
                <w:szCs w:val="28"/>
                <w:lang w:val="en-US"/>
              </w:rPr>
              <w:t xml:space="preserve"> </w:t>
            </w:r>
            <w:r w:rsidRPr="001D54F8">
              <w:rPr>
                <w:rFonts w:ascii="Times New Roman" w:hAnsi="Times New Roman" w:cs="Times New Roman"/>
                <w:sz w:val="28"/>
                <w:szCs w:val="28"/>
              </w:rPr>
              <w:t>на 90м</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80</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0,9</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72</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ФАП</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0,4</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Компл. спорт.площ.</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6</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Дом культ.на 235м</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108</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108</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7</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Магазин 50м2</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12,5</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0,8</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10</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Кафе на25м</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30</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0,2</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6</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9</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КБО</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10</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0,5</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10</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Магазин 50м2</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0,5</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Сквер</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12</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Наружное освещение</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13</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Суммарная нагрузка на подстанцию</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258</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14</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Коэффициент мощности cоsY</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0,93</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15</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Полная нагрузка на подстанции</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278</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16</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Мощность трансформаторов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 х 160кВА-1шт</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 х 100кВА-1шт</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17</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Длина ВЛ-10кВ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200м</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Село Репьевка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lastRenderedPageBreak/>
              <w:t>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Уплотнение существующей застройки по ул.Степной</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Суммарное количество индивидуальные жилые дома</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Удел. расч. нагрузка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на индивидуальный жилой дом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Расчетная нагрузка на  индивидуальные жилые дома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n=6</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2,8</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16,8</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16,8 </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По ул.Новой        </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Суммарное количество индивидуальные жилые дома</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Удел. расч. нагрузка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на индивидуальный жилой дом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Расчетная нагрузка на  индивидуальные жилые дома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n=5</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3,4</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16,8</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16,8</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Наружное освещение</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Суммарная нагрузка на подстанцию</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35,6</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Коэффициент мощности cоsY</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0,96</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Полная нагрузка на подстанции</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37</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6</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Мощность трансформаторов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 х 63кВА-1шт</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7</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Длина ВЛ-10кВ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250м</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Компл спорт.плош.</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10</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Сельск дом культ.</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30</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Магазин 50м2</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Магазин 25м2</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6,25</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Кафе на 25м</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30</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6</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КБО</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10</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lastRenderedPageBreak/>
              <w:t>7</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Сквер</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Мощность трансформаторов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Питание от сущ. КТП722/160 с увелич. мощности тр-ра 250Ква по ул. Молодежной и от КТП709/160 с увелич.мощности тр-ра 250Ква по ул.Молодежной</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eastAsia="Calibri" w:hAnsi="Times New Roman" w:cs="Times New Roman"/>
                <w:sz w:val="28"/>
                <w:szCs w:val="28"/>
              </w:rPr>
              <w:t>Поселок</w:t>
            </w:r>
            <w:r w:rsidRPr="001D54F8">
              <w:rPr>
                <w:rFonts w:ascii="Times New Roman" w:hAnsi="Times New Roman" w:cs="Times New Roman"/>
                <w:sz w:val="28"/>
                <w:szCs w:val="28"/>
              </w:rPr>
              <w:t xml:space="preserve"> </w:t>
            </w:r>
            <w:r w:rsidRPr="001D54F8">
              <w:rPr>
                <w:rFonts w:ascii="Times New Roman" w:eastAsia="Calibri" w:hAnsi="Times New Roman" w:cs="Times New Roman"/>
                <w:sz w:val="28"/>
                <w:szCs w:val="28"/>
              </w:rPr>
              <w:t>Тальники</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Уплотнение существующей застройки по ул.Романова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Суммарное количество индивидуальные жилые дома</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Удел. расч. нагрузка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на индивидуальный жилой дом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Расчетная нагрузка на  индивидуальные жилые дома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n=6</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2,8</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16,8</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От существующих сетей </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Суммарное количество индивидуальные жилые дома</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Удел. расч. нагрузка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на индивидуальный жилой дом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Расчетная нагрузка на  индивидуальные жилые дома</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n=14</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1,9</w:t>
            </w:r>
          </w:p>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27</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27 </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Магазин 25м2</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6,25</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0,8</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Наружное освещение</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Суммарная нагрузка на подстанцию</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35</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Коэффициент мощности cоsY</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0,96</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6</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Полная нагрузка на подстанции</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36</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lastRenderedPageBreak/>
              <w:t>7</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Мощность трансформаторов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 х 100кВА-1шт</w:t>
            </w:r>
          </w:p>
        </w:tc>
      </w:tr>
      <w:tr w:rsidR="001D54F8" w:rsidRPr="001D54F8" w:rsidTr="00BE0CEF">
        <w:tblPrEx>
          <w:tblBorders>
            <w:top w:val="single" w:sz="4" w:space="0" w:color="auto"/>
            <w:left w:val="single" w:sz="4" w:space="0" w:color="auto"/>
            <w:bottom w:val="single" w:sz="4" w:space="0" w:color="auto"/>
            <w:right w:val="single" w:sz="4" w:space="0" w:color="auto"/>
          </w:tblBorders>
          <w:tblLook w:val="0000"/>
        </w:tblPrEx>
        <w:trPr>
          <w:trHeight w:val="234"/>
        </w:trPr>
        <w:tc>
          <w:tcPr>
            <w:tcW w:w="48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w:t>
            </w:r>
          </w:p>
        </w:tc>
        <w:tc>
          <w:tcPr>
            <w:tcW w:w="223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Длина ВЛ-10кВ</w:t>
            </w:r>
          </w:p>
        </w:tc>
        <w:tc>
          <w:tcPr>
            <w:tcW w:w="503"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100м</w:t>
            </w:r>
          </w:p>
        </w:tc>
        <w:tc>
          <w:tcPr>
            <w:tcW w:w="120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bl>
    <w:p w:rsidR="001D54F8" w:rsidRPr="001D54F8" w:rsidRDefault="001D54F8" w:rsidP="00BE0CEF">
      <w:pPr>
        <w:pStyle w:val="aff2"/>
        <w:tabs>
          <w:tab w:val="left" w:pos="1005"/>
        </w:tabs>
        <w:ind w:left="0"/>
        <w:rPr>
          <w:color w:val="000000"/>
          <w:sz w:val="28"/>
          <w:szCs w:val="28"/>
        </w:rPr>
      </w:pPr>
    </w:p>
    <w:p w:rsidR="001D54F8" w:rsidRPr="001D54F8" w:rsidRDefault="001D54F8" w:rsidP="00BE0CEF">
      <w:pPr>
        <w:spacing w:line="240" w:lineRule="auto"/>
        <w:jc w:val="right"/>
        <w:rPr>
          <w:rFonts w:ascii="Times New Roman" w:hAnsi="Times New Roman" w:cs="Times New Roman"/>
          <w:sz w:val="28"/>
          <w:szCs w:val="28"/>
        </w:rPr>
      </w:pPr>
      <w:r w:rsidRPr="001D54F8">
        <w:rPr>
          <w:rFonts w:ascii="Times New Roman" w:hAnsi="Times New Roman" w:cs="Times New Roman"/>
          <w:sz w:val="28"/>
          <w:szCs w:val="28"/>
        </w:rPr>
        <w:t xml:space="preserve">Таблица 1.12. </w:t>
      </w:r>
      <w:r w:rsidRPr="001D54F8">
        <w:rPr>
          <w:rFonts w:ascii="Times New Roman" w:hAnsi="Times New Roman" w:cs="Times New Roman"/>
          <w:color w:val="000000"/>
          <w:sz w:val="28"/>
          <w:szCs w:val="28"/>
        </w:rPr>
        <w:t>Перспективные электрические нагрузки в 2025 году с.п. Садгород с разделением по населённым пунктам.</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50"/>
        <w:gridCol w:w="2049"/>
        <w:gridCol w:w="1935"/>
        <w:gridCol w:w="1995"/>
        <w:gridCol w:w="2126"/>
      </w:tblGrid>
      <w:tr w:rsidR="001D54F8" w:rsidRPr="001D54F8" w:rsidTr="00BE0CEF">
        <w:trPr>
          <w:trHeight w:val="23"/>
          <w:tblHeader/>
        </w:trPr>
        <w:tc>
          <w:tcPr>
            <w:tcW w:w="1280" w:type="pct"/>
            <w:tcBorders>
              <w:top w:val="single" w:sz="12" w:space="0" w:color="auto"/>
              <w:bottom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Потребители</w:t>
            </w:r>
          </w:p>
        </w:tc>
        <w:tc>
          <w:tcPr>
            <w:tcW w:w="922" w:type="pct"/>
            <w:tcBorders>
              <w:top w:val="single" w:sz="12" w:space="0" w:color="auto"/>
              <w:bottom w:val="single" w:sz="4" w:space="0" w:color="auto"/>
            </w:tcBorders>
            <w:shd w:val="clear" w:color="auto" w:fill="auto"/>
          </w:tcPr>
          <w:p w:rsidR="001D54F8" w:rsidRPr="001D54F8" w:rsidRDefault="001D54F8" w:rsidP="00BE0CEF">
            <w:pPr>
              <w:pStyle w:val="aff9"/>
              <w:rPr>
                <w:sz w:val="28"/>
                <w:szCs w:val="28"/>
              </w:rPr>
            </w:pPr>
            <w:r w:rsidRPr="001D54F8">
              <w:rPr>
                <w:sz w:val="28"/>
                <w:szCs w:val="28"/>
              </w:rPr>
              <w:t>Существующая удельная электрическая нагрузка, кВт/час</w:t>
            </w:r>
          </w:p>
        </w:tc>
        <w:tc>
          <w:tcPr>
            <w:tcW w:w="922" w:type="pct"/>
            <w:tcBorders>
              <w:top w:val="single" w:sz="12" w:space="0" w:color="auto"/>
              <w:bottom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Прирост удельной электрической нагрузки к 2025 г., кВт/час</w:t>
            </w:r>
          </w:p>
        </w:tc>
        <w:tc>
          <w:tcPr>
            <w:tcW w:w="922" w:type="pct"/>
            <w:tcBorders>
              <w:top w:val="single" w:sz="12" w:space="0" w:color="auto"/>
              <w:bottom w:val="single" w:sz="4" w:space="0" w:color="auto"/>
            </w:tcBorders>
            <w:shd w:val="clear" w:color="auto" w:fill="auto"/>
          </w:tcPr>
          <w:p w:rsidR="001D54F8" w:rsidRPr="001D54F8" w:rsidRDefault="001D54F8" w:rsidP="00BE0CEF">
            <w:pPr>
              <w:pStyle w:val="aff9"/>
              <w:rPr>
                <w:sz w:val="28"/>
                <w:szCs w:val="28"/>
              </w:rPr>
            </w:pPr>
            <w:r w:rsidRPr="001D54F8">
              <w:rPr>
                <w:sz w:val="28"/>
                <w:szCs w:val="28"/>
              </w:rPr>
              <w:t>Перспективная удельная электрическая нагрузка, кВт/час</w:t>
            </w:r>
          </w:p>
        </w:tc>
        <w:tc>
          <w:tcPr>
            <w:tcW w:w="954" w:type="pct"/>
            <w:tcBorders>
              <w:top w:val="single" w:sz="12" w:space="0" w:color="auto"/>
              <w:bottom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Перспективный годовой отпуск  электроэнергии, тыс. кВт</w:t>
            </w:r>
          </w:p>
        </w:tc>
      </w:tr>
      <w:tr w:rsidR="001D54F8" w:rsidRPr="001D54F8" w:rsidTr="00BE0CEF">
        <w:trPr>
          <w:trHeight w:val="23"/>
        </w:trPr>
        <w:tc>
          <w:tcPr>
            <w:tcW w:w="1280" w:type="pct"/>
            <w:tcBorders>
              <w:top w:val="single" w:sz="4" w:space="0" w:color="auto"/>
            </w:tcBorders>
            <w:shd w:val="clear" w:color="auto" w:fill="auto"/>
            <w:vAlign w:val="center"/>
          </w:tcPr>
          <w:p w:rsidR="001D54F8" w:rsidRPr="001D54F8" w:rsidRDefault="001D54F8" w:rsidP="00BE0CEF">
            <w:pPr>
              <w:pStyle w:val="aff2"/>
              <w:tabs>
                <w:tab w:val="left" w:pos="368"/>
              </w:tabs>
              <w:ind w:left="0"/>
              <w:rPr>
                <w:color w:val="000000"/>
                <w:sz w:val="28"/>
                <w:szCs w:val="28"/>
              </w:rPr>
            </w:pPr>
            <w:r w:rsidRPr="001D54F8">
              <w:rPr>
                <w:color w:val="000000"/>
                <w:sz w:val="28"/>
                <w:szCs w:val="28"/>
              </w:rPr>
              <w:t>с. Садгород</w:t>
            </w:r>
          </w:p>
        </w:tc>
        <w:tc>
          <w:tcPr>
            <w:tcW w:w="922" w:type="pct"/>
            <w:vMerge w:val="restart"/>
            <w:tcBorders>
              <w:top w:val="single" w:sz="4" w:space="0" w:color="auto"/>
            </w:tcBorders>
            <w:shd w:val="clear" w:color="auto" w:fill="auto"/>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5800</w:t>
            </w:r>
          </w:p>
        </w:tc>
        <w:tc>
          <w:tcPr>
            <w:tcW w:w="922" w:type="pct"/>
            <w:tcBorders>
              <w:top w:val="single" w:sz="4"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594</w:t>
            </w:r>
          </w:p>
        </w:tc>
        <w:tc>
          <w:tcPr>
            <w:tcW w:w="922" w:type="pct"/>
            <w:tcBorders>
              <w:top w:val="single" w:sz="4"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c>
          <w:tcPr>
            <w:tcW w:w="954" w:type="pct"/>
            <w:tcBorders>
              <w:top w:val="single" w:sz="4"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r>
      <w:tr w:rsidR="001D54F8" w:rsidRPr="001D54F8" w:rsidTr="00BE0CEF">
        <w:trPr>
          <w:trHeight w:val="23"/>
        </w:trPr>
        <w:tc>
          <w:tcPr>
            <w:tcW w:w="1280" w:type="pct"/>
            <w:tcBorders>
              <w:top w:val="single" w:sz="4" w:space="0" w:color="auto"/>
            </w:tcBorders>
            <w:shd w:val="clear" w:color="auto" w:fill="auto"/>
            <w:vAlign w:val="center"/>
          </w:tcPr>
          <w:p w:rsidR="001D54F8" w:rsidRPr="001D54F8" w:rsidRDefault="001D54F8" w:rsidP="00BE0CEF">
            <w:pPr>
              <w:pStyle w:val="aff2"/>
              <w:tabs>
                <w:tab w:val="left" w:pos="368"/>
              </w:tabs>
              <w:ind w:left="0"/>
              <w:rPr>
                <w:color w:val="000000"/>
                <w:sz w:val="28"/>
                <w:szCs w:val="28"/>
              </w:rPr>
            </w:pPr>
            <w:r w:rsidRPr="001D54F8">
              <w:rPr>
                <w:color w:val="000000"/>
                <w:sz w:val="28"/>
                <w:szCs w:val="28"/>
              </w:rPr>
              <w:t>с. Марково</w:t>
            </w:r>
          </w:p>
        </w:tc>
        <w:tc>
          <w:tcPr>
            <w:tcW w:w="922" w:type="pct"/>
            <w:vMerge/>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922" w:type="pct"/>
            <w:tcBorders>
              <w:top w:val="single" w:sz="4"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166,4</w:t>
            </w:r>
          </w:p>
        </w:tc>
        <w:tc>
          <w:tcPr>
            <w:tcW w:w="922" w:type="pct"/>
            <w:tcBorders>
              <w:top w:val="single" w:sz="4"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c>
          <w:tcPr>
            <w:tcW w:w="954" w:type="pct"/>
            <w:tcBorders>
              <w:top w:val="single" w:sz="4"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r>
      <w:tr w:rsidR="001D54F8" w:rsidRPr="001D54F8" w:rsidTr="00BE0CEF">
        <w:trPr>
          <w:trHeight w:val="23"/>
        </w:trPr>
        <w:tc>
          <w:tcPr>
            <w:tcW w:w="1280" w:type="pct"/>
            <w:tcBorders>
              <w:top w:val="single" w:sz="4" w:space="0" w:color="auto"/>
            </w:tcBorders>
            <w:shd w:val="clear" w:color="auto" w:fill="auto"/>
            <w:vAlign w:val="center"/>
          </w:tcPr>
          <w:p w:rsidR="001D54F8" w:rsidRPr="001D54F8" w:rsidRDefault="001D54F8" w:rsidP="00BE0CEF">
            <w:pPr>
              <w:pStyle w:val="aff2"/>
              <w:tabs>
                <w:tab w:val="left" w:pos="368"/>
              </w:tabs>
              <w:ind w:left="0"/>
              <w:rPr>
                <w:color w:val="000000"/>
                <w:sz w:val="28"/>
                <w:szCs w:val="28"/>
              </w:rPr>
            </w:pPr>
            <w:r w:rsidRPr="001D54F8">
              <w:rPr>
                <w:color w:val="000000"/>
                <w:sz w:val="28"/>
                <w:szCs w:val="28"/>
              </w:rPr>
              <w:t>п. Чернигово</w:t>
            </w:r>
          </w:p>
        </w:tc>
        <w:tc>
          <w:tcPr>
            <w:tcW w:w="922" w:type="pct"/>
            <w:vMerge/>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922" w:type="pct"/>
            <w:tcBorders>
              <w:top w:val="single" w:sz="4"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404</w:t>
            </w:r>
          </w:p>
        </w:tc>
        <w:tc>
          <w:tcPr>
            <w:tcW w:w="922" w:type="pct"/>
            <w:tcBorders>
              <w:top w:val="single" w:sz="4"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c>
          <w:tcPr>
            <w:tcW w:w="954" w:type="pct"/>
            <w:tcBorders>
              <w:top w:val="single" w:sz="4" w:space="0" w:color="auto"/>
            </w:tcBorders>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r>
      <w:tr w:rsidR="001D54F8" w:rsidRPr="001D54F8" w:rsidTr="00BE0CEF">
        <w:trPr>
          <w:trHeight w:val="23"/>
        </w:trPr>
        <w:tc>
          <w:tcPr>
            <w:tcW w:w="1280" w:type="pct"/>
            <w:shd w:val="clear" w:color="auto" w:fill="auto"/>
            <w:vAlign w:val="center"/>
          </w:tcPr>
          <w:p w:rsidR="001D54F8" w:rsidRPr="001D54F8" w:rsidRDefault="001D54F8" w:rsidP="00BE0CEF">
            <w:pPr>
              <w:pStyle w:val="aff2"/>
              <w:tabs>
                <w:tab w:val="left" w:pos="368"/>
              </w:tabs>
              <w:ind w:left="0"/>
              <w:rPr>
                <w:color w:val="000000"/>
                <w:sz w:val="28"/>
                <w:szCs w:val="28"/>
              </w:rPr>
            </w:pPr>
            <w:r w:rsidRPr="001D54F8">
              <w:rPr>
                <w:color w:val="000000"/>
                <w:sz w:val="28"/>
                <w:szCs w:val="28"/>
              </w:rPr>
              <w:t>с. Репьевка</w:t>
            </w:r>
          </w:p>
        </w:tc>
        <w:tc>
          <w:tcPr>
            <w:tcW w:w="922" w:type="pct"/>
            <w:vMerge/>
            <w:shd w:val="clear" w:color="auto" w:fill="auto"/>
          </w:tcPr>
          <w:p w:rsidR="001D54F8" w:rsidRPr="001D54F8" w:rsidRDefault="001D54F8" w:rsidP="00BE0CEF">
            <w:pPr>
              <w:pStyle w:val="aff2"/>
              <w:rPr>
                <w:sz w:val="28"/>
                <w:szCs w:val="28"/>
              </w:rPr>
            </w:pPr>
          </w:p>
        </w:tc>
        <w:tc>
          <w:tcPr>
            <w:tcW w:w="922"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134,85</w:t>
            </w:r>
          </w:p>
        </w:tc>
        <w:tc>
          <w:tcPr>
            <w:tcW w:w="922"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c>
          <w:tcPr>
            <w:tcW w:w="954"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r>
      <w:tr w:rsidR="001D54F8" w:rsidRPr="001D54F8" w:rsidTr="00BE0CEF">
        <w:trPr>
          <w:trHeight w:val="23"/>
        </w:trPr>
        <w:tc>
          <w:tcPr>
            <w:tcW w:w="1280" w:type="pct"/>
            <w:shd w:val="clear" w:color="auto" w:fill="auto"/>
            <w:vAlign w:val="center"/>
          </w:tcPr>
          <w:p w:rsidR="001D54F8" w:rsidRPr="001D54F8" w:rsidRDefault="001D54F8" w:rsidP="00BE0CEF">
            <w:pPr>
              <w:pStyle w:val="aff2"/>
              <w:tabs>
                <w:tab w:val="left" w:pos="368"/>
              </w:tabs>
              <w:ind w:left="0"/>
              <w:rPr>
                <w:color w:val="000000"/>
                <w:sz w:val="28"/>
                <w:szCs w:val="28"/>
              </w:rPr>
            </w:pPr>
            <w:r w:rsidRPr="001D54F8">
              <w:rPr>
                <w:color w:val="000000"/>
                <w:sz w:val="28"/>
                <w:szCs w:val="28"/>
              </w:rPr>
              <w:t>п. Тальники</w:t>
            </w:r>
          </w:p>
        </w:tc>
        <w:tc>
          <w:tcPr>
            <w:tcW w:w="922" w:type="pct"/>
            <w:vMerge/>
            <w:shd w:val="clear" w:color="auto" w:fill="auto"/>
          </w:tcPr>
          <w:p w:rsidR="001D54F8" w:rsidRPr="001D54F8" w:rsidRDefault="001D54F8" w:rsidP="00BE0CEF">
            <w:pPr>
              <w:pStyle w:val="aff2"/>
              <w:rPr>
                <w:sz w:val="28"/>
                <w:szCs w:val="28"/>
              </w:rPr>
            </w:pPr>
          </w:p>
        </w:tc>
        <w:tc>
          <w:tcPr>
            <w:tcW w:w="922"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53,05</w:t>
            </w:r>
          </w:p>
        </w:tc>
        <w:tc>
          <w:tcPr>
            <w:tcW w:w="922"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c>
          <w:tcPr>
            <w:tcW w:w="954"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p>
        </w:tc>
      </w:tr>
      <w:tr w:rsidR="001D54F8" w:rsidRPr="001D54F8" w:rsidTr="00BE0CEF">
        <w:trPr>
          <w:trHeight w:val="23"/>
        </w:trPr>
        <w:tc>
          <w:tcPr>
            <w:tcW w:w="1280" w:type="pct"/>
            <w:shd w:val="clear" w:color="auto" w:fill="auto"/>
            <w:vAlign w:val="center"/>
          </w:tcPr>
          <w:p w:rsidR="001D54F8" w:rsidRPr="001D54F8" w:rsidRDefault="001D54F8" w:rsidP="00BE0CEF">
            <w:pPr>
              <w:pStyle w:val="aff2"/>
              <w:tabs>
                <w:tab w:val="left" w:pos="368"/>
              </w:tabs>
              <w:ind w:left="0"/>
              <w:rPr>
                <w:color w:val="000000"/>
                <w:sz w:val="28"/>
                <w:szCs w:val="28"/>
              </w:rPr>
            </w:pPr>
            <w:r w:rsidRPr="001D54F8">
              <w:rPr>
                <w:color w:val="000000"/>
                <w:sz w:val="28"/>
                <w:szCs w:val="28"/>
              </w:rPr>
              <w:t>Всего</w:t>
            </w:r>
          </w:p>
        </w:tc>
        <w:tc>
          <w:tcPr>
            <w:tcW w:w="92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5800</w:t>
            </w:r>
          </w:p>
        </w:tc>
        <w:tc>
          <w:tcPr>
            <w:tcW w:w="922"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1352,3</w:t>
            </w:r>
          </w:p>
        </w:tc>
        <w:tc>
          <w:tcPr>
            <w:tcW w:w="922"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7152,3</w:t>
            </w:r>
          </w:p>
        </w:tc>
        <w:tc>
          <w:tcPr>
            <w:tcW w:w="954" w:type="pct"/>
            <w:shd w:val="clear" w:color="auto" w:fill="auto"/>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62654</w:t>
            </w:r>
          </w:p>
        </w:tc>
      </w:tr>
    </w:tbl>
    <w:p w:rsidR="001D54F8" w:rsidRPr="001D54F8" w:rsidRDefault="001D54F8" w:rsidP="00BE0CEF">
      <w:pPr>
        <w:pStyle w:val="17"/>
        <w:spacing w:line="240" w:lineRule="auto"/>
        <w:jc w:val="both"/>
        <w:rPr>
          <w:szCs w:val="28"/>
        </w:rPr>
      </w:pPr>
      <w:bookmarkStart w:id="15" w:name="_Toc369502284"/>
      <w:bookmarkStart w:id="16" w:name="_Toc393194380"/>
      <w:r w:rsidRPr="001D54F8">
        <w:rPr>
          <w:szCs w:val="28"/>
        </w:rPr>
        <w:t>2. Источники инвестиций, тарифы и доступность программы для населения с. п. Садгород Кинель-Черкасского муниципального района Самарской области. Программный документ.</w:t>
      </w:r>
      <w:bookmarkEnd w:id="15"/>
      <w:bookmarkEnd w:id="16"/>
    </w:p>
    <w:p w:rsidR="001D54F8" w:rsidRPr="001D54F8" w:rsidRDefault="001D54F8" w:rsidP="00BE0CEF">
      <w:pPr>
        <w:spacing w:before="120" w:line="240" w:lineRule="auto"/>
        <w:ind w:firstLine="709"/>
        <w:rPr>
          <w:rFonts w:ascii="Times New Roman" w:hAnsi="Times New Roman" w:cs="Times New Roman"/>
          <w:sz w:val="28"/>
          <w:szCs w:val="28"/>
        </w:rPr>
      </w:pPr>
      <w:r w:rsidRPr="001D54F8">
        <w:rPr>
          <w:rFonts w:ascii="Times New Roman" w:hAnsi="Times New Roman" w:cs="Times New Roman"/>
          <w:sz w:val="28"/>
          <w:szCs w:val="28"/>
        </w:rPr>
        <w:t xml:space="preserve">Запланированных к реализации инвестиционных проектов в сельском поселении Садгород не выявлено. </w:t>
      </w:r>
    </w:p>
    <w:p w:rsidR="001D54F8" w:rsidRPr="001D54F8" w:rsidRDefault="001D54F8" w:rsidP="00BE0CEF">
      <w:pPr>
        <w:spacing w:line="240" w:lineRule="auto"/>
        <w:ind w:firstLine="708"/>
        <w:contextualSpacing/>
        <w:jc w:val="both"/>
        <w:rPr>
          <w:rFonts w:ascii="Times New Roman" w:hAnsi="Times New Roman" w:cs="Times New Roman"/>
          <w:sz w:val="28"/>
          <w:szCs w:val="28"/>
        </w:rPr>
      </w:pPr>
      <w:r w:rsidRPr="001D54F8">
        <w:rPr>
          <w:rFonts w:ascii="Times New Roman" w:hAnsi="Times New Roman" w:cs="Times New Roman"/>
          <w:sz w:val="28"/>
          <w:szCs w:val="28"/>
        </w:rPr>
        <w:t>Источником финансирования могут выступать как средства местного бюджета, так и внебюджетные инвестиции.</w:t>
      </w:r>
    </w:p>
    <w:p w:rsidR="001D54F8" w:rsidRPr="001D54F8" w:rsidRDefault="001D54F8" w:rsidP="00BE0CEF">
      <w:pPr>
        <w:spacing w:line="240" w:lineRule="auto"/>
        <w:ind w:firstLine="720"/>
        <w:jc w:val="both"/>
        <w:rPr>
          <w:rFonts w:ascii="Times New Roman" w:hAnsi="Times New Roman" w:cs="Times New Roman"/>
          <w:sz w:val="28"/>
          <w:szCs w:val="28"/>
        </w:rPr>
      </w:pPr>
      <w:r w:rsidRPr="001D54F8">
        <w:rPr>
          <w:rFonts w:ascii="Times New Roman" w:hAnsi="Times New Roman" w:cs="Times New Roman"/>
          <w:sz w:val="28"/>
          <w:szCs w:val="28"/>
        </w:rPr>
        <w:t>Отобранная в программе комплексного развития программа проектов по всем видам коммунальной инфраструктуры должна соответствовать критериям доступности, утвержденным приказом Министерства регионального развития Российской Федерации от 23 августа 2010 г. №378 (таблица 2.1).</w:t>
      </w:r>
    </w:p>
    <w:p w:rsidR="001D54F8" w:rsidRPr="001D54F8" w:rsidRDefault="001D54F8" w:rsidP="00BE0CEF">
      <w:pPr>
        <w:spacing w:line="240" w:lineRule="auto"/>
        <w:ind w:firstLine="720"/>
        <w:jc w:val="both"/>
        <w:rPr>
          <w:rFonts w:ascii="Times New Roman" w:hAnsi="Times New Roman" w:cs="Times New Roman"/>
          <w:sz w:val="28"/>
          <w:szCs w:val="28"/>
        </w:rPr>
      </w:pPr>
    </w:p>
    <w:p w:rsidR="001D54F8" w:rsidRPr="001D54F8" w:rsidRDefault="001D54F8" w:rsidP="00BE0CEF">
      <w:pPr>
        <w:spacing w:line="240" w:lineRule="auto"/>
        <w:jc w:val="right"/>
        <w:rPr>
          <w:rFonts w:ascii="Times New Roman" w:hAnsi="Times New Roman" w:cs="Times New Roman"/>
          <w:sz w:val="28"/>
          <w:szCs w:val="28"/>
        </w:rPr>
      </w:pPr>
      <w:r w:rsidRPr="001D54F8">
        <w:rPr>
          <w:rFonts w:ascii="Times New Roman" w:hAnsi="Times New Roman" w:cs="Times New Roman"/>
          <w:sz w:val="28"/>
          <w:szCs w:val="28"/>
        </w:rPr>
        <w:t>Таблица 2.1. - Критерии доступности коммунальных услуг для населения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
        <w:gridCol w:w="4631"/>
        <w:gridCol w:w="2493"/>
        <w:gridCol w:w="2161"/>
      </w:tblGrid>
      <w:tr w:rsidR="001D54F8" w:rsidRPr="001D54F8" w:rsidTr="00BE0CEF">
        <w:trPr>
          <w:trHeight w:val="240"/>
        </w:trPr>
        <w:tc>
          <w:tcPr>
            <w:tcW w:w="310" w:type="dxa"/>
            <w:vMerge w:val="restart"/>
            <w:shd w:val="clear" w:color="auto" w:fill="auto"/>
            <w:vAlign w:val="center"/>
          </w:tcPr>
          <w:p w:rsidR="001D54F8" w:rsidRPr="001D54F8" w:rsidRDefault="001D54F8" w:rsidP="00BE0CEF">
            <w:pPr>
              <w:pStyle w:val="aff9"/>
              <w:rPr>
                <w:sz w:val="28"/>
                <w:szCs w:val="28"/>
              </w:rPr>
            </w:pPr>
            <w:r w:rsidRPr="001D54F8">
              <w:rPr>
                <w:sz w:val="28"/>
                <w:szCs w:val="28"/>
              </w:rPr>
              <w:t>№</w:t>
            </w:r>
          </w:p>
        </w:tc>
        <w:tc>
          <w:tcPr>
            <w:tcW w:w="4050" w:type="dxa"/>
            <w:vMerge w:val="restart"/>
            <w:shd w:val="clear" w:color="auto" w:fill="auto"/>
            <w:vAlign w:val="center"/>
          </w:tcPr>
          <w:p w:rsidR="001D54F8" w:rsidRPr="001D54F8" w:rsidRDefault="001D54F8" w:rsidP="00BE0CEF">
            <w:pPr>
              <w:pStyle w:val="aff9"/>
              <w:rPr>
                <w:sz w:val="28"/>
                <w:szCs w:val="28"/>
              </w:rPr>
            </w:pPr>
            <w:r w:rsidRPr="001D54F8">
              <w:rPr>
                <w:sz w:val="28"/>
                <w:szCs w:val="28"/>
              </w:rPr>
              <w:t>Критерий</w:t>
            </w:r>
          </w:p>
        </w:tc>
        <w:tc>
          <w:tcPr>
            <w:tcW w:w="4070" w:type="dxa"/>
            <w:gridSpan w:val="2"/>
            <w:shd w:val="clear" w:color="auto" w:fill="auto"/>
            <w:vAlign w:val="center"/>
          </w:tcPr>
          <w:p w:rsidR="001D54F8" w:rsidRPr="001D54F8" w:rsidRDefault="001D54F8" w:rsidP="00BE0CEF">
            <w:pPr>
              <w:pStyle w:val="aff9"/>
              <w:rPr>
                <w:sz w:val="28"/>
                <w:szCs w:val="28"/>
              </w:rPr>
            </w:pPr>
            <w:r w:rsidRPr="001D54F8">
              <w:rPr>
                <w:sz w:val="28"/>
                <w:szCs w:val="28"/>
              </w:rPr>
              <w:t>Уровень доступности</w:t>
            </w:r>
          </w:p>
        </w:tc>
      </w:tr>
      <w:tr w:rsidR="001D54F8" w:rsidRPr="001D54F8" w:rsidTr="00BE0CEF">
        <w:trPr>
          <w:trHeight w:val="240"/>
        </w:trPr>
        <w:tc>
          <w:tcPr>
            <w:tcW w:w="310" w:type="dxa"/>
            <w:vMerge/>
            <w:shd w:val="clear" w:color="auto" w:fill="auto"/>
            <w:vAlign w:val="center"/>
          </w:tcPr>
          <w:p w:rsidR="001D54F8" w:rsidRPr="001D54F8" w:rsidRDefault="001D54F8" w:rsidP="00BE0CEF">
            <w:pPr>
              <w:pStyle w:val="aff9"/>
              <w:rPr>
                <w:sz w:val="28"/>
                <w:szCs w:val="28"/>
              </w:rPr>
            </w:pPr>
          </w:p>
        </w:tc>
        <w:tc>
          <w:tcPr>
            <w:tcW w:w="4050" w:type="dxa"/>
            <w:vMerge/>
            <w:shd w:val="clear" w:color="auto" w:fill="auto"/>
            <w:vAlign w:val="center"/>
          </w:tcPr>
          <w:p w:rsidR="001D54F8" w:rsidRPr="001D54F8" w:rsidRDefault="001D54F8" w:rsidP="00BE0CEF">
            <w:pPr>
              <w:pStyle w:val="aff9"/>
              <w:rPr>
                <w:sz w:val="28"/>
                <w:szCs w:val="28"/>
              </w:rPr>
            </w:pPr>
          </w:p>
        </w:tc>
        <w:tc>
          <w:tcPr>
            <w:tcW w:w="2180" w:type="dxa"/>
            <w:shd w:val="clear" w:color="auto" w:fill="auto"/>
            <w:vAlign w:val="center"/>
          </w:tcPr>
          <w:p w:rsidR="001D54F8" w:rsidRPr="001D54F8" w:rsidRDefault="001D54F8" w:rsidP="00BE0CEF">
            <w:pPr>
              <w:pStyle w:val="aff9"/>
              <w:rPr>
                <w:sz w:val="28"/>
                <w:szCs w:val="28"/>
              </w:rPr>
            </w:pPr>
            <w:r w:rsidRPr="001D54F8">
              <w:rPr>
                <w:sz w:val="28"/>
                <w:szCs w:val="28"/>
              </w:rPr>
              <w:t>доступный</w:t>
            </w:r>
          </w:p>
        </w:tc>
        <w:tc>
          <w:tcPr>
            <w:tcW w:w="1890" w:type="dxa"/>
            <w:shd w:val="clear" w:color="auto" w:fill="auto"/>
            <w:vAlign w:val="center"/>
          </w:tcPr>
          <w:p w:rsidR="001D54F8" w:rsidRPr="001D54F8" w:rsidRDefault="001D54F8" w:rsidP="00BE0CEF">
            <w:pPr>
              <w:pStyle w:val="aff9"/>
              <w:rPr>
                <w:sz w:val="28"/>
                <w:szCs w:val="28"/>
              </w:rPr>
            </w:pPr>
            <w:r w:rsidRPr="001D54F8">
              <w:rPr>
                <w:sz w:val="28"/>
                <w:szCs w:val="28"/>
              </w:rPr>
              <w:t>недоступный</w:t>
            </w:r>
          </w:p>
        </w:tc>
      </w:tr>
      <w:tr w:rsidR="001D54F8" w:rsidRPr="001D54F8" w:rsidTr="00BE0CEF">
        <w:trPr>
          <w:trHeight w:val="480"/>
        </w:trPr>
        <w:tc>
          <w:tcPr>
            <w:tcW w:w="310" w:type="dxa"/>
            <w:shd w:val="clear" w:color="auto" w:fill="auto"/>
            <w:vAlign w:val="center"/>
          </w:tcPr>
          <w:p w:rsidR="001D54F8" w:rsidRPr="001D54F8" w:rsidRDefault="001D54F8" w:rsidP="00BE0CEF">
            <w:pPr>
              <w:pStyle w:val="aff9"/>
              <w:rPr>
                <w:sz w:val="28"/>
                <w:szCs w:val="28"/>
              </w:rPr>
            </w:pPr>
            <w:r w:rsidRPr="001D54F8">
              <w:rPr>
                <w:sz w:val="28"/>
                <w:szCs w:val="28"/>
              </w:rPr>
              <w:t>1</w:t>
            </w:r>
          </w:p>
        </w:tc>
        <w:tc>
          <w:tcPr>
            <w:tcW w:w="4050" w:type="dxa"/>
            <w:shd w:val="clear" w:color="auto" w:fill="auto"/>
            <w:vAlign w:val="center"/>
          </w:tcPr>
          <w:p w:rsidR="001D54F8" w:rsidRPr="001D54F8" w:rsidRDefault="001D54F8" w:rsidP="00BE0CEF">
            <w:pPr>
              <w:pStyle w:val="aff9"/>
              <w:rPr>
                <w:sz w:val="28"/>
                <w:szCs w:val="28"/>
              </w:rPr>
            </w:pPr>
            <w:r w:rsidRPr="001D54F8">
              <w:rPr>
                <w:sz w:val="28"/>
                <w:szCs w:val="28"/>
              </w:rPr>
              <w:t>Доля расходов на коммунальные услуги в совокупном доходе семьи</w:t>
            </w:r>
          </w:p>
        </w:tc>
        <w:tc>
          <w:tcPr>
            <w:tcW w:w="2180" w:type="dxa"/>
            <w:shd w:val="clear" w:color="auto" w:fill="auto"/>
            <w:vAlign w:val="center"/>
          </w:tcPr>
          <w:p w:rsidR="001D54F8" w:rsidRPr="001D54F8" w:rsidRDefault="001D54F8" w:rsidP="00BE0CEF">
            <w:pPr>
              <w:pStyle w:val="aff9"/>
              <w:rPr>
                <w:sz w:val="28"/>
                <w:szCs w:val="28"/>
              </w:rPr>
            </w:pPr>
            <w:r w:rsidRPr="001D54F8">
              <w:rPr>
                <w:sz w:val="28"/>
                <w:szCs w:val="28"/>
              </w:rPr>
              <w:t>до 8,6%</w:t>
            </w:r>
          </w:p>
        </w:tc>
        <w:tc>
          <w:tcPr>
            <w:tcW w:w="1890" w:type="dxa"/>
            <w:shd w:val="clear" w:color="auto" w:fill="auto"/>
            <w:vAlign w:val="center"/>
          </w:tcPr>
          <w:p w:rsidR="001D54F8" w:rsidRPr="001D54F8" w:rsidRDefault="001D54F8" w:rsidP="00BE0CEF">
            <w:pPr>
              <w:pStyle w:val="aff9"/>
              <w:rPr>
                <w:sz w:val="28"/>
                <w:szCs w:val="28"/>
              </w:rPr>
            </w:pPr>
            <w:r w:rsidRPr="001D54F8">
              <w:rPr>
                <w:sz w:val="28"/>
                <w:szCs w:val="28"/>
              </w:rPr>
              <w:t>свыше 8,6%</w:t>
            </w:r>
          </w:p>
        </w:tc>
      </w:tr>
      <w:tr w:rsidR="001D54F8" w:rsidRPr="001D54F8" w:rsidTr="00BE0CEF">
        <w:trPr>
          <w:trHeight w:val="480"/>
        </w:trPr>
        <w:tc>
          <w:tcPr>
            <w:tcW w:w="310" w:type="dxa"/>
            <w:shd w:val="clear" w:color="auto" w:fill="auto"/>
            <w:vAlign w:val="center"/>
          </w:tcPr>
          <w:p w:rsidR="001D54F8" w:rsidRPr="001D54F8" w:rsidRDefault="001D54F8" w:rsidP="00BE0CEF">
            <w:pPr>
              <w:pStyle w:val="aff9"/>
              <w:rPr>
                <w:sz w:val="28"/>
                <w:szCs w:val="28"/>
              </w:rPr>
            </w:pPr>
            <w:r w:rsidRPr="001D54F8">
              <w:rPr>
                <w:sz w:val="28"/>
                <w:szCs w:val="28"/>
              </w:rPr>
              <w:lastRenderedPageBreak/>
              <w:t>2</w:t>
            </w:r>
          </w:p>
        </w:tc>
        <w:tc>
          <w:tcPr>
            <w:tcW w:w="4050" w:type="dxa"/>
            <w:shd w:val="clear" w:color="auto" w:fill="auto"/>
            <w:vAlign w:val="center"/>
          </w:tcPr>
          <w:p w:rsidR="001D54F8" w:rsidRPr="001D54F8" w:rsidRDefault="001D54F8" w:rsidP="00BE0CEF">
            <w:pPr>
              <w:pStyle w:val="aff9"/>
              <w:rPr>
                <w:sz w:val="28"/>
                <w:szCs w:val="28"/>
              </w:rPr>
            </w:pPr>
            <w:r w:rsidRPr="001D54F8">
              <w:rPr>
                <w:sz w:val="28"/>
                <w:szCs w:val="28"/>
              </w:rPr>
              <w:t>Доля населения с доходами ниже прожиточного минимума</w:t>
            </w:r>
          </w:p>
        </w:tc>
        <w:tc>
          <w:tcPr>
            <w:tcW w:w="2180" w:type="dxa"/>
            <w:shd w:val="clear" w:color="auto" w:fill="auto"/>
            <w:vAlign w:val="center"/>
          </w:tcPr>
          <w:p w:rsidR="001D54F8" w:rsidRPr="001D54F8" w:rsidRDefault="001D54F8" w:rsidP="00BE0CEF">
            <w:pPr>
              <w:pStyle w:val="aff9"/>
              <w:rPr>
                <w:sz w:val="28"/>
                <w:szCs w:val="28"/>
              </w:rPr>
            </w:pPr>
            <w:r w:rsidRPr="001D54F8">
              <w:rPr>
                <w:sz w:val="28"/>
                <w:szCs w:val="28"/>
              </w:rPr>
              <w:t>до 12%</w:t>
            </w:r>
          </w:p>
        </w:tc>
        <w:tc>
          <w:tcPr>
            <w:tcW w:w="1890" w:type="dxa"/>
            <w:shd w:val="clear" w:color="auto" w:fill="auto"/>
            <w:vAlign w:val="center"/>
          </w:tcPr>
          <w:p w:rsidR="001D54F8" w:rsidRPr="001D54F8" w:rsidRDefault="001D54F8" w:rsidP="00BE0CEF">
            <w:pPr>
              <w:pStyle w:val="aff9"/>
              <w:rPr>
                <w:sz w:val="28"/>
                <w:szCs w:val="28"/>
              </w:rPr>
            </w:pPr>
            <w:r w:rsidRPr="001D54F8">
              <w:rPr>
                <w:sz w:val="28"/>
                <w:szCs w:val="28"/>
              </w:rPr>
              <w:t>свыше 12%</w:t>
            </w:r>
          </w:p>
        </w:tc>
      </w:tr>
      <w:tr w:rsidR="001D54F8" w:rsidRPr="001D54F8" w:rsidTr="00BE0CEF">
        <w:trPr>
          <w:trHeight w:val="480"/>
        </w:trPr>
        <w:tc>
          <w:tcPr>
            <w:tcW w:w="310" w:type="dxa"/>
            <w:shd w:val="clear" w:color="auto" w:fill="auto"/>
            <w:vAlign w:val="center"/>
          </w:tcPr>
          <w:p w:rsidR="001D54F8" w:rsidRPr="001D54F8" w:rsidRDefault="001D54F8" w:rsidP="00BE0CEF">
            <w:pPr>
              <w:pStyle w:val="aff9"/>
              <w:rPr>
                <w:sz w:val="28"/>
                <w:szCs w:val="28"/>
              </w:rPr>
            </w:pPr>
            <w:r w:rsidRPr="001D54F8">
              <w:rPr>
                <w:sz w:val="28"/>
                <w:szCs w:val="28"/>
              </w:rPr>
              <w:t>3</w:t>
            </w:r>
          </w:p>
        </w:tc>
        <w:tc>
          <w:tcPr>
            <w:tcW w:w="4050" w:type="dxa"/>
            <w:shd w:val="clear" w:color="auto" w:fill="auto"/>
            <w:vAlign w:val="center"/>
          </w:tcPr>
          <w:p w:rsidR="001D54F8" w:rsidRPr="001D54F8" w:rsidRDefault="001D54F8" w:rsidP="00BE0CEF">
            <w:pPr>
              <w:pStyle w:val="aff9"/>
              <w:rPr>
                <w:sz w:val="28"/>
                <w:szCs w:val="28"/>
              </w:rPr>
            </w:pPr>
            <w:r w:rsidRPr="001D54F8">
              <w:rPr>
                <w:sz w:val="28"/>
                <w:szCs w:val="28"/>
              </w:rPr>
              <w:t>Уровень собираемости платежей за коммунальные услуги</w:t>
            </w:r>
          </w:p>
        </w:tc>
        <w:tc>
          <w:tcPr>
            <w:tcW w:w="2180" w:type="dxa"/>
            <w:shd w:val="clear" w:color="auto" w:fill="auto"/>
            <w:vAlign w:val="center"/>
          </w:tcPr>
          <w:p w:rsidR="001D54F8" w:rsidRPr="001D54F8" w:rsidRDefault="001D54F8" w:rsidP="00BE0CEF">
            <w:pPr>
              <w:pStyle w:val="aff9"/>
              <w:rPr>
                <w:sz w:val="28"/>
                <w:szCs w:val="28"/>
              </w:rPr>
            </w:pPr>
            <w:r w:rsidRPr="001D54F8">
              <w:rPr>
                <w:sz w:val="28"/>
                <w:szCs w:val="28"/>
              </w:rPr>
              <w:t>85% и выше</w:t>
            </w:r>
          </w:p>
        </w:tc>
        <w:tc>
          <w:tcPr>
            <w:tcW w:w="1890" w:type="dxa"/>
            <w:shd w:val="clear" w:color="auto" w:fill="auto"/>
            <w:vAlign w:val="center"/>
          </w:tcPr>
          <w:p w:rsidR="001D54F8" w:rsidRPr="001D54F8" w:rsidRDefault="001D54F8" w:rsidP="00BE0CEF">
            <w:pPr>
              <w:pStyle w:val="aff9"/>
              <w:rPr>
                <w:sz w:val="28"/>
                <w:szCs w:val="28"/>
              </w:rPr>
            </w:pPr>
            <w:r w:rsidRPr="001D54F8">
              <w:rPr>
                <w:sz w:val="28"/>
                <w:szCs w:val="28"/>
              </w:rPr>
              <w:t>85% и ниже</w:t>
            </w:r>
          </w:p>
        </w:tc>
      </w:tr>
      <w:tr w:rsidR="001D54F8" w:rsidRPr="001D54F8" w:rsidTr="00BE0CEF">
        <w:trPr>
          <w:trHeight w:val="480"/>
        </w:trPr>
        <w:tc>
          <w:tcPr>
            <w:tcW w:w="310" w:type="dxa"/>
            <w:shd w:val="clear" w:color="auto" w:fill="auto"/>
            <w:vAlign w:val="center"/>
          </w:tcPr>
          <w:p w:rsidR="001D54F8" w:rsidRPr="001D54F8" w:rsidRDefault="001D54F8" w:rsidP="00BE0CEF">
            <w:pPr>
              <w:pStyle w:val="aff9"/>
              <w:rPr>
                <w:sz w:val="28"/>
                <w:szCs w:val="28"/>
              </w:rPr>
            </w:pPr>
            <w:r w:rsidRPr="001D54F8">
              <w:rPr>
                <w:sz w:val="28"/>
                <w:szCs w:val="28"/>
              </w:rPr>
              <w:t>4</w:t>
            </w:r>
          </w:p>
        </w:tc>
        <w:tc>
          <w:tcPr>
            <w:tcW w:w="4050" w:type="dxa"/>
            <w:shd w:val="clear" w:color="auto" w:fill="auto"/>
            <w:vAlign w:val="center"/>
          </w:tcPr>
          <w:p w:rsidR="001D54F8" w:rsidRPr="001D54F8" w:rsidRDefault="001D54F8" w:rsidP="00BE0CEF">
            <w:pPr>
              <w:pStyle w:val="aff9"/>
              <w:rPr>
                <w:sz w:val="28"/>
                <w:szCs w:val="28"/>
              </w:rPr>
            </w:pPr>
            <w:r w:rsidRPr="001D54F8">
              <w:rPr>
                <w:sz w:val="28"/>
                <w:szCs w:val="28"/>
              </w:rPr>
              <w:t>Доля получателей субсидий на оплату коммунальных услуг в общей численности населения</w:t>
            </w:r>
          </w:p>
        </w:tc>
        <w:tc>
          <w:tcPr>
            <w:tcW w:w="2180" w:type="dxa"/>
            <w:shd w:val="clear" w:color="auto" w:fill="auto"/>
            <w:vAlign w:val="center"/>
          </w:tcPr>
          <w:p w:rsidR="001D54F8" w:rsidRPr="001D54F8" w:rsidRDefault="001D54F8" w:rsidP="00BE0CEF">
            <w:pPr>
              <w:pStyle w:val="aff9"/>
              <w:rPr>
                <w:sz w:val="28"/>
                <w:szCs w:val="28"/>
              </w:rPr>
            </w:pPr>
            <w:r w:rsidRPr="001D54F8">
              <w:rPr>
                <w:sz w:val="28"/>
                <w:szCs w:val="28"/>
              </w:rPr>
              <w:t>15% и ниже</w:t>
            </w:r>
          </w:p>
        </w:tc>
        <w:tc>
          <w:tcPr>
            <w:tcW w:w="1890" w:type="dxa"/>
            <w:shd w:val="clear" w:color="auto" w:fill="auto"/>
            <w:vAlign w:val="center"/>
          </w:tcPr>
          <w:p w:rsidR="001D54F8" w:rsidRPr="001D54F8" w:rsidRDefault="001D54F8" w:rsidP="00BE0CEF">
            <w:pPr>
              <w:pStyle w:val="aff9"/>
              <w:rPr>
                <w:sz w:val="28"/>
                <w:szCs w:val="28"/>
              </w:rPr>
            </w:pPr>
            <w:r w:rsidRPr="001D54F8">
              <w:rPr>
                <w:sz w:val="28"/>
                <w:szCs w:val="28"/>
              </w:rPr>
              <w:t>15% и выше</w:t>
            </w:r>
          </w:p>
        </w:tc>
      </w:tr>
    </w:tbl>
    <w:p w:rsidR="001D54F8" w:rsidRPr="001D54F8" w:rsidRDefault="001D54F8" w:rsidP="00BE0CEF">
      <w:pPr>
        <w:spacing w:line="240" w:lineRule="auto"/>
        <w:ind w:firstLine="720"/>
        <w:rPr>
          <w:rFonts w:ascii="Times New Roman" w:hAnsi="Times New Roman" w:cs="Times New Roman"/>
          <w:sz w:val="28"/>
          <w:szCs w:val="28"/>
        </w:rPr>
      </w:pPr>
    </w:p>
    <w:p w:rsidR="001D54F8" w:rsidRPr="001D54F8" w:rsidRDefault="001D54F8" w:rsidP="00BE0CEF">
      <w:pPr>
        <w:spacing w:line="240" w:lineRule="auto"/>
        <w:ind w:firstLine="720"/>
        <w:rPr>
          <w:rFonts w:ascii="Times New Roman" w:hAnsi="Times New Roman" w:cs="Times New Roman"/>
          <w:sz w:val="28"/>
          <w:szCs w:val="28"/>
        </w:rPr>
      </w:pPr>
      <w:r w:rsidRPr="001D54F8">
        <w:rPr>
          <w:rFonts w:ascii="Times New Roman" w:hAnsi="Times New Roman" w:cs="Times New Roman"/>
          <w:sz w:val="28"/>
          <w:szCs w:val="28"/>
        </w:rPr>
        <w:t>Утверждены предельные (максимальных) индексы изменения размера вносимой гражданами платы за коммунальные услуги в муниципальных образованиях Самарской области на период с 1 июля 2014 года по 2018 год и обоснования величины предельных (максимальных) индексов изменения размера вносимой гражданами платы за коммунальные услуги в муниципальных образованиях Самарской области Постановлением Губернатора Самарской области от 04.06.2014 №145.</w:t>
      </w:r>
    </w:p>
    <w:p w:rsidR="001D54F8" w:rsidRPr="001D54F8" w:rsidRDefault="001D54F8" w:rsidP="00BE0CEF">
      <w:pPr>
        <w:spacing w:line="240" w:lineRule="auto"/>
        <w:ind w:firstLine="720"/>
        <w:rPr>
          <w:rFonts w:ascii="Times New Roman" w:hAnsi="Times New Roman" w:cs="Times New Roman"/>
          <w:sz w:val="28"/>
          <w:szCs w:val="28"/>
        </w:rPr>
      </w:pPr>
      <w:r w:rsidRPr="001D54F8">
        <w:rPr>
          <w:rFonts w:ascii="Times New Roman" w:hAnsi="Times New Roman" w:cs="Times New Roman"/>
          <w:sz w:val="28"/>
          <w:szCs w:val="28"/>
        </w:rPr>
        <w:t>Согласно постановлению №145 значение предельных (максимальных) индексов изменения размера вносимой гражданами платы за коммунальные услуги по сельскому поселению Садгород составит 4,2 % в 2014 году. За период 2015-2018 год индекс рассчитывается по формуле:</w:t>
      </w:r>
    </w:p>
    <w:tbl>
      <w:tblPr>
        <w:tblW w:w="949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8"/>
      </w:tblGrid>
      <w:tr w:rsidR="001D54F8" w:rsidRPr="001D54F8" w:rsidTr="00BE0CEF">
        <w:trPr>
          <w:trHeight w:val="640"/>
        </w:trPr>
        <w:tc>
          <w:tcPr>
            <w:tcW w:w="9498" w:type="dxa"/>
            <w:tcBorders>
              <w:top w:val="nil"/>
              <w:left w:val="nil"/>
              <w:bottom w:val="nil"/>
              <w:right w:val="nil"/>
            </w:tcBorders>
            <w:shd w:val="clear" w:color="auto" w:fill="auto"/>
            <w:vAlign w:val="center"/>
          </w:tcPr>
          <w:p w:rsidR="001D54F8" w:rsidRPr="001D54F8" w:rsidRDefault="001D54F8" w:rsidP="00BE0CEF">
            <w:pPr>
              <w:spacing w:line="240" w:lineRule="auto"/>
              <w:jc w:val="center"/>
              <w:rPr>
                <w:rFonts w:ascii="Times New Roman" w:hAnsi="Times New Roman" w:cs="Times New Roman"/>
                <w:sz w:val="28"/>
                <w:szCs w:val="28"/>
              </w:rPr>
            </w:pPr>
          </w:p>
        </w:tc>
      </w:tr>
      <w:tr w:rsidR="001D54F8" w:rsidRPr="001D54F8" w:rsidTr="00BE0CEF">
        <w:trPr>
          <w:trHeight w:val="640"/>
        </w:trPr>
        <w:tc>
          <w:tcPr>
            <w:tcW w:w="9498" w:type="dxa"/>
            <w:tcBorders>
              <w:top w:val="nil"/>
              <w:left w:val="nil"/>
              <w:bottom w:val="nil"/>
              <w:right w:val="nil"/>
            </w:tcBorders>
            <w:shd w:val="clear" w:color="auto" w:fill="auto"/>
            <w:vAlign w:val="center"/>
          </w:tcPr>
          <w:p w:rsidR="001D54F8" w:rsidRPr="001D54F8" w:rsidRDefault="002C43A9" w:rsidP="00BE0CEF">
            <w:pPr>
              <w:spacing w:line="240" w:lineRule="auto"/>
              <w:jc w:val="center"/>
              <w:rPr>
                <w:rFonts w:ascii="Times New Roman" w:hAnsi="Times New Roman" w:cs="Times New Roman"/>
                <w:sz w:val="28"/>
                <w:szCs w:val="28"/>
                <w:lang w:eastAsia="en-US"/>
              </w:rPr>
            </w:pPr>
            <m:oMath>
              <m:sSubSup>
                <m:sSubSupPr>
                  <m:ctrlPr>
                    <w:rPr>
                      <w:rFonts w:ascii="Cambria Math" w:eastAsia="Times New Roman" w:hAnsi="Cambria Math" w:cs="Times New Roman"/>
                      <w:i/>
                      <w:sz w:val="28"/>
                      <w:szCs w:val="28"/>
                      <w:lang w:eastAsia="en-US"/>
                    </w:rPr>
                  </m:ctrlPr>
                </m:sSubSupPr>
                <m:e>
                  <m:r>
                    <m:rPr>
                      <m:nor/>
                    </m:rPr>
                    <w:rPr>
                      <w:rFonts w:ascii="Times New Roman" w:eastAsia="Times New Roman" w:hAnsi="Times New Roman" w:cs="Times New Roman"/>
                      <w:sz w:val="28"/>
                      <w:szCs w:val="28"/>
                      <w:lang w:eastAsia="en-US"/>
                    </w:rPr>
                    <m:t>ИКУ</m:t>
                  </m:r>
                </m:e>
                <m:sub>
                  <m:r>
                    <m:rPr>
                      <m:nor/>
                    </m:rPr>
                    <w:rPr>
                      <w:rFonts w:ascii="Times New Roman" w:eastAsia="Times New Roman" w:hAnsi="Times New Roman" w:cs="Times New Roman"/>
                      <w:sz w:val="28"/>
                      <w:szCs w:val="28"/>
                      <w:lang w:eastAsia="en-US"/>
                    </w:rPr>
                    <m:t xml:space="preserve"> макс</m:t>
                  </m:r>
                </m:sub>
                <m:sup>
                  <m:r>
                    <m:rPr>
                      <m:nor/>
                    </m:rPr>
                    <w:rPr>
                      <w:rFonts w:ascii="Times New Roman" w:eastAsia="Times New Roman" w:hAnsi="Times New Roman" w:cs="Times New Roman"/>
                      <w:sz w:val="28"/>
                      <w:szCs w:val="28"/>
                      <w:lang w:eastAsia="en-US"/>
                    </w:rPr>
                    <m:t xml:space="preserve"> мо</m:t>
                  </m:r>
                </m:sup>
              </m:sSubSup>
              <m:r>
                <m:rPr>
                  <m:nor/>
                </m:rPr>
                <w:rPr>
                  <w:rFonts w:ascii="Times New Roman" w:eastAsia="Times New Roman" w:hAnsi="Times New Roman" w:cs="Times New Roman"/>
                  <w:sz w:val="28"/>
                  <w:szCs w:val="28"/>
                  <w:lang w:eastAsia="en-US"/>
                </w:rPr>
                <m:t xml:space="preserve"> = </m:t>
              </m:r>
            </m:oMath>
            <w:r w:rsidR="001D54F8" w:rsidRPr="001D54F8">
              <w:rPr>
                <w:rFonts w:ascii="Times New Roman" w:hAnsi="Times New Roman" w:cs="Times New Roman"/>
                <w:sz w:val="28"/>
                <w:szCs w:val="28"/>
                <w:lang w:eastAsia="en-US"/>
              </w:rPr>
              <w:t xml:space="preserve"> </w:t>
            </w:r>
            <m:oMath>
              <m:f>
                <m:fPr>
                  <m:ctrlPr>
                    <w:rPr>
                      <w:rFonts w:ascii="Cambria Math" w:eastAsia="Calibri" w:hAnsi="Cambria Math" w:cs="Times New Roman"/>
                      <w:i/>
                      <w:sz w:val="28"/>
                      <w:szCs w:val="28"/>
                      <w:lang w:eastAsia="en-US"/>
                    </w:rPr>
                  </m:ctrlPr>
                </m:fPr>
                <m:num>
                  <m:r>
                    <m:rPr>
                      <m:nor/>
                    </m:rPr>
                    <w:rPr>
                      <w:rFonts w:ascii="Times New Roman" w:eastAsia="Calibri" w:hAnsi="Times New Roman" w:cs="Times New Roman"/>
                      <w:sz w:val="28"/>
                      <w:szCs w:val="28"/>
                      <w:lang w:val="en-US" w:eastAsia="en-US"/>
                    </w:rPr>
                    <m:t>max</m:t>
                  </m:r>
                  <m:sSubSup>
                    <m:sSubSupPr>
                      <m:ctrlPr>
                        <w:rPr>
                          <w:rFonts w:ascii="Cambria Math" w:eastAsia="Calibri" w:hAnsi="Cambria Math" w:cs="Times New Roman"/>
                          <w:i/>
                          <w:sz w:val="28"/>
                          <w:szCs w:val="28"/>
                          <w:lang w:eastAsia="en-US"/>
                        </w:rPr>
                      </m:ctrlPr>
                    </m:sSubSupPr>
                    <m:e>
                      <m:r>
                        <m:rPr>
                          <m:nor/>
                        </m:rPr>
                        <w:rPr>
                          <w:rFonts w:ascii="Times New Roman" w:eastAsia="Calibri" w:hAnsi="Times New Roman" w:cs="Times New Roman"/>
                          <w:sz w:val="28"/>
                          <w:szCs w:val="28"/>
                          <w:lang w:eastAsia="en-US"/>
                        </w:rPr>
                        <m:t xml:space="preserve"> КУ </m:t>
                      </m:r>
                    </m:e>
                    <m:sub>
                      <m:r>
                        <m:rPr>
                          <m:nor/>
                        </m:rPr>
                        <w:rPr>
                          <w:rFonts w:ascii="Times New Roman" w:eastAsia="Calibri" w:hAnsi="Times New Roman" w:cs="Times New Roman"/>
                          <w:sz w:val="28"/>
                          <w:szCs w:val="28"/>
                          <w:lang w:val="en-US" w:eastAsia="en-US"/>
                        </w:rPr>
                        <m:t>perj</m:t>
                      </m:r>
                    </m:sub>
                    <m:sup>
                      <m:r>
                        <m:rPr>
                          <m:nor/>
                        </m:rPr>
                        <w:rPr>
                          <w:rFonts w:ascii="Times New Roman" w:eastAsia="Calibri" w:hAnsi="Times New Roman" w:cs="Times New Roman"/>
                          <w:sz w:val="28"/>
                          <w:szCs w:val="28"/>
                          <w:lang w:eastAsia="en-US"/>
                        </w:rPr>
                        <m:t>мо</m:t>
                      </m:r>
                    </m:sup>
                  </m:sSubSup>
                </m:num>
                <m:den>
                  <m:r>
                    <w:rPr>
                      <w:rFonts w:ascii="Cambria Math" w:eastAsia="Calibri" w:hAnsi="Cambria Math" w:cs="Times New Roman"/>
                      <w:sz w:val="28"/>
                      <w:szCs w:val="28"/>
                      <w:lang w:eastAsia="en-US"/>
                    </w:rPr>
                    <m:t xml:space="preserve"> </m:t>
                  </m:r>
                  <m:sSubSup>
                    <m:sSubSupPr>
                      <m:ctrlPr>
                        <w:rPr>
                          <w:rFonts w:ascii="Cambria Math" w:eastAsia="Calibri" w:hAnsi="Cambria Math" w:cs="Times New Roman"/>
                          <w:i/>
                          <w:sz w:val="28"/>
                          <w:szCs w:val="28"/>
                          <w:lang w:eastAsia="en-US"/>
                        </w:rPr>
                      </m:ctrlPr>
                    </m:sSubSupPr>
                    <m:e>
                      <m:r>
                        <m:rPr>
                          <m:nor/>
                        </m:rPr>
                        <w:rPr>
                          <w:rFonts w:ascii="Times New Roman" w:eastAsia="Calibri" w:hAnsi="Times New Roman" w:cs="Times New Roman"/>
                          <w:sz w:val="28"/>
                          <w:szCs w:val="28"/>
                          <w:lang w:eastAsia="en-US"/>
                        </w:rPr>
                        <m:t>КУ</m:t>
                      </m:r>
                    </m:e>
                    <m:sub>
                      <m:r>
                        <m:rPr>
                          <m:nor/>
                        </m:rPr>
                        <w:rPr>
                          <w:rFonts w:ascii="Times New Roman" w:eastAsia="Calibri" w:hAnsi="Times New Roman" w:cs="Times New Roman"/>
                          <w:sz w:val="28"/>
                          <w:szCs w:val="28"/>
                          <w:lang w:eastAsia="en-US"/>
                        </w:rPr>
                        <m:t xml:space="preserve"> декабрь</m:t>
                      </m:r>
                    </m:sub>
                    <m:sup>
                      <m:r>
                        <m:rPr>
                          <m:nor/>
                        </m:rPr>
                        <w:rPr>
                          <w:rFonts w:ascii="Times New Roman" w:eastAsia="Calibri" w:hAnsi="Times New Roman" w:cs="Times New Roman"/>
                          <w:sz w:val="28"/>
                          <w:szCs w:val="28"/>
                          <w:lang w:eastAsia="en-US"/>
                        </w:rPr>
                        <m:t xml:space="preserve"> мо</m:t>
                      </m:r>
                    </m:sup>
                  </m:sSubSup>
                </m:den>
              </m:f>
            </m:oMath>
            <w:r w:rsidR="001D54F8" w:rsidRPr="001D54F8">
              <w:rPr>
                <w:rFonts w:ascii="Times New Roman" w:hAnsi="Times New Roman" w:cs="Times New Roman"/>
                <w:sz w:val="28"/>
                <w:szCs w:val="28"/>
                <w:lang w:eastAsia="en-US"/>
              </w:rPr>
              <w:t xml:space="preserve"> </w:t>
            </w:r>
            <w:r w:rsidR="001D54F8" w:rsidRPr="001D54F8">
              <w:rPr>
                <w:rFonts w:ascii="Times New Roman" w:hAnsi="Times New Roman" w:cs="Times New Roman"/>
                <w:sz w:val="28"/>
                <w:szCs w:val="28"/>
                <w:lang w:eastAsia="en-US"/>
              </w:rPr>
              <w:sym w:font="Symbol" w:char="F0B4"/>
            </w:r>
            <w:r w:rsidR="001D54F8" w:rsidRPr="001D54F8">
              <w:rPr>
                <w:rFonts w:ascii="Times New Roman" w:hAnsi="Times New Roman" w:cs="Times New Roman"/>
                <w:sz w:val="28"/>
                <w:szCs w:val="28"/>
                <w:lang w:eastAsia="en-US"/>
              </w:rPr>
              <w:t xml:space="preserve"> 100% - 100%</w:t>
            </w:r>
          </w:p>
        </w:tc>
      </w:tr>
    </w:tbl>
    <w:p w:rsidR="001D54F8" w:rsidRPr="001D54F8" w:rsidRDefault="001D54F8" w:rsidP="00BE0CEF">
      <w:pPr>
        <w:spacing w:line="240" w:lineRule="auto"/>
        <w:ind w:firstLine="720"/>
        <w:rPr>
          <w:rFonts w:ascii="Times New Roman" w:hAnsi="Times New Roman" w:cs="Times New Roman"/>
          <w:sz w:val="28"/>
          <w:szCs w:val="28"/>
        </w:rPr>
      </w:pPr>
    </w:p>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 xml:space="preserve">где  </w:t>
      </w:r>
      <m:oMath>
        <m:sSubSup>
          <m:sSubSupPr>
            <m:ctrlPr>
              <w:rPr>
                <w:rFonts w:ascii="Cambria Math" w:eastAsia="Times New Roman" w:hAnsi="Cambria Math" w:cs="Times New Roman"/>
                <w:i/>
                <w:sz w:val="28"/>
                <w:szCs w:val="28"/>
                <w:lang w:eastAsia="en-US"/>
              </w:rPr>
            </m:ctrlPr>
          </m:sSubSupPr>
          <m:e>
            <m:r>
              <m:rPr>
                <m:nor/>
              </m:rPr>
              <w:rPr>
                <w:rFonts w:ascii="Times New Roman" w:eastAsia="Times New Roman" w:hAnsi="Times New Roman" w:cs="Times New Roman"/>
                <w:sz w:val="28"/>
                <w:szCs w:val="28"/>
              </w:rPr>
              <m:t>ИКУ</m:t>
            </m:r>
          </m:e>
          <m:sub>
            <m:r>
              <m:rPr>
                <m:nor/>
              </m:rPr>
              <w:rPr>
                <w:rFonts w:ascii="Times New Roman" w:eastAsia="Times New Roman" w:hAnsi="Times New Roman" w:cs="Times New Roman"/>
                <w:sz w:val="28"/>
                <w:szCs w:val="28"/>
              </w:rPr>
              <m:t xml:space="preserve"> макс</m:t>
            </m:r>
          </m:sub>
          <m:sup>
            <m:r>
              <m:rPr>
                <m:nor/>
              </m:rPr>
              <w:rPr>
                <w:rFonts w:ascii="Times New Roman" w:eastAsia="Times New Roman" w:hAnsi="Times New Roman" w:cs="Times New Roman"/>
                <w:sz w:val="28"/>
                <w:szCs w:val="28"/>
              </w:rPr>
              <m:t xml:space="preserve"> мо</m:t>
            </m:r>
          </m:sup>
        </m:sSubSup>
      </m:oMath>
      <w:r w:rsidRPr="001D54F8">
        <w:rPr>
          <w:rFonts w:ascii="Times New Roman" w:hAnsi="Times New Roman" w:cs="Times New Roman"/>
          <w:sz w:val="28"/>
          <w:szCs w:val="28"/>
        </w:rPr>
        <w:t>– предельный индекс;</w:t>
      </w:r>
    </w:p>
    <w:p w:rsidR="001D54F8" w:rsidRPr="001D54F8" w:rsidRDefault="002C43A9" w:rsidP="00BE0CEF">
      <w:pPr>
        <w:spacing w:line="240" w:lineRule="auto"/>
        <w:jc w:val="both"/>
        <w:rPr>
          <w:rFonts w:ascii="Times New Roman" w:hAnsi="Times New Roman" w:cs="Times New Roman"/>
          <w:sz w:val="28"/>
          <w:szCs w:val="28"/>
        </w:rPr>
      </w:pPr>
      <m:oMath>
        <m:sSubSup>
          <m:sSubSupPr>
            <m:ctrlPr>
              <w:rPr>
                <w:rFonts w:ascii="Cambria Math" w:eastAsia="Calibri" w:hAnsi="Cambria Math" w:cs="Times New Roman"/>
                <w:i/>
                <w:sz w:val="28"/>
                <w:szCs w:val="28"/>
                <w:lang w:eastAsia="en-US"/>
              </w:rPr>
            </m:ctrlPr>
          </m:sSubSupPr>
          <m:e>
            <m:r>
              <m:rPr>
                <m:nor/>
              </m:rPr>
              <w:rPr>
                <w:rFonts w:ascii="Times New Roman" w:hAnsi="Times New Roman" w:cs="Times New Roman"/>
                <w:sz w:val="28"/>
                <w:szCs w:val="28"/>
              </w:rPr>
              <m:t xml:space="preserve"> КУ </m:t>
            </m:r>
          </m:e>
          <m:sub>
            <m:r>
              <m:rPr>
                <m:nor/>
              </m:rPr>
              <w:rPr>
                <w:rFonts w:ascii="Times New Roman" w:hAnsi="Times New Roman" w:cs="Times New Roman"/>
                <w:sz w:val="28"/>
                <w:szCs w:val="28"/>
                <w:lang w:val="en-US"/>
              </w:rPr>
              <m:t>perj</m:t>
            </m:r>
          </m:sub>
          <m:sup>
            <m:r>
              <m:rPr>
                <m:nor/>
              </m:rPr>
              <w:rPr>
                <w:rFonts w:ascii="Times New Roman" w:hAnsi="Times New Roman" w:cs="Times New Roman"/>
                <w:sz w:val="28"/>
                <w:szCs w:val="28"/>
              </w:rPr>
              <m:t>мо</m:t>
            </m:r>
          </m:sup>
        </m:sSubSup>
      </m:oMath>
      <w:r w:rsidR="001D54F8" w:rsidRPr="001D54F8">
        <w:rPr>
          <w:rFonts w:ascii="Times New Roman" w:hAnsi="Times New Roman" w:cs="Times New Roman"/>
          <w:sz w:val="28"/>
          <w:szCs w:val="28"/>
        </w:rPr>
        <w:t xml:space="preserve">–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w:t>
      </w:r>
      <w:r w:rsidR="001D54F8" w:rsidRPr="001D54F8">
        <w:rPr>
          <w:rFonts w:ascii="Times New Roman" w:hAnsi="Times New Roman" w:cs="Times New Roman"/>
          <w:sz w:val="28"/>
          <w:szCs w:val="28"/>
          <w:lang w:val="en-US"/>
        </w:rPr>
        <w:t>j</w:t>
      </w:r>
      <w:r w:rsidR="001D54F8" w:rsidRPr="001D54F8">
        <w:rPr>
          <w:rFonts w:ascii="Times New Roman" w:hAnsi="Times New Roman" w:cs="Times New Roman"/>
          <w:sz w:val="28"/>
          <w:szCs w:val="28"/>
        </w:rPr>
        <w:t xml:space="preserve"> - 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 </w:t>
      </w:r>
    </w:p>
    <w:p w:rsidR="001D54F8" w:rsidRPr="001D54F8" w:rsidRDefault="002C43A9" w:rsidP="00BE0CEF">
      <w:pPr>
        <w:spacing w:line="240" w:lineRule="auto"/>
        <w:jc w:val="both"/>
        <w:rPr>
          <w:rFonts w:ascii="Times New Roman" w:hAnsi="Times New Roman" w:cs="Times New Roman"/>
          <w:sz w:val="28"/>
          <w:szCs w:val="28"/>
        </w:rPr>
      </w:pPr>
      <m:oMath>
        <m:sSubSup>
          <m:sSubSupPr>
            <m:ctrlPr>
              <w:rPr>
                <w:rFonts w:ascii="Cambria Math" w:eastAsia="Calibri" w:hAnsi="Cambria Math" w:cs="Times New Roman"/>
                <w:i/>
                <w:sz w:val="28"/>
                <w:szCs w:val="28"/>
                <w:lang w:eastAsia="en-US"/>
              </w:rPr>
            </m:ctrlPr>
          </m:sSubSupPr>
          <m:e>
            <m:r>
              <m:rPr>
                <m:nor/>
              </m:rPr>
              <w:rPr>
                <w:rFonts w:ascii="Times New Roman" w:hAnsi="Times New Roman" w:cs="Times New Roman"/>
                <w:sz w:val="28"/>
                <w:szCs w:val="28"/>
              </w:rPr>
              <m:t>КУ</m:t>
            </m:r>
          </m:e>
          <m:sub>
            <m:r>
              <m:rPr>
                <m:nor/>
              </m:rPr>
              <w:rPr>
                <w:rFonts w:ascii="Times New Roman" w:hAnsi="Times New Roman" w:cs="Times New Roman"/>
                <w:sz w:val="28"/>
                <w:szCs w:val="28"/>
              </w:rPr>
              <m:t xml:space="preserve"> декабрь</m:t>
            </m:r>
          </m:sub>
          <m:sup>
            <m:r>
              <m:rPr>
                <m:nor/>
              </m:rPr>
              <w:rPr>
                <w:rFonts w:ascii="Times New Roman" w:hAnsi="Times New Roman" w:cs="Times New Roman"/>
                <w:sz w:val="28"/>
                <w:szCs w:val="28"/>
              </w:rPr>
              <m:t xml:space="preserve"> мо</m:t>
            </m:r>
          </m:sup>
        </m:sSubSup>
      </m:oMath>
      <w:r w:rsidR="001D54F8" w:rsidRPr="001D54F8">
        <w:rPr>
          <w:rFonts w:ascii="Times New Roman" w:hAnsi="Times New Roman" w:cs="Times New Roman"/>
          <w:sz w:val="28"/>
          <w:szCs w:val="28"/>
        </w:rPr>
        <w:t xml:space="preserve">–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 </w:t>
      </w:r>
    </w:p>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lang w:val="en-US"/>
        </w:rPr>
        <w:t>j</w:t>
      </w:r>
      <w:r w:rsidRPr="001D54F8">
        <w:rPr>
          <w:rFonts w:ascii="Times New Roman" w:hAnsi="Times New Roman" w:cs="Times New Roman"/>
          <w:sz w:val="28"/>
          <w:szCs w:val="28"/>
        </w:rPr>
        <w:t xml:space="preserve"> – месяц года долгосрочного периода.</w:t>
      </w:r>
    </w:p>
    <w:p w:rsidR="001D54F8" w:rsidRPr="001D54F8" w:rsidRDefault="001D54F8" w:rsidP="00BE0CEF">
      <w:pPr>
        <w:spacing w:line="240" w:lineRule="auto"/>
        <w:ind w:firstLine="720"/>
        <w:rPr>
          <w:rFonts w:ascii="Times New Roman" w:hAnsi="Times New Roman" w:cs="Times New Roman"/>
          <w:sz w:val="28"/>
          <w:szCs w:val="28"/>
        </w:rPr>
      </w:pPr>
      <w:r w:rsidRPr="001D54F8">
        <w:rPr>
          <w:rFonts w:ascii="Times New Roman" w:hAnsi="Times New Roman" w:cs="Times New Roman"/>
          <w:sz w:val="28"/>
          <w:szCs w:val="28"/>
        </w:rPr>
        <w:t>В перспективе (в связи с ростом доходов населения) доля расходов будет снижаться.</w:t>
      </w:r>
    </w:p>
    <w:p w:rsidR="001D54F8" w:rsidRPr="001D54F8" w:rsidRDefault="001D54F8" w:rsidP="00BE0CEF">
      <w:pPr>
        <w:spacing w:line="240" w:lineRule="auto"/>
        <w:ind w:firstLine="720"/>
        <w:rPr>
          <w:rFonts w:ascii="Times New Roman" w:hAnsi="Times New Roman" w:cs="Times New Roman"/>
          <w:sz w:val="28"/>
          <w:szCs w:val="28"/>
        </w:rPr>
      </w:pPr>
      <w:r w:rsidRPr="001D54F8">
        <w:rPr>
          <w:rFonts w:ascii="Times New Roman" w:hAnsi="Times New Roman" w:cs="Times New Roman"/>
          <w:sz w:val="28"/>
          <w:szCs w:val="28"/>
        </w:rPr>
        <w:lastRenderedPageBreak/>
        <w:t>В связи с этим доля населения, получающего субсидии на оплату коммунальных услуг, будет снижаться относительно уровня 2013 года.</w:t>
      </w:r>
    </w:p>
    <w:p w:rsidR="001D54F8" w:rsidRPr="001D54F8" w:rsidRDefault="001D54F8" w:rsidP="00BE0CEF">
      <w:pPr>
        <w:spacing w:line="240" w:lineRule="auto"/>
        <w:ind w:firstLine="720"/>
        <w:rPr>
          <w:rFonts w:ascii="Times New Roman" w:hAnsi="Times New Roman" w:cs="Times New Roman"/>
          <w:sz w:val="28"/>
          <w:szCs w:val="28"/>
        </w:rPr>
      </w:pPr>
      <w:r w:rsidRPr="001D54F8">
        <w:rPr>
          <w:rFonts w:ascii="Times New Roman" w:hAnsi="Times New Roman" w:cs="Times New Roman"/>
          <w:sz w:val="28"/>
          <w:szCs w:val="28"/>
        </w:rPr>
        <w:t>В 2014 году ожидаемый уровень собираемости платежей составит 98%. При последующем снижении расходов на коммунальные услуги (относительно доходов) уровень собираемости платежей будет увеличиваться.</w:t>
      </w:r>
    </w:p>
    <w:p w:rsidR="001D54F8" w:rsidRPr="001D54F8" w:rsidRDefault="001D54F8" w:rsidP="00BE0CEF">
      <w:pPr>
        <w:spacing w:line="240" w:lineRule="auto"/>
        <w:ind w:firstLine="720"/>
        <w:rPr>
          <w:rFonts w:ascii="Times New Roman" w:hAnsi="Times New Roman" w:cs="Times New Roman"/>
          <w:sz w:val="28"/>
          <w:szCs w:val="28"/>
        </w:rPr>
      </w:pPr>
      <w:r w:rsidRPr="001D54F8">
        <w:rPr>
          <w:rFonts w:ascii="Times New Roman" w:hAnsi="Times New Roman" w:cs="Times New Roman"/>
          <w:sz w:val="28"/>
          <w:szCs w:val="28"/>
        </w:rPr>
        <w:t>Критерии доступности коммунальных услуг для населения выполняются согласно Постановлению Губернатора Самарской области от 04.06.2014 №145. Как было показано выше, в перспективе ожидается снижение доли расходов населения на коммунальные услуги в совокупном доходе семьи и, следовательно, улучшение показателей доступности.</w:t>
      </w:r>
    </w:p>
    <w:p w:rsidR="001D54F8" w:rsidRPr="001D54F8" w:rsidRDefault="001D54F8" w:rsidP="00BE0CEF">
      <w:pPr>
        <w:spacing w:line="240" w:lineRule="auto"/>
        <w:ind w:firstLine="720"/>
        <w:rPr>
          <w:rFonts w:ascii="Times New Roman" w:hAnsi="Times New Roman" w:cs="Times New Roman"/>
          <w:sz w:val="28"/>
          <w:szCs w:val="28"/>
        </w:rPr>
      </w:pPr>
      <w:r w:rsidRPr="001D54F8">
        <w:rPr>
          <w:rFonts w:ascii="Times New Roman" w:hAnsi="Times New Roman" w:cs="Times New Roman"/>
          <w:sz w:val="28"/>
          <w:szCs w:val="28"/>
        </w:rPr>
        <w:t>Таким образом, текущие тарифы на коммунальные услуги для населения являются доступными.</w:t>
      </w:r>
    </w:p>
    <w:p w:rsidR="001D54F8" w:rsidRPr="001D54F8" w:rsidRDefault="001D54F8" w:rsidP="00BE0CEF">
      <w:pPr>
        <w:spacing w:line="240" w:lineRule="auto"/>
        <w:jc w:val="right"/>
        <w:rPr>
          <w:rFonts w:ascii="Times New Roman" w:hAnsi="Times New Roman" w:cs="Times New Roman"/>
          <w:sz w:val="28"/>
          <w:szCs w:val="28"/>
        </w:rPr>
      </w:pPr>
      <w:r w:rsidRPr="001D54F8">
        <w:rPr>
          <w:rFonts w:ascii="Times New Roman" w:hAnsi="Times New Roman" w:cs="Times New Roman"/>
          <w:sz w:val="28"/>
          <w:szCs w:val="28"/>
        </w:rPr>
        <w:t>Таблица 2.2. - Тарифы для населения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50"/>
        <w:gridCol w:w="709"/>
        <w:gridCol w:w="1276"/>
        <w:gridCol w:w="1134"/>
        <w:gridCol w:w="1276"/>
        <w:gridCol w:w="1275"/>
        <w:gridCol w:w="1276"/>
      </w:tblGrid>
      <w:tr w:rsidR="001D54F8" w:rsidRPr="001D54F8" w:rsidTr="00BE0CEF">
        <w:trPr>
          <w:trHeight w:val="333"/>
        </w:trPr>
        <w:tc>
          <w:tcPr>
            <w:tcW w:w="1526" w:type="dxa"/>
            <w:vMerge w:val="restart"/>
            <w:shd w:val="clear" w:color="auto" w:fill="auto"/>
          </w:tcPr>
          <w:p w:rsidR="001D54F8" w:rsidRPr="001D54F8" w:rsidRDefault="001D54F8" w:rsidP="00BE0CEF">
            <w:pPr>
              <w:pStyle w:val="aff9"/>
              <w:ind w:right="-108"/>
              <w:rPr>
                <w:sz w:val="28"/>
                <w:szCs w:val="28"/>
              </w:rPr>
            </w:pPr>
            <w:r w:rsidRPr="001D54F8">
              <w:rPr>
                <w:sz w:val="28"/>
                <w:szCs w:val="28"/>
              </w:rPr>
              <w:t>Вид услуг</w:t>
            </w:r>
          </w:p>
        </w:tc>
        <w:tc>
          <w:tcPr>
            <w:tcW w:w="850" w:type="dxa"/>
            <w:vMerge w:val="restart"/>
            <w:shd w:val="clear" w:color="auto" w:fill="auto"/>
          </w:tcPr>
          <w:p w:rsidR="001D54F8" w:rsidRPr="001D54F8" w:rsidRDefault="001D54F8" w:rsidP="00BE0CEF">
            <w:pPr>
              <w:pStyle w:val="aff9"/>
              <w:ind w:right="-108"/>
              <w:rPr>
                <w:sz w:val="28"/>
                <w:szCs w:val="28"/>
              </w:rPr>
            </w:pPr>
            <w:r w:rsidRPr="001D54F8">
              <w:rPr>
                <w:sz w:val="28"/>
                <w:szCs w:val="28"/>
              </w:rPr>
              <w:t>Объем услуг, тыс.ед. изм.</w:t>
            </w:r>
          </w:p>
        </w:tc>
        <w:tc>
          <w:tcPr>
            <w:tcW w:w="709" w:type="dxa"/>
            <w:vMerge w:val="restart"/>
            <w:shd w:val="clear" w:color="auto" w:fill="auto"/>
          </w:tcPr>
          <w:p w:rsidR="001D54F8" w:rsidRPr="001D54F8" w:rsidRDefault="001D54F8" w:rsidP="00BE0CEF">
            <w:pPr>
              <w:pStyle w:val="aff9"/>
              <w:ind w:right="-108"/>
              <w:rPr>
                <w:sz w:val="28"/>
                <w:szCs w:val="28"/>
              </w:rPr>
            </w:pPr>
            <w:r w:rsidRPr="001D54F8">
              <w:rPr>
                <w:sz w:val="28"/>
                <w:szCs w:val="28"/>
              </w:rPr>
              <w:t>Уровень собираемости</w:t>
            </w:r>
          </w:p>
        </w:tc>
        <w:tc>
          <w:tcPr>
            <w:tcW w:w="6237" w:type="dxa"/>
            <w:gridSpan w:val="5"/>
            <w:shd w:val="clear" w:color="auto" w:fill="auto"/>
          </w:tcPr>
          <w:p w:rsidR="001D54F8" w:rsidRPr="001D54F8" w:rsidRDefault="001D54F8" w:rsidP="00BE0CEF">
            <w:pPr>
              <w:pStyle w:val="aff9"/>
              <w:ind w:right="-108"/>
              <w:rPr>
                <w:sz w:val="28"/>
                <w:szCs w:val="28"/>
              </w:rPr>
            </w:pPr>
            <w:r w:rsidRPr="001D54F8">
              <w:rPr>
                <w:sz w:val="28"/>
                <w:szCs w:val="28"/>
              </w:rPr>
              <w:t>Утвержденные тарифы</w:t>
            </w:r>
          </w:p>
        </w:tc>
      </w:tr>
      <w:tr w:rsidR="001D54F8" w:rsidRPr="001D54F8" w:rsidTr="00BE0CEF">
        <w:trPr>
          <w:trHeight w:val="333"/>
        </w:trPr>
        <w:tc>
          <w:tcPr>
            <w:tcW w:w="1526" w:type="dxa"/>
            <w:vMerge/>
            <w:shd w:val="clear" w:color="auto" w:fill="auto"/>
          </w:tcPr>
          <w:p w:rsidR="001D54F8" w:rsidRPr="001D54F8" w:rsidRDefault="001D54F8" w:rsidP="00BE0CEF">
            <w:pPr>
              <w:pStyle w:val="aff9"/>
              <w:ind w:right="-108"/>
              <w:rPr>
                <w:sz w:val="28"/>
                <w:szCs w:val="28"/>
              </w:rPr>
            </w:pPr>
          </w:p>
        </w:tc>
        <w:tc>
          <w:tcPr>
            <w:tcW w:w="850" w:type="dxa"/>
            <w:vMerge/>
            <w:shd w:val="clear" w:color="auto" w:fill="auto"/>
          </w:tcPr>
          <w:p w:rsidR="001D54F8" w:rsidRPr="001D54F8" w:rsidRDefault="001D54F8" w:rsidP="00BE0CEF">
            <w:pPr>
              <w:pStyle w:val="aff9"/>
              <w:ind w:right="-108"/>
              <w:rPr>
                <w:sz w:val="28"/>
                <w:szCs w:val="28"/>
              </w:rPr>
            </w:pPr>
          </w:p>
        </w:tc>
        <w:tc>
          <w:tcPr>
            <w:tcW w:w="709" w:type="dxa"/>
            <w:vMerge/>
            <w:shd w:val="clear" w:color="auto" w:fill="auto"/>
          </w:tcPr>
          <w:p w:rsidR="001D54F8" w:rsidRPr="001D54F8" w:rsidRDefault="001D54F8" w:rsidP="00BE0CEF">
            <w:pPr>
              <w:pStyle w:val="aff9"/>
              <w:ind w:right="-108"/>
              <w:rPr>
                <w:sz w:val="28"/>
                <w:szCs w:val="28"/>
              </w:rPr>
            </w:pPr>
          </w:p>
        </w:tc>
        <w:tc>
          <w:tcPr>
            <w:tcW w:w="1276" w:type="dxa"/>
            <w:shd w:val="clear" w:color="auto" w:fill="auto"/>
          </w:tcPr>
          <w:p w:rsidR="001D54F8" w:rsidRPr="001D54F8" w:rsidRDefault="001D54F8" w:rsidP="00BE0CEF">
            <w:pPr>
              <w:pStyle w:val="aff9"/>
              <w:ind w:left="-108" w:right="-108"/>
              <w:rPr>
                <w:sz w:val="28"/>
                <w:szCs w:val="28"/>
              </w:rPr>
            </w:pPr>
            <w:r w:rsidRPr="001D54F8">
              <w:rPr>
                <w:sz w:val="28"/>
                <w:szCs w:val="28"/>
              </w:rPr>
              <w:t>2009 г.</w:t>
            </w:r>
          </w:p>
        </w:tc>
        <w:tc>
          <w:tcPr>
            <w:tcW w:w="1134" w:type="dxa"/>
            <w:shd w:val="clear" w:color="auto" w:fill="auto"/>
          </w:tcPr>
          <w:p w:rsidR="001D54F8" w:rsidRPr="001D54F8" w:rsidRDefault="001D54F8" w:rsidP="00BE0CEF">
            <w:pPr>
              <w:pStyle w:val="aff9"/>
              <w:ind w:left="-108" w:right="-108"/>
              <w:rPr>
                <w:sz w:val="28"/>
                <w:szCs w:val="28"/>
              </w:rPr>
            </w:pPr>
            <w:r w:rsidRPr="001D54F8">
              <w:rPr>
                <w:sz w:val="28"/>
                <w:szCs w:val="28"/>
              </w:rPr>
              <w:t>2010 г.</w:t>
            </w:r>
          </w:p>
        </w:tc>
        <w:tc>
          <w:tcPr>
            <w:tcW w:w="1276" w:type="dxa"/>
            <w:shd w:val="clear" w:color="auto" w:fill="auto"/>
          </w:tcPr>
          <w:p w:rsidR="001D54F8" w:rsidRPr="001D54F8" w:rsidRDefault="001D54F8" w:rsidP="00BE0CEF">
            <w:pPr>
              <w:pStyle w:val="aff9"/>
              <w:ind w:left="-108" w:right="-108"/>
              <w:rPr>
                <w:sz w:val="28"/>
                <w:szCs w:val="28"/>
              </w:rPr>
            </w:pPr>
            <w:r w:rsidRPr="001D54F8">
              <w:rPr>
                <w:sz w:val="28"/>
                <w:szCs w:val="28"/>
              </w:rPr>
              <w:t>2011 г.</w:t>
            </w:r>
          </w:p>
        </w:tc>
        <w:tc>
          <w:tcPr>
            <w:tcW w:w="1275" w:type="dxa"/>
            <w:shd w:val="clear" w:color="auto" w:fill="auto"/>
          </w:tcPr>
          <w:p w:rsidR="001D54F8" w:rsidRPr="001D54F8" w:rsidRDefault="001D54F8" w:rsidP="00BE0CEF">
            <w:pPr>
              <w:pStyle w:val="aff9"/>
              <w:ind w:left="-108" w:right="-108"/>
              <w:rPr>
                <w:sz w:val="28"/>
                <w:szCs w:val="28"/>
              </w:rPr>
            </w:pPr>
            <w:r w:rsidRPr="001D54F8">
              <w:rPr>
                <w:sz w:val="28"/>
                <w:szCs w:val="28"/>
              </w:rPr>
              <w:t>2012 г.</w:t>
            </w:r>
          </w:p>
        </w:tc>
        <w:tc>
          <w:tcPr>
            <w:tcW w:w="1276" w:type="dxa"/>
            <w:shd w:val="clear" w:color="auto" w:fill="auto"/>
          </w:tcPr>
          <w:p w:rsidR="001D54F8" w:rsidRPr="001D54F8" w:rsidRDefault="001D54F8" w:rsidP="00BE0CEF">
            <w:pPr>
              <w:pStyle w:val="aff9"/>
              <w:ind w:left="-108" w:right="-108"/>
              <w:rPr>
                <w:sz w:val="28"/>
                <w:szCs w:val="28"/>
              </w:rPr>
            </w:pPr>
            <w:r w:rsidRPr="001D54F8">
              <w:rPr>
                <w:sz w:val="28"/>
                <w:szCs w:val="28"/>
              </w:rPr>
              <w:t>2013 г. действует до 01.07.2014 г.</w:t>
            </w:r>
          </w:p>
        </w:tc>
      </w:tr>
      <w:tr w:rsidR="001D54F8" w:rsidRPr="001D54F8" w:rsidTr="00BE0CEF">
        <w:trPr>
          <w:trHeight w:val="619"/>
        </w:trPr>
        <w:tc>
          <w:tcPr>
            <w:tcW w:w="1526" w:type="dxa"/>
            <w:shd w:val="clear" w:color="auto" w:fill="auto"/>
          </w:tcPr>
          <w:p w:rsidR="001D54F8" w:rsidRPr="001D54F8" w:rsidRDefault="001D54F8" w:rsidP="00BE0CEF">
            <w:pPr>
              <w:spacing w:line="240" w:lineRule="auto"/>
              <w:ind w:right="-108"/>
              <w:rPr>
                <w:rFonts w:ascii="Times New Roman" w:hAnsi="Times New Roman" w:cs="Times New Roman"/>
                <w:sz w:val="28"/>
                <w:szCs w:val="28"/>
              </w:rPr>
            </w:pPr>
            <w:r w:rsidRPr="001D54F8">
              <w:rPr>
                <w:rFonts w:ascii="Times New Roman" w:hAnsi="Times New Roman" w:cs="Times New Roman"/>
                <w:sz w:val="28"/>
                <w:szCs w:val="28"/>
              </w:rPr>
              <w:t>Водоснабжение</w:t>
            </w:r>
          </w:p>
        </w:tc>
        <w:tc>
          <w:tcPr>
            <w:tcW w:w="850" w:type="dxa"/>
            <w:shd w:val="clear" w:color="auto" w:fill="auto"/>
          </w:tcPr>
          <w:p w:rsidR="001D54F8" w:rsidRPr="001D54F8" w:rsidRDefault="001D54F8" w:rsidP="00BE0CEF">
            <w:pPr>
              <w:spacing w:line="240" w:lineRule="auto"/>
              <w:ind w:right="-108"/>
              <w:rPr>
                <w:rFonts w:ascii="Times New Roman" w:hAnsi="Times New Roman" w:cs="Times New Roman"/>
                <w:sz w:val="28"/>
                <w:szCs w:val="28"/>
              </w:rPr>
            </w:pPr>
            <w:r w:rsidRPr="001D54F8">
              <w:rPr>
                <w:rFonts w:ascii="Times New Roman" w:hAnsi="Times New Roman" w:cs="Times New Roman"/>
                <w:sz w:val="28"/>
                <w:szCs w:val="28"/>
              </w:rPr>
              <w:t>172,8 т. м3</w:t>
            </w:r>
          </w:p>
        </w:tc>
        <w:tc>
          <w:tcPr>
            <w:tcW w:w="709" w:type="dxa"/>
            <w:shd w:val="clear" w:color="auto" w:fill="auto"/>
          </w:tcPr>
          <w:p w:rsidR="001D54F8" w:rsidRPr="001D54F8" w:rsidRDefault="001D54F8" w:rsidP="00BE0CEF">
            <w:pPr>
              <w:spacing w:line="240" w:lineRule="auto"/>
              <w:ind w:right="-108"/>
              <w:rPr>
                <w:rFonts w:ascii="Times New Roman" w:hAnsi="Times New Roman" w:cs="Times New Roman"/>
                <w:sz w:val="28"/>
                <w:szCs w:val="28"/>
              </w:rPr>
            </w:pPr>
            <w:r w:rsidRPr="001D54F8">
              <w:rPr>
                <w:rFonts w:ascii="Times New Roman" w:hAnsi="Times New Roman" w:cs="Times New Roman"/>
                <w:sz w:val="28"/>
                <w:szCs w:val="28"/>
              </w:rPr>
              <w:t>57,2</w:t>
            </w:r>
          </w:p>
        </w:tc>
        <w:tc>
          <w:tcPr>
            <w:tcW w:w="1276" w:type="dxa"/>
            <w:shd w:val="clear" w:color="auto" w:fill="auto"/>
          </w:tcPr>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ООО «Вега»</w:t>
            </w:r>
          </w:p>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21,24 руб./м3</w:t>
            </w:r>
          </w:p>
        </w:tc>
        <w:tc>
          <w:tcPr>
            <w:tcW w:w="1134" w:type="dxa"/>
            <w:shd w:val="clear" w:color="auto" w:fill="auto"/>
          </w:tcPr>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ООО «Вега»</w:t>
            </w:r>
          </w:p>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21,24 руб./м3</w:t>
            </w:r>
          </w:p>
        </w:tc>
        <w:tc>
          <w:tcPr>
            <w:tcW w:w="1276" w:type="dxa"/>
            <w:shd w:val="clear" w:color="auto" w:fill="auto"/>
          </w:tcPr>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ООО «Вега»</w:t>
            </w:r>
          </w:p>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24,43 руб./м3</w:t>
            </w:r>
          </w:p>
        </w:tc>
        <w:tc>
          <w:tcPr>
            <w:tcW w:w="1275" w:type="dxa"/>
            <w:shd w:val="clear" w:color="auto" w:fill="auto"/>
          </w:tcPr>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ООО «КомуннЭнерго» 30,63 руб./м3</w:t>
            </w:r>
          </w:p>
        </w:tc>
        <w:tc>
          <w:tcPr>
            <w:tcW w:w="1276" w:type="dxa"/>
            <w:shd w:val="clear" w:color="auto" w:fill="auto"/>
          </w:tcPr>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ИП Гращенков В.В. 33,00 руб./м3</w:t>
            </w:r>
          </w:p>
        </w:tc>
      </w:tr>
      <w:tr w:rsidR="001D54F8" w:rsidRPr="001D54F8" w:rsidTr="00BE0CEF">
        <w:trPr>
          <w:trHeight w:val="536"/>
        </w:trPr>
        <w:tc>
          <w:tcPr>
            <w:tcW w:w="1526" w:type="dxa"/>
            <w:shd w:val="clear" w:color="auto" w:fill="auto"/>
          </w:tcPr>
          <w:p w:rsidR="001D54F8" w:rsidRPr="001D54F8" w:rsidRDefault="001D54F8" w:rsidP="00BE0CEF">
            <w:pPr>
              <w:spacing w:line="240" w:lineRule="auto"/>
              <w:ind w:right="-108"/>
              <w:rPr>
                <w:rFonts w:ascii="Times New Roman" w:hAnsi="Times New Roman" w:cs="Times New Roman"/>
                <w:sz w:val="28"/>
                <w:szCs w:val="28"/>
              </w:rPr>
            </w:pPr>
            <w:r w:rsidRPr="001D54F8">
              <w:rPr>
                <w:rFonts w:ascii="Times New Roman" w:hAnsi="Times New Roman" w:cs="Times New Roman"/>
                <w:sz w:val="28"/>
                <w:szCs w:val="28"/>
              </w:rPr>
              <w:t>Водоотведение</w:t>
            </w:r>
          </w:p>
        </w:tc>
        <w:tc>
          <w:tcPr>
            <w:tcW w:w="850" w:type="dxa"/>
            <w:shd w:val="clear" w:color="auto" w:fill="auto"/>
          </w:tcPr>
          <w:p w:rsidR="001D54F8" w:rsidRPr="001D54F8" w:rsidRDefault="001D54F8" w:rsidP="00BE0CEF">
            <w:pPr>
              <w:spacing w:line="240" w:lineRule="auto"/>
              <w:ind w:right="-108"/>
              <w:rPr>
                <w:rFonts w:ascii="Times New Roman" w:hAnsi="Times New Roman" w:cs="Times New Roman"/>
                <w:sz w:val="28"/>
                <w:szCs w:val="28"/>
              </w:rPr>
            </w:pPr>
            <w:r w:rsidRPr="001D54F8">
              <w:rPr>
                <w:rFonts w:ascii="Times New Roman" w:hAnsi="Times New Roman" w:cs="Times New Roman"/>
                <w:sz w:val="28"/>
                <w:szCs w:val="28"/>
              </w:rPr>
              <w:t>104,8 т. м3</w:t>
            </w:r>
          </w:p>
        </w:tc>
        <w:tc>
          <w:tcPr>
            <w:tcW w:w="709" w:type="dxa"/>
            <w:shd w:val="clear" w:color="auto" w:fill="auto"/>
          </w:tcPr>
          <w:p w:rsidR="001D54F8" w:rsidRPr="001D54F8" w:rsidRDefault="001D54F8" w:rsidP="00BE0CEF">
            <w:pPr>
              <w:spacing w:line="240" w:lineRule="auto"/>
              <w:ind w:right="-108"/>
              <w:rPr>
                <w:rFonts w:ascii="Times New Roman" w:hAnsi="Times New Roman" w:cs="Times New Roman"/>
                <w:sz w:val="28"/>
                <w:szCs w:val="28"/>
              </w:rPr>
            </w:pPr>
            <w:r w:rsidRPr="001D54F8">
              <w:rPr>
                <w:rFonts w:ascii="Times New Roman" w:hAnsi="Times New Roman" w:cs="Times New Roman"/>
                <w:sz w:val="28"/>
                <w:szCs w:val="28"/>
              </w:rPr>
              <w:t>62,8</w:t>
            </w:r>
          </w:p>
        </w:tc>
        <w:tc>
          <w:tcPr>
            <w:tcW w:w="1276" w:type="dxa"/>
            <w:shd w:val="clear" w:color="auto" w:fill="auto"/>
          </w:tcPr>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ООО «Вега»</w:t>
            </w:r>
          </w:p>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18,88 руб./м3</w:t>
            </w:r>
          </w:p>
        </w:tc>
        <w:tc>
          <w:tcPr>
            <w:tcW w:w="1134" w:type="dxa"/>
            <w:shd w:val="clear" w:color="auto" w:fill="auto"/>
          </w:tcPr>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ООО «Вега»</w:t>
            </w:r>
          </w:p>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18,88 руб./м3</w:t>
            </w:r>
          </w:p>
        </w:tc>
        <w:tc>
          <w:tcPr>
            <w:tcW w:w="1276" w:type="dxa"/>
            <w:shd w:val="clear" w:color="auto" w:fill="auto"/>
          </w:tcPr>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ООО «Вега»</w:t>
            </w:r>
          </w:p>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18,88 руб./м3</w:t>
            </w:r>
          </w:p>
        </w:tc>
        <w:tc>
          <w:tcPr>
            <w:tcW w:w="1275" w:type="dxa"/>
            <w:shd w:val="clear" w:color="auto" w:fill="auto"/>
          </w:tcPr>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ООО «Вега»</w:t>
            </w:r>
          </w:p>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18,88 руб./м3</w:t>
            </w:r>
          </w:p>
        </w:tc>
        <w:tc>
          <w:tcPr>
            <w:tcW w:w="1276" w:type="dxa"/>
            <w:shd w:val="clear" w:color="auto" w:fill="auto"/>
          </w:tcPr>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ИП Гращенков В.В. 21,71 руб./м3</w:t>
            </w:r>
          </w:p>
        </w:tc>
      </w:tr>
      <w:tr w:rsidR="001D54F8" w:rsidRPr="001D54F8" w:rsidTr="00BE0CEF">
        <w:tc>
          <w:tcPr>
            <w:tcW w:w="1526" w:type="dxa"/>
            <w:shd w:val="clear" w:color="auto" w:fill="auto"/>
          </w:tcPr>
          <w:p w:rsidR="001D54F8" w:rsidRPr="001D54F8" w:rsidRDefault="001D54F8" w:rsidP="00BE0CEF">
            <w:pPr>
              <w:spacing w:line="240" w:lineRule="auto"/>
              <w:ind w:right="-108"/>
              <w:rPr>
                <w:rFonts w:ascii="Times New Roman" w:hAnsi="Times New Roman" w:cs="Times New Roman"/>
                <w:sz w:val="28"/>
                <w:szCs w:val="28"/>
              </w:rPr>
            </w:pPr>
            <w:r w:rsidRPr="001D54F8">
              <w:rPr>
                <w:rFonts w:ascii="Times New Roman" w:hAnsi="Times New Roman" w:cs="Times New Roman"/>
                <w:sz w:val="28"/>
                <w:szCs w:val="28"/>
              </w:rPr>
              <w:t>Отопление</w:t>
            </w:r>
          </w:p>
        </w:tc>
        <w:tc>
          <w:tcPr>
            <w:tcW w:w="850" w:type="dxa"/>
            <w:shd w:val="clear" w:color="auto" w:fill="auto"/>
          </w:tcPr>
          <w:p w:rsidR="001D54F8" w:rsidRPr="001D54F8" w:rsidRDefault="001D54F8" w:rsidP="00BE0CEF">
            <w:pPr>
              <w:spacing w:line="240" w:lineRule="auto"/>
              <w:ind w:right="-108"/>
              <w:rPr>
                <w:rFonts w:ascii="Times New Roman" w:hAnsi="Times New Roman" w:cs="Times New Roman"/>
                <w:sz w:val="28"/>
                <w:szCs w:val="28"/>
              </w:rPr>
            </w:pPr>
            <w:r w:rsidRPr="001D54F8">
              <w:rPr>
                <w:rFonts w:ascii="Times New Roman" w:hAnsi="Times New Roman" w:cs="Times New Roman"/>
                <w:sz w:val="28"/>
                <w:szCs w:val="28"/>
              </w:rPr>
              <w:t>34,58 т. Гкал</w:t>
            </w:r>
          </w:p>
        </w:tc>
        <w:tc>
          <w:tcPr>
            <w:tcW w:w="709" w:type="dxa"/>
            <w:shd w:val="clear" w:color="auto" w:fill="auto"/>
          </w:tcPr>
          <w:p w:rsidR="001D54F8" w:rsidRPr="001D54F8" w:rsidRDefault="001D54F8" w:rsidP="00BE0CEF">
            <w:pPr>
              <w:spacing w:line="240" w:lineRule="auto"/>
              <w:ind w:right="-108"/>
              <w:rPr>
                <w:rFonts w:ascii="Times New Roman" w:hAnsi="Times New Roman" w:cs="Times New Roman"/>
                <w:sz w:val="28"/>
                <w:szCs w:val="28"/>
              </w:rPr>
            </w:pPr>
            <w:r w:rsidRPr="001D54F8">
              <w:rPr>
                <w:rFonts w:ascii="Times New Roman" w:hAnsi="Times New Roman" w:cs="Times New Roman"/>
                <w:sz w:val="28"/>
                <w:szCs w:val="28"/>
              </w:rPr>
              <w:t>89,0</w:t>
            </w:r>
          </w:p>
        </w:tc>
        <w:tc>
          <w:tcPr>
            <w:tcW w:w="1276" w:type="dxa"/>
            <w:shd w:val="clear" w:color="auto" w:fill="auto"/>
          </w:tcPr>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ООО «Вега»</w:t>
            </w:r>
          </w:p>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26,35 руб./м2, 1146,00 руб/Гкал</w:t>
            </w:r>
          </w:p>
        </w:tc>
        <w:tc>
          <w:tcPr>
            <w:tcW w:w="1134" w:type="dxa"/>
            <w:shd w:val="clear" w:color="auto" w:fill="auto"/>
          </w:tcPr>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ООО «Вега»</w:t>
            </w:r>
          </w:p>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28,9 руб./м2, 1257,88 руб./Гкал</w:t>
            </w:r>
          </w:p>
        </w:tc>
        <w:tc>
          <w:tcPr>
            <w:tcW w:w="1276" w:type="dxa"/>
            <w:shd w:val="clear" w:color="auto" w:fill="auto"/>
          </w:tcPr>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ОАО «СамРэк» 33,25 руб./м2, 1445,5 руб./Гкал</w:t>
            </w:r>
          </w:p>
        </w:tc>
        <w:tc>
          <w:tcPr>
            <w:tcW w:w="1275" w:type="dxa"/>
            <w:shd w:val="clear" w:color="auto" w:fill="auto"/>
          </w:tcPr>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ОАО «СамРэк» 34,87 руб./м2, 1516,3 руб./Гкал</w:t>
            </w:r>
          </w:p>
        </w:tc>
        <w:tc>
          <w:tcPr>
            <w:tcW w:w="1276" w:type="dxa"/>
            <w:shd w:val="clear" w:color="auto" w:fill="auto"/>
          </w:tcPr>
          <w:p w:rsidR="001D54F8" w:rsidRPr="001D54F8" w:rsidRDefault="001D54F8" w:rsidP="00BE0CEF">
            <w:pPr>
              <w:spacing w:line="240" w:lineRule="auto"/>
              <w:ind w:left="-108" w:right="-108"/>
              <w:rPr>
                <w:rFonts w:ascii="Times New Roman" w:hAnsi="Times New Roman" w:cs="Times New Roman"/>
                <w:sz w:val="28"/>
                <w:szCs w:val="28"/>
              </w:rPr>
            </w:pPr>
            <w:r w:rsidRPr="001D54F8">
              <w:rPr>
                <w:rFonts w:ascii="Times New Roman" w:hAnsi="Times New Roman" w:cs="Times New Roman"/>
                <w:sz w:val="28"/>
                <w:szCs w:val="28"/>
              </w:rPr>
              <w:t>ОАО «СамРэк» 38,4 руб./м2, 1670,88 руб./Гкал.</w:t>
            </w:r>
          </w:p>
        </w:tc>
      </w:tr>
    </w:tbl>
    <w:p w:rsidR="001D54F8" w:rsidRPr="001D54F8" w:rsidRDefault="001D54F8" w:rsidP="00BE0CEF">
      <w:pPr>
        <w:spacing w:line="240" w:lineRule="auto"/>
        <w:rPr>
          <w:rFonts w:ascii="Times New Roman" w:hAnsi="Times New Roman" w:cs="Times New Roman"/>
          <w:sz w:val="28"/>
          <w:szCs w:val="28"/>
        </w:rPr>
      </w:pPr>
    </w:p>
    <w:p w:rsidR="001D54F8" w:rsidRPr="001D54F8" w:rsidRDefault="001D54F8" w:rsidP="00BE0CEF">
      <w:pPr>
        <w:pStyle w:val="af1"/>
        <w:jc w:val="right"/>
        <w:rPr>
          <w:sz w:val="28"/>
          <w:szCs w:val="28"/>
        </w:rPr>
      </w:pPr>
      <w:r w:rsidRPr="001D54F8">
        <w:rPr>
          <w:sz w:val="28"/>
          <w:szCs w:val="28"/>
        </w:rPr>
        <w:t>Таблица 2.3. – Оценка доступности программы для населения</w:t>
      </w:r>
    </w:p>
    <w:tbl>
      <w:tblPr>
        <w:tblW w:w="4752" w:type="pct"/>
        <w:tblLayout w:type="fixed"/>
        <w:tblCellMar>
          <w:left w:w="28" w:type="dxa"/>
          <w:right w:w="28" w:type="dxa"/>
        </w:tblCellMar>
        <w:tblLook w:val="04A0"/>
      </w:tblPr>
      <w:tblGrid>
        <w:gridCol w:w="4253"/>
        <w:gridCol w:w="1417"/>
        <w:gridCol w:w="1845"/>
        <w:gridCol w:w="1699"/>
      </w:tblGrid>
      <w:tr w:rsidR="001D54F8" w:rsidRPr="001D54F8" w:rsidTr="00BE0CEF">
        <w:trPr>
          <w:trHeight w:val="315"/>
          <w:tblHeader/>
        </w:trPr>
        <w:tc>
          <w:tcPr>
            <w:tcW w:w="2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F8" w:rsidRPr="001D54F8" w:rsidRDefault="001D54F8" w:rsidP="00BE0CEF">
            <w:pPr>
              <w:pStyle w:val="aff9"/>
              <w:rPr>
                <w:sz w:val="28"/>
                <w:szCs w:val="28"/>
              </w:rPr>
            </w:pPr>
            <w:r w:rsidRPr="001D54F8">
              <w:rPr>
                <w:sz w:val="28"/>
                <w:szCs w:val="28"/>
              </w:rPr>
              <w:t>Наименование показателя</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rsidR="001D54F8" w:rsidRPr="001D54F8" w:rsidRDefault="001D54F8" w:rsidP="00BE0CEF">
            <w:pPr>
              <w:pStyle w:val="aff9"/>
              <w:rPr>
                <w:sz w:val="28"/>
                <w:szCs w:val="28"/>
              </w:rPr>
            </w:pPr>
            <w:r w:rsidRPr="001D54F8">
              <w:rPr>
                <w:sz w:val="28"/>
                <w:szCs w:val="28"/>
              </w:rPr>
              <w:t>Ед. изм.</w:t>
            </w:r>
          </w:p>
        </w:tc>
        <w:tc>
          <w:tcPr>
            <w:tcW w:w="1001" w:type="pct"/>
            <w:tcBorders>
              <w:top w:val="single" w:sz="4" w:space="0" w:color="auto"/>
              <w:left w:val="nil"/>
              <w:bottom w:val="single" w:sz="4" w:space="0" w:color="auto"/>
              <w:right w:val="single" w:sz="4" w:space="0" w:color="auto"/>
            </w:tcBorders>
            <w:shd w:val="clear" w:color="auto" w:fill="auto"/>
            <w:noWrap/>
            <w:vAlign w:val="bottom"/>
            <w:hideMark/>
          </w:tcPr>
          <w:p w:rsidR="001D54F8" w:rsidRPr="001D54F8" w:rsidRDefault="001D54F8" w:rsidP="00BE0CEF">
            <w:pPr>
              <w:pStyle w:val="aff9"/>
              <w:rPr>
                <w:sz w:val="28"/>
                <w:szCs w:val="28"/>
              </w:rPr>
            </w:pPr>
            <w:r w:rsidRPr="001D54F8">
              <w:rPr>
                <w:sz w:val="28"/>
                <w:szCs w:val="28"/>
              </w:rPr>
              <w:t>2013</w:t>
            </w:r>
          </w:p>
        </w:tc>
        <w:tc>
          <w:tcPr>
            <w:tcW w:w="922" w:type="pct"/>
            <w:tcBorders>
              <w:top w:val="single" w:sz="4" w:space="0" w:color="auto"/>
              <w:left w:val="nil"/>
              <w:bottom w:val="single" w:sz="4" w:space="0" w:color="auto"/>
              <w:right w:val="single" w:sz="4" w:space="0" w:color="auto"/>
            </w:tcBorders>
            <w:shd w:val="clear" w:color="auto" w:fill="auto"/>
            <w:noWrap/>
            <w:vAlign w:val="bottom"/>
            <w:hideMark/>
          </w:tcPr>
          <w:p w:rsidR="001D54F8" w:rsidRPr="001D54F8" w:rsidRDefault="001D54F8" w:rsidP="00BE0CEF">
            <w:pPr>
              <w:pStyle w:val="aff9"/>
              <w:rPr>
                <w:sz w:val="28"/>
                <w:szCs w:val="28"/>
              </w:rPr>
            </w:pPr>
            <w:r w:rsidRPr="001D54F8">
              <w:rPr>
                <w:sz w:val="28"/>
                <w:szCs w:val="28"/>
              </w:rPr>
              <w:t>2014</w:t>
            </w:r>
          </w:p>
        </w:tc>
      </w:tr>
      <w:tr w:rsidR="001D54F8" w:rsidRPr="001D54F8" w:rsidTr="00BE0CEF">
        <w:trPr>
          <w:trHeight w:val="293"/>
        </w:trPr>
        <w:tc>
          <w:tcPr>
            <w:tcW w:w="2308" w:type="pct"/>
            <w:tcBorders>
              <w:top w:val="nil"/>
              <w:left w:val="single" w:sz="4" w:space="0" w:color="auto"/>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r w:rsidRPr="001D54F8">
              <w:rPr>
                <w:sz w:val="28"/>
                <w:szCs w:val="28"/>
              </w:rPr>
              <w:lastRenderedPageBreak/>
              <w:t>Тариф на услуги теплоснабжения</w:t>
            </w:r>
          </w:p>
        </w:tc>
        <w:tc>
          <w:tcPr>
            <w:tcW w:w="769" w:type="pct"/>
            <w:tcBorders>
              <w:top w:val="nil"/>
              <w:left w:val="nil"/>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r w:rsidRPr="001D54F8">
              <w:rPr>
                <w:sz w:val="28"/>
                <w:szCs w:val="28"/>
              </w:rPr>
              <w:t>руб./Гкал</w:t>
            </w:r>
          </w:p>
        </w:tc>
        <w:tc>
          <w:tcPr>
            <w:tcW w:w="1001" w:type="pct"/>
            <w:tcBorders>
              <w:top w:val="nil"/>
              <w:left w:val="nil"/>
              <w:bottom w:val="single" w:sz="4" w:space="0" w:color="auto"/>
              <w:right w:val="single" w:sz="4" w:space="0" w:color="auto"/>
            </w:tcBorders>
            <w:shd w:val="clear" w:color="auto" w:fill="auto"/>
            <w:noWrap/>
            <w:vAlign w:val="bottom"/>
            <w:hideMark/>
          </w:tcPr>
          <w:p w:rsidR="001D54F8" w:rsidRPr="001D54F8" w:rsidRDefault="001D54F8" w:rsidP="00BE0CEF">
            <w:pPr>
              <w:spacing w:line="240" w:lineRule="auto"/>
              <w:jc w:val="center"/>
              <w:outlineLvl w:val="0"/>
              <w:rPr>
                <w:rFonts w:ascii="Times New Roman" w:hAnsi="Times New Roman" w:cs="Times New Roman"/>
                <w:bCs/>
                <w:sz w:val="28"/>
                <w:szCs w:val="28"/>
              </w:rPr>
            </w:pPr>
            <w:r w:rsidRPr="001D54F8">
              <w:rPr>
                <w:rFonts w:ascii="Times New Roman" w:hAnsi="Times New Roman" w:cs="Times New Roman"/>
                <w:bCs/>
                <w:sz w:val="28"/>
                <w:szCs w:val="28"/>
              </w:rPr>
              <w:t>1670,88</w:t>
            </w:r>
          </w:p>
        </w:tc>
        <w:tc>
          <w:tcPr>
            <w:tcW w:w="922" w:type="pct"/>
            <w:tcBorders>
              <w:top w:val="nil"/>
              <w:left w:val="nil"/>
              <w:bottom w:val="single" w:sz="4" w:space="0" w:color="auto"/>
              <w:right w:val="single" w:sz="4" w:space="0" w:color="auto"/>
            </w:tcBorders>
            <w:shd w:val="clear" w:color="auto" w:fill="auto"/>
            <w:noWrap/>
            <w:vAlign w:val="bottom"/>
            <w:hideMark/>
          </w:tcPr>
          <w:p w:rsidR="001D54F8" w:rsidRPr="001D54F8" w:rsidRDefault="001D54F8" w:rsidP="00BE0CEF">
            <w:pPr>
              <w:spacing w:line="240" w:lineRule="auto"/>
              <w:jc w:val="center"/>
              <w:outlineLvl w:val="0"/>
              <w:rPr>
                <w:rFonts w:ascii="Times New Roman" w:hAnsi="Times New Roman" w:cs="Times New Roman"/>
                <w:bCs/>
                <w:sz w:val="28"/>
                <w:szCs w:val="28"/>
              </w:rPr>
            </w:pPr>
            <w:r w:rsidRPr="001D54F8">
              <w:rPr>
                <w:rFonts w:ascii="Times New Roman" w:hAnsi="Times New Roman" w:cs="Times New Roman"/>
                <w:bCs/>
                <w:sz w:val="28"/>
                <w:szCs w:val="28"/>
              </w:rPr>
              <w:t>1670,88</w:t>
            </w:r>
          </w:p>
        </w:tc>
      </w:tr>
      <w:tr w:rsidR="001D54F8" w:rsidRPr="001D54F8" w:rsidTr="00BE0CEF">
        <w:trPr>
          <w:trHeight w:val="269"/>
        </w:trPr>
        <w:tc>
          <w:tcPr>
            <w:tcW w:w="2308" w:type="pct"/>
            <w:tcBorders>
              <w:top w:val="nil"/>
              <w:left w:val="single" w:sz="4" w:space="0" w:color="auto"/>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r w:rsidRPr="001D54F8">
              <w:rPr>
                <w:sz w:val="28"/>
                <w:szCs w:val="28"/>
              </w:rPr>
              <w:t>Тариф на услуги водоснабжения</w:t>
            </w:r>
          </w:p>
        </w:tc>
        <w:tc>
          <w:tcPr>
            <w:tcW w:w="769" w:type="pct"/>
            <w:tcBorders>
              <w:top w:val="nil"/>
              <w:left w:val="nil"/>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r w:rsidRPr="001D54F8">
              <w:rPr>
                <w:sz w:val="28"/>
                <w:szCs w:val="28"/>
              </w:rPr>
              <w:t>руб./м3</w:t>
            </w:r>
          </w:p>
        </w:tc>
        <w:tc>
          <w:tcPr>
            <w:tcW w:w="1001" w:type="pct"/>
            <w:tcBorders>
              <w:top w:val="nil"/>
              <w:left w:val="nil"/>
              <w:bottom w:val="single" w:sz="4" w:space="0" w:color="auto"/>
              <w:right w:val="single" w:sz="4" w:space="0" w:color="auto"/>
            </w:tcBorders>
            <w:shd w:val="clear" w:color="auto" w:fill="auto"/>
            <w:noWrap/>
            <w:vAlign w:val="bottom"/>
            <w:hideMark/>
          </w:tcPr>
          <w:p w:rsidR="001D54F8" w:rsidRPr="001D54F8" w:rsidRDefault="001D54F8" w:rsidP="00BE0CEF">
            <w:pPr>
              <w:spacing w:line="240" w:lineRule="auto"/>
              <w:jc w:val="center"/>
              <w:outlineLvl w:val="0"/>
              <w:rPr>
                <w:rFonts w:ascii="Times New Roman" w:hAnsi="Times New Roman" w:cs="Times New Roman"/>
                <w:bCs/>
                <w:sz w:val="28"/>
                <w:szCs w:val="28"/>
              </w:rPr>
            </w:pPr>
            <w:r w:rsidRPr="001D54F8">
              <w:rPr>
                <w:rFonts w:ascii="Times New Roman" w:hAnsi="Times New Roman" w:cs="Times New Roman"/>
                <w:bCs/>
                <w:sz w:val="28"/>
                <w:szCs w:val="28"/>
              </w:rPr>
              <w:t>33</w:t>
            </w:r>
          </w:p>
        </w:tc>
        <w:tc>
          <w:tcPr>
            <w:tcW w:w="922" w:type="pct"/>
            <w:tcBorders>
              <w:top w:val="nil"/>
              <w:left w:val="nil"/>
              <w:bottom w:val="single" w:sz="4" w:space="0" w:color="auto"/>
              <w:right w:val="single" w:sz="4" w:space="0" w:color="auto"/>
            </w:tcBorders>
            <w:shd w:val="clear" w:color="auto" w:fill="auto"/>
            <w:noWrap/>
            <w:vAlign w:val="bottom"/>
            <w:hideMark/>
          </w:tcPr>
          <w:p w:rsidR="001D54F8" w:rsidRPr="001D54F8" w:rsidRDefault="001D54F8" w:rsidP="00BE0CEF">
            <w:pPr>
              <w:spacing w:line="240" w:lineRule="auto"/>
              <w:jc w:val="center"/>
              <w:outlineLvl w:val="0"/>
              <w:rPr>
                <w:rFonts w:ascii="Times New Roman" w:hAnsi="Times New Roman" w:cs="Times New Roman"/>
                <w:bCs/>
                <w:sz w:val="28"/>
                <w:szCs w:val="28"/>
              </w:rPr>
            </w:pPr>
            <w:r w:rsidRPr="001D54F8">
              <w:rPr>
                <w:rFonts w:ascii="Times New Roman" w:hAnsi="Times New Roman" w:cs="Times New Roman"/>
                <w:bCs/>
                <w:sz w:val="28"/>
                <w:szCs w:val="28"/>
              </w:rPr>
              <w:t>33</w:t>
            </w:r>
          </w:p>
        </w:tc>
      </w:tr>
      <w:tr w:rsidR="001D54F8" w:rsidRPr="001D54F8" w:rsidTr="00BE0CEF">
        <w:trPr>
          <w:trHeight w:val="287"/>
        </w:trPr>
        <w:tc>
          <w:tcPr>
            <w:tcW w:w="2308" w:type="pct"/>
            <w:tcBorders>
              <w:top w:val="nil"/>
              <w:left w:val="single" w:sz="4" w:space="0" w:color="auto"/>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r w:rsidRPr="001D54F8">
              <w:rPr>
                <w:sz w:val="28"/>
                <w:szCs w:val="28"/>
              </w:rPr>
              <w:t>Тариф на услуги водоотведения</w:t>
            </w:r>
          </w:p>
        </w:tc>
        <w:tc>
          <w:tcPr>
            <w:tcW w:w="769" w:type="pct"/>
            <w:tcBorders>
              <w:top w:val="nil"/>
              <w:left w:val="nil"/>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r w:rsidRPr="001D54F8">
              <w:rPr>
                <w:sz w:val="28"/>
                <w:szCs w:val="28"/>
              </w:rPr>
              <w:t>руб./м3</w:t>
            </w:r>
          </w:p>
        </w:tc>
        <w:tc>
          <w:tcPr>
            <w:tcW w:w="1001" w:type="pct"/>
            <w:tcBorders>
              <w:top w:val="nil"/>
              <w:left w:val="nil"/>
              <w:bottom w:val="single" w:sz="4" w:space="0" w:color="auto"/>
              <w:right w:val="single" w:sz="4" w:space="0" w:color="auto"/>
            </w:tcBorders>
            <w:shd w:val="clear" w:color="auto" w:fill="auto"/>
            <w:noWrap/>
            <w:hideMark/>
          </w:tcPr>
          <w:p w:rsidR="001D54F8" w:rsidRPr="001D54F8" w:rsidRDefault="001D54F8" w:rsidP="00BE0CEF">
            <w:pPr>
              <w:pStyle w:val="aff9"/>
              <w:jc w:val="center"/>
              <w:rPr>
                <w:sz w:val="28"/>
                <w:szCs w:val="28"/>
              </w:rPr>
            </w:pPr>
            <w:r w:rsidRPr="001D54F8">
              <w:rPr>
                <w:sz w:val="28"/>
                <w:szCs w:val="28"/>
              </w:rPr>
              <w:t>21,71</w:t>
            </w:r>
          </w:p>
        </w:tc>
        <w:tc>
          <w:tcPr>
            <w:tcW w:w="922" w:type="pct"/>
            <w:tcBorders>
              <w:top w:val="nil"/>
              <w:left w:val="nil"/>
              <w:bottom w:val="single" w:sz="4" w:space="0" w:color="auto"/>
              <w:right w:val="single" w:sz="4" w:space="0" w:color="auto"/>
            </w:tcBorders>
            <w:shd w:val="clear" w:color="auto" w:fill="auto"/>
            <w:noWrap/>
            <w:hideMark/>
          </w:tcPr>
          <w:p w:rsidR="001D54F8" w:rsidRPr="001D54F8" w:rsidRDefault="001D54F8" w:rsidP="00BE0CEF">
            <w:pPr>
              <w:pStyle w:val="aff9"/>
              <w:jc w:val="center"/>
              <w:rPr>
                <w:sz w:val="28"/>
                <w:szCs w:val="28"/>
              </w:rPr>
            </w:pPr>
            <w:r w:rsidRPr="001D54F8">
              <w:rPr>
                <w:sz w:val="28"/>
                <w:szCs w:val="28"/>
              </w:rPr>
              <w:t>21,71</w:t>
            </w:r>
          </w:p>
        </w:tc>
      </w:tr>
      <w:tr w:rsidR="001D54F8" w:rsidRPr="001D54F8" w:rsidTr="00BE0CEF">
        <w:trPr>
          <w:trHeight w:val="287"/>
        </w:trPr>
        <w:tc>
          <w:tcPr>
            <w:tcW w:w="2308" w:type="pct"/>
            <w:tcBorders>
              <w:top w:val="nil"/>
              <w:left w:val="single" w:sz="4" w:space="0" w:color="auto"/>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r w:rsidRPr="001D54F8">
              <w:rPr>
                <w:sz w:val="28"/>
                <w:szCs w:val="28"/>
              </w:rPr>
              <w:t>Тариф на услуги по электроснабжению</w:t>
            </w:r>
          </w:p>
        </w:tc>
        <w:tc>
          <w:tcPr>
            <w:tcW w:w="769" w:type="pct"/>
            <w:tcBorders>
              <w:top w:val="nil"/>
              <w:left w:val="nil"/>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r w:rsidRPr="001D54F8">
              <w:rPr>
                <w:sz w:val="28"/>
                <w:szCs w:val="28"/>
              </w:rPr>
              <w:t>руб/кВтч</w:t>
            </w:r>
          </w:p>
        </w:tc>
        <w:tc>
          <w:tcPr>
            <w:tcW w:w="1001" w:type="pct"/>
            <w:tcBorders>
              <w:top w:val="nil"/>
              <w:left w:val="nil"/>
              <w:bottom w:val="single" w:sz="4" w:space="0" w:color="auto"/>
              <w:right w:val="single" w:sz="4" w:space="0" w:color="auto"/>
            </w:tcBorders>
            <w:shd w:val="clear" w:color="auto" w:fill="auto"/>
            <w:noWrap/>
            <w:hideMark/>
          </w:tcPr>
          <w:p w:rsidR="001D54F8" w:rsidRPr="001D54F8" w:rsidRDefault="001D54F8" w:rsidP="00BE0CEF">
            <w:pPr>
              <w:pStyle w:val="aff9"/>
              <w:jc w:val="center"/>
              <w:rPr>
                <w:sz w:val="28"/>
                <w:szCs w:val="28"/>
              </w:rPr>
            </w:pPr>
            <w:r w:rsidRPr="001D54F8">
              <w:rPr>
                <w:sz w:val="28"/>
                <w:szCs w:val="28"/>
              </w:rPr>
              <w:t>2,14</w:t>
            </w:r>
          </w:p>
        </w:tc>
        <w:tc>
          <w:tcPr>
            <w:tcW w:w="922" w:type="pct"/>
            <w:tcBorders>
              <w:top w:val="nil"/>
              <w:left w:val="nil"/>
              <w:bottom w:val="single" w:sz="4" w:space="0" w:color="auto"/>
              <w:right w:val="single" w:sz="4" w:space="0" w:color="auto"/>
            </w:tcBorders>
            <w:shd w:val="clear" w:color="auto" w:fill="auto"/>
            <w:noWrap/>
            <w:hideMark/>
          </w:tcPr>
          <w:p w:rsidR="001D54F8" w:rsidRPr="001D54F8" w:rsidRDefault="001D54F8" w:rsidP="00BE0CEF">
            <w:pPr>
              <w:pStyle w:val="aff9"/>
              <w:jc w:val="center"/>
              <w:rPr>
                <w:sz w:val="28"/>
                <w:szCs w:val="28"/>
              </w:rPr>
            </w:pPr>
            <w:r w:rsidRPr="001D54F8">
              <w:rPr>
                <w:sz w:val="28"/>
                <w:szCs w:val="28"/>
              </w:rPr>
              <w:t>2,22</w:t>
            </w:r>
          </w:p>
        </w:tc>
      </w:tr>
      <w:tr w:rsidR="001D54F8" w:rsidRPr="001D54F8" w:rsidTr="00BE0CEF">
        <w:trPr>
          <w:trHeight w:val="315"/>
        </w:trPr>
        <w:tc>
          <w:tcPr>
            <w:tcW w:w="2308" w:type="pct"/>
            <w:tcBorders>
              <w:top w:val="nil"/>
              <w:left w:val="single" w:sz="4" w:space="0" w:color="auto"/>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r w:rsidRPr="001D54F8">
              <w:rPr>
                <w:sz w:val="28"/>
                <w:szCs w:val="28"/>
              </w:rPr>
              <w:t>Тариф на услуги по газоснабжению</w:t>
            </w:r>
          </w:p>
        </w:tc>
        <w:tc>
          <w:tcPr>
            <w:tcW w:w="769" w:type="pct"/>
            <w:tcBorders>
              <w:top w:val="nil"/>
              <w:left w:val="nil"/>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r w:rsidRPr="001D54F8">
              <w:rPr>
                <w:sz w:val="28"/>
                <w:szCs w:val="28"/>
              </w:rPr>
              <w:t>руб./м3</w:t>
            </w:r>
          </w:p>
        </w:tc>
        <w:tc>
          <w:tcPr>
            <w:tcW w:w="1001" w:type="pct"/>
            <w:tcBorders>
              <w:top w:val="nil"/>
              <w:left w:val="nil"/>
              <w:bottom w:val="single" w:sz="4" w:space="0" w:color="auto"/>
              <w:right w:val="single" w:sz="4" w:space="0" w:color="auto"/>
            </w:tcBorders>
            <w:shd w:val="clear" w:color="auto" w:fill="auto"/>
            <w:noWrap/>
            <w:hideMark/>
          </w:tcPr>
          <w:p w:rsidR="001D54F8" w:rsidRPr="001D54F8" w:rsidRDefault="001D54F8" w:rsidP="00BE0CEF">
            <w:pPr>
              <w:pStyle w:val="aff9"/>
              <w:jc w:val="center"/>
              <w:rPr>
                <w:sz w:val="28"/>
                <w:szCs w:val="28"/>
              </w:rPr>
            </w:pPr>
            <w:r w:rsidRPr="001D54F8">
              <w:rPr>
                <w:sz w:val="28"/>
                <w:szCs w:val="28"/>
              </w:rPr>
              <w:t>4,01</w:t>
            </w:r>
          </w:p>
        </w:tc>
        <w:tc>
          <w:tcPr>
            <w:tcW w:w="922" w:type="pct"/>
            <w:tcBorders>
              <w:top w:val="nil"/>
              <w:left w:val="nil"/>
              <w:bottom w:val="single" w:sz="4" w:space="0" w:color="auto"/>
              <w:right w:val="single" w:sz="4" w:space="0" w:color="auto"/>
            </w:tcBorders>
            <w:shd w:val="clear" w:color="auto" w:fill="auto"/>
            <w:noWrap/>
            <w:hideMark/>
          </w:tcPr>
          <w:p w:rsidR="001D54F8" w:rsidRPr="001D54F8" w:rsidRDefault="001D54F8" w:rsidP="00BE0CEF">
            <w:pPr>
              <w:pStyle w:val="aff9"/>
              <w:jc w:val="center"/>
              <w:rPr>
                <w:sz w:val="28"/>
                <w:szCs w:val="28"/>
              </w:rPr>
            </w:pPr>
            <w:r w:rsidRPr="001D54F8">
              <w:rPr>
                <w:sz w:val="28"/>
                <w:szCs w:val="28"/>
              </w:rPr>
              <w:t>4,14</w:t>
            </w:r>
          </w:p>
        </w:tc>
      </w:tr>
      <w:tr w:rsidR="001D54F8" w:rsidRPr="001D54F8" w:rsidTr="00BE0CEF">
        <w:trPr>
          <w:trHeight w:val="315"/>
        </w:trPr>
        <w:tc>
          <w:tcPr>
            <w:tcW w:w="2308" w:type="pct"/>
            <w:tcBorders>
              <w:top w:val="nil"/>
              <w:left w:val="single" w:sz="4" w:space="0" w:color="auto"/>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r w:rsidRPr="001D54F8">
              <w:rPr>
                <w:sz w:val="28"/>
                <w:szCs w:val="28"/>
              </w:rPr>
              <w:t>Средний совокупный доход семьи</w:t>
            </w:r>
          </w:p>
        </w:tc>
        <w:tc>
          <w:tcPr>
            <w:tcW w:w="769" w:type="pct"/>
            <w:tcBorders>
              <w:top w:val="nil"/>
              <w:left w:val="nil"/>
              <w:bottom w:val="single" w:sz="4" w:space="0" w:color="auto"/>
              <w:right w:val="single" w:sz="4" w:space="0" w:color="auto"/>
            </w:tcBorders>
            <w:shd w:val="clear" w:color="auto" w:fill="auto"/>
            <w:noWrap/>
            <w:vAlign w:val="bottom"/>
            <w:hideMark/>
          </w:tcPr>
          <w:p w:rsidR="001D54F8" w:rsidRPr="001D54F8" w:rsidRDefault="001D54F8" w:rsidP="00BE0CEF">
            <w:pPr>
              <w:pStyle w:val="aff9"/>
              <w:rPr>
                <w:sz w:val="28"/>
                <w:szCs w:val="28"/>
              </w:rPr>
            </w:pPr>
            <w:r w:rsidRPr="001D54F8">
              <w:rPr>
                <w:sz w:val="28"/>
                <w:szCs w:val="28"/>
              </w:rPr>
              <w:t>руб./мес.</w:t>
            </w:r>
          </w:p>
        </w:tc>
        <w:tc>
          <w:tcPr>
            <w:tcW w:w="1001" w:type="pct"/>
            <w:tcBorders>
              <w:top w:val="nil"/>
              <w:left w:val="nil"/>
              <w:bottom w:val="single" w:sz="4" w:space="0" w:color="auto"/>
              <w:right w:val="single" w:sz="4" w:space="0" w:color="auto"/>
            </w:tcBorders>
            <w:shd w:val="clear" w:color="auto" w:fill="auto"/>
            <w:noWrap/>
            <w:hideMark/>
          </w:tcPr>
          <w:p w:rsidR="001D54F8" w:rsidRPr="001D54F8" w:rsidRDefault="001D54F8" w:rsidP="00BE0CEF">
            <w:pPr>
              <w:pStyle w:val="aff9"/>
              <w:jc w:val="center"/>
              <w:rPr>
                <w:sz w:val="28"/>
                <w:szCs w:val="28"/>
              </w:rPr>
            </w:pPr>
            <w:r w:rsidRPr="001D54F8">
              <w:rPr>
                <w:sz w:val="28"/>
                <w:szCs w:val="28"/>
              </w:rPr>
              <w:t>39,714</w:t>
            </w:r>
          </w:p>
        </w:tc>
        <w:tc>
          <w:tcPr>
            <w:tcW w:w="922" w:type="pct"/>
            <w:tcBorders>
              <w:top w:val="nil"/>
              <w:left w:val="nil"/>
              <w:bottom w:val="single" w:sz="4" w:space="0" w:color="auto"/>
              <w:right w:val="single" w:sz="4" w:space="0" w:color="auto"/>
            </w:tcBorders>
            <w:shd w:val="clear" w:color="auto" w:fill="auto"/>
            <w:noWrap/>
            <w:hideMark/>
          </w:tcPr>
          <w:p w:rsidR="001D54F8" w:rsidRPr="001D54F8" w:rsidRDefault="001D54F8" w:rsidP="00BE0CEF">
            <w:pPr>
              <w:pStyle w:val="aff9"/>
              <w:jc w:val="center"/>
              <w:rPr>
                <w:sz w:val="28"/>
                <w:szCs w:val="28"/>
              </w:rPr>
            </w:pPr>
            <w:r w:rsidRPr="001D54F8">
              <w:rPr>
                <w:sz w:val="28"/>
                <w:szCs w:val="28"/>
              </w:rPr>
              <w:t>41342</w:t>
            </w:r>
          </w:p>
        </w:tc>
      </w:tr>
      <w:tr w:rsidR="001D54F8" w:rsidRPr="001D54F8" w:rsidTr="00BE0CEF">
        <w:trPr>
          <w:trHeight w:val="741"/>
        </w:trPr>
        <w:tc>
          <w:tcPr>
            <w:tcW w:w="2308" w:type="pct"/>
            <w:tcBorders>
              <w:top w:val="nil"/>
              <w:left w:val="single" w:sz="4" w:space="0" w:color="auto"/>
              <w:bottom w:val="single" w:sz="4" w:space="0" w:color="auto"/>
              <w:right w:val="single" w:sz="4" w:space="0" w:color="auto"/>
            </w:tcBorders>
            <w:shd w:val="clear" w:color="auto" w:fill="auto"/>
            <w:hideMark/>
          </w:tcPr>
          <w:p w:rsidR="001D54F8" w:rsidRPr="001D54F8" w:rsidRDefault="001D54F8" w:rsidP="00BE0CEF">
            <w:pPr>
              <w:pStyle w:val="aff9"/>
              <w:rPr>
                <w:sz w:val="28"/>
                <w:szCs w:val="28"/>
              </w:rPr>
            </w:pPr>
            <w:r w:rsidRPr="001D54F8">
              <w:rPr>
                <w:sz w:val="28"/>
                <w:szCs w:val="28"/>
              </w:rPr>
              <w:t>Максимально допустимая доля собственных расходов населения на оплату коммунальных услуг</w:t>
            </w:r>
          </w:p>
        </w:tc>
        <w:tc>
          <w:tcPr>
            <w:tcW w:w="769" w:type="pct"/>
            <w:tcBorders>
              <w:top w:val="nil"/>
              <w:left w:val="nil"/>
              <w:bottom w:val="single" w:sz="4" w:space="0" w:color="auto"/>
              <w:right w:val="single" w:sz="4" w:space="0" w:color="auto"/>
            </w:tcBorders>
            <w:shd w:val="clear" w:color="auto" w:fill="auto"/>
            <w:noWrap/>
            <w:hideMark/>
          </w:tcPr>
          <w:p w:rsidR="001D54F8" w:rsidRPr="001D54F8" w:rsidRDefault="001D54F8" w:rsidP="00BE0CEF">
            <w:pPr>
              <w:pStyle w:val="aff9"/>
              <w:rPr>
                <w:sz w:val="28"/>
                <w:szCs w:val="28"/>
              </w:rPr>
            </w:pPr>
            <w:r w:rsidRPr="001D54F8">
              <w:rPr>
                <w:sz w:val="28"/>
                <w:szCs w:val="28"/>
              </w:rPr>
              <w:t>8,6%</w:t>
            </w:r>
          </w:p>
        </w:tc>
        <w:tc>
          <w:tcPr>
            <w:tcW w:w="1001" w:type="pct"/>
            <w:tcBorders>
              <w:top w:val="nil"/>
              <w:left w:val="nil"/>
              <w:bottom w:val="single" w:sz="4" w:space="0" w:color="auto"/>
              <w:right w:val="single" w:sz="4" w:space="0" w:color="auto"/>
            </w:tcBorders>
            <w:shd w:val="clear" w:color="auto" w:fill="auto"/>
            <w:noWrap/>
            <w:hideMark/>
          </w:tcPr>
          <w:p w:rsidR="001D54F8" w:rsidRPr="001D54F8" w:rsidRDefault="001D54F8" w:rsidP="00BE0CEF">
            <w:pPr>
              <w:pStyle w:val="aff9"/>
              <w:jc w:val="center"/>
              <w:rPr>
                <w:sz w:val="28"/>
                <w:szCs w:val="28"/>
              </w:rPr>
            </w:pPr>
            <w:r w:rsidRPr="001D54F8">
              <w:rPr>
                <w:sz w:val="28"/>
                <w:szCs w:val="28"/>
              </w:rPr>
              <w:t>8,6%</w:t>
            </w:r>
          </w:p>
        </w:tc>
        <w:tc>
          <w:tcPr>
            <w:tcW w:w="922" w:type="pct"/>
            <w:tcBorders>
              <w:top w:val="nil"/>
              <w:left w:val="nil"/>
              <w:bottom w:val="single" w:sz="4" w:space="0" w:color="auto"/>
              <w:right w:val="single" w:sz="4" w:space="0" w:color="auto"/>
            </w:tcBorders>
            <w:shd w:val="clear" w:color="auto" w:fill="auto"/>
            <w:noWrap/>
            <w:hideMark/>
          </w:tcPr>
          <w:p w:rsidR="001D54F8" w:rsidRPr="001D54F8" w:rsidRDefault="001D54F8" w:rsidP="00BE0CEF">
            <w:pPr>
              <w:pStyle w:val="aff9"/>
              <w:jc w:val="center"/>
              <w:rPr>
                <w:sz w:val="28"/>
                <w:szCs w:val="28"/>
              </w:rPr>
            </w:pPr>
            <w:r w:rsidRPr="001D54F8">
              <w:rPr>
                <w:sz w:val="28"/>
                <w:szCs w:val="28"/>
              </w:rPr>
              <w:t>8,6%</w:t>
            </w:r>
          </w:p>
        </w:tc>
      </w:tr>
    </w:tbl>
    <w:p w:rsidR="001D54F8" w:rsidRPr="001D54F8" w:rsidRDefault="001D54F8" w:rsidP="00BE0CEF">
      <w:pPr>
        <w:pStyle w:val="af1"/>
        <w:rPr>
          <w:sz w:val="28"/>
          <w:szCs w:val="28"/>
        </w:rPr>
      </w:pPr>
    </w:p>
    <w:p w:rsidR="001D54F8" w:rsidRPr="001D54F8" w:rsidRDefault="001D54F8" w:rsidP="00BE0CEF">
      <w:pPr>
        <w:pStyle w:val="17"/>
        <w:spacing w:line="240" w:lineRule="auto"/>
        <w:jc w:val="both"/>
        <w:rPr>
          <w:szCs w:val="28"/>
        </w:rPr>
      </w:pPr>
      <w:r w:rsidRPr="001D54F8">
        <w:rPr>
          <w:szCs w:val="28"/>
        </w:rPr>
        <w:t xml:space="preserve"> </w:t>
      </w:r>
      <w:bookmarkStart w:id="17" w:name="_Toc393194381"/>
      <w:r w:rsidRPr="001D54F8">
        <w:rPr>
          <w:szCs w:val="28"/>
        </w:rPr>
        <w:t>3. Перспективные показатели развития муниципального образования для разработки программы с.п. Садгород Кинель-Черкасского муниципального района Самарской области. Обосновывающие материалы.</w:t>
      </w:r>
      <w:bookmarkEnd w:id="17"/>
    </w:p>
    <w:p w:rsidR="001D54F8" w:rsidRPr="001D54F8" w:rsidRDefault="001D54F8" w:rsidP="00BE0CEF">
      <w:pPr>
        <w:pStyle w:val="110"/>
        <w:spacing w:line="240" w:lineRule="auto"/>
      </w:pPr>
      <w:bookmarkStart w:id="18" w:name="_Toc393194382"/>
      <w:r w:rsidRPr="001D54F8">
        <w:t>3.1. Характеристика сельского поселения Садгород Кинель-Черкасского муниципального района Самарской области.</w:t>
      </w:r>
      <w:bookmarkEnd w:id="18"/>
    </w:p>
    <w:p w:rsidR="001D54F8" w:rsidRPr="001D54F8" w:rsidRDefault="001D54F8" w:rsidP="00BE0CEF">
      <w:pPr>
        <w:pStyle w:val="aff2"/>
        <w:tabs>
          <w:tab w:val="left" w:pos="368"/>
        </w:tabs>
        <w:ind w:left="0" w:firstLine="709"/>
        <w:jc w:val="both"/>
        <w:rPr>
          <w:sz w:val="28"/>
          <w:szCs w:val="28"/>
          <w:highlight w:val="yellow"/>
        </w:rPr>
      </w:pPr>
      <w:r w:rsidRPr="001D54F8">
        <w:rPr>
          <w:sz w:val="28"/>
          <w:szCs w:val="28"/>
        </w:rPr>
        <w:t>Сельское поселение Садгород с административным центром в поселке Садгород входит в состав муниципального района Кинель-Черкасский Самарской области.</w:t>
      </w:r>
    </w:p>
    <w:p w:rsidR="001D54F8" w:rsidRPr="001D54F8" w:rsidRDefault="001D54F8" w:rsidP="00BE0CEF">
      <w:pPr>
        <w:spacing w:line="240" w:lineRule="auto"/>
        <w:ind w:firstLine="567"/>
        <w:jc w:val="both"/>
        <w:rPr>
          <w:rFonts w:ascii="Times New Roman" w:hAnsi="Times New Roman" w:cs="Times New Roman"/>
          <w:sz w:val="28"/>
          <w:szCs w:val="28"/>
          <w:lang w:eastAsia="en-US"/>
        </w:rPr>
      </w:pPr>
      <w:r w:rsidRPr="001D54F8">
        <w:rPr>
          <w:rFonts w:ascii="Times New Roman" w:hAnsi="Times New Roman" w:cs="Times New Roman"/>
          <w:sz w:val="28"/>
          <w:szCs w:val="28"/>
        </w:rPr>
        <w:t>Сельское поселение Садгород расположено в юго-западной части Кинель-Черкасского района на границе с Кинельским и Красноярским муниципальными районами</w:t>
      </w:r>
      <w:r w:rsidRPr="001D54F8">
        <w:rPr>
          <w:rFonts w:ascii="Times New Roman" w:hAnsi="Times New Roman" w:cs="Times New Roman"/>
          <w:sz w:val="28"/>
          <w:szCs w:val="28"/>
          <w:lang w:eastAsia="en-US"/>
        </w:rPr>
        <w:t xml:space="preserve"> </w:t>
      </w:r>
      <w:r w:rsidRPr="001D54F8">
        <w:rPr>
          <w:rFonts w:ascii="Times New Roman" w:hAnsi="Times New Roman" w:cs="Times New Roman"/>
          <w:sz w:val="28"/>
          <w:szCs w:val="28"/>
        </w:rPr>
        <w:t xml:space="preserve">и граничит с </w:t>
      </w:r>
      <w:r w:rsidRPr="001D54F8">
        <w:rPr>
          <w:rFonts w:ascii="Times New Roman" w:hAnsi="Times New Roman" w:cs="Times New Roman"/>
          <w:sz w:val="28"/>
          <w:szCs w:val="28"/>
          <w:lang w:eastAsia="en-US"/>
        </w:rPr>
        <w:t>с.п. Александровка на севере, с.п Красная горка на северо-востоке, г.о. Отрадный, на востоке, с.п. Садгород на юге.</w:t>
      </w:r>
    </w:p>
    <w:p w:rsidR="001D54F8" w:rsidRPr="001D54F8" w:rsidRDefault="001D54F8" w:rsidP="00BE0CEF">
      <w:pPr>
        <w:spacing w:line="240" w:lineRule="auto"/>
        <w:ind w:firstLine="567"/>
        <w:jc w:val="both"/>
        <w:rPr>
          <w:rFonts w:ascii="Times New Roman" w:hAnsi="Times New Roman" w:cs="Times New Roman"/>
          <w:sz w:val="28"/>
          <w:szCs w:val="28"/>
          <w:lang w:eastAsia="en-US"/>
        </w:rPr>
      </w:pPr>
    </w:p>
    <w:p w:rsidR="001D54F8" w:rsidRPr="001D54F8" w:rsidRDefault="001D54F8" w:rsidP="00BE0CEF">
      <w:pPr>
        <w:spacing w:line="240" w:lineRule="auto"/>
        <w:ind w:firstLine="567"/>
        <w:jc w:val="both"/>
        <w:rPr>
          <w:rFonts w:ascii="Times New Roman" w:hAnsi="Times New Roman" w:cs="Times New Roman"/>
          <w:sz w:val="28"/>
          <w:szCs w:val="28"/>
        </w:rPr>
      </w:pPr>
      <w:r w:rsidRPr="001D54F8">
        <w:rPr>
          <w:rFonts w:ascii="Times New Roman" w:hAnsi="Times New Roman" w:cs="Times New Roman"/>
          <w:sz w:val="28"/>
          <w:szCs w:val="28"/>
        </w:rPr>
        <w:t>В  состав сельского поселения Садгород входит шесть населённых пунктов:</w:t>
      </w:r>
    </w:p>
    <w:p w:rsidR="001D54F8" w:rsidRPr="001D54F8" w:rsidRDefault="001D54F8" w:rsidP="00BE0CEF">
      <w:pPr>
        <w:pStyle w:val="aff2"/>
        <w:numPr>
          <w:ilvl w:val="0"/>
          <w:numId w:val="15"/>
        </w:numPr>
        <w:tabs>
          <w:tab w:val="left" w:pos="368"/>
        </w:tabs>
        <w:jc w:val="both"/>
        <w:rPr>
          <w:sz w:val="28"/>
          <w:szCs w:val="28"/>
        </w:rPr>
      </w:pPr>
      <w:r w:rsidRPr="001D54F8">
        <w:rPr>
          <w:sz w:val="28"/>
          <w:szCs w:val="28"/>
        </w:rPr>
        <w:t>поселок Садгород, административный центр;</w:t>
      </w:r>
    </w:p>
    <w:p w:rsidR="001D54F8" w:rsidRPr="001D54F8" w:rsidRDefault="001D54F8" w:rsidP="00BE0CEF">
      <w:pPr>
        <w:pStyle w:val="aff2"/>
        <w:numPr>
          <w:ilvl w:val="0"/>
          <w:numId w:val="15"/>
        </w:numPr>
        <w:tabs>
          <w:tab w:val="left" w:pos="368"/>
        </w:tabs>
        <w:jc w:val="both"/>
        <w:rPr>
          <w:sz w:val="28"/>
          <w:szCs w:val="28"/>
        </w:rPr>
      </w:pPr>
      <w:r w:rsidRPr="001D54F8">
        <w:rPr>
          <w:sz w:val="28"/>
          <w:szCs w:val="28"/>
        </w:rPr>
        <w:t>село Репьевка;</w:t>
      </w:r>
    </w:p>
    <w:p w:rsidR="001D54F8" w:rsidRPr="001D54F8" w:rsidRDefault="001D54F8" w:rsidP="00BE0CEF">
      <w:pPr>
        <w:pStyle w:val="aff2"/>
        <w:numPr>
          <w:ilvl w:val="0"/>
          <w:numId w:val="15"/>
        </w:numPr>
        <w:tabs>
          <w:tab w:val="left" w:pos="368"/>
        </w:tabs>
        <w:jc w:val="both"/>
        <w:rPr>
          <w:sz w:val="28"/>
          <w:szCs w:val="28"/>
        </w:rPr>
      </w:pPr>
      <w:r w:rsidRPr="001D54F8">
        <w:rPr>
          <w:sz w:val="28"/>
          <w:szCs w:val="28"/>
        </w:rPr>
        <w:t>поселок Новая Михайловка;</w:t>
      </w:r>
    </w:p>
    <w:p w:rsidR="001D54F8" w:rsidRPr="001D54F8" w:rsidRDefault="001D54F8" w:rsidP="00BE0CEF">
      <w:pPr>
        <w:pStyle w:val="aff2"/>
        <w:numPr>
          <w:ilvl w:val="0"/>
          <w:numId w:val="15"/>
        </w:numPr>
        <w:tabs>
          <w:tab w:val="left" w:pos="368"/>
        </w:tabs>
        <w:jc w:val="both"/>
        <w:rPr>
          <w:sz w:val="28"/>
          <w:szCs w:val="28"/>
        </w:rPr>
      </w:pPr>
      <w:r w:rsidRPr="001D54F8">
        <w:rPr>
          <w:sz w:val="28"/>
          <w:szCs w:val="28"/>
        </w:rPr>
        <w:t>поселок Тальники;</w:t>
      </w:r>
    </w:p>
    <w:p w:rsidR="001D54F8" w:rsidRPr="001D54F8" w:rsidRDefault="001D54F8" w:rsidP="00BE0CEF">
      <w:pPr>
        <w:pStyle w:val="aff2"/>
        <w:numPr>
          <w:ilvl w:val="0"/>
          <w:numId w:val="15"/>
        </w:numPr>
        <w:tabs>
          <w:tab w:val="left" w:pos="368"/>
        </w:tabs>
        <w:jc w:val="both"/>
        <w:rPr>
          <w:sz w:val="28"/>
          <w:szCs w:val="28"/>
        </w:rPr>
      </w:pPr>
      <w:r w:rsidRPr="001D54F8">
        <w:rPr>
          <w:sz w:val="28"/>
          <w:szCs w:val="28"/>
        </w:rPr>
        <w:t>поселок Чернигово.</w:t>
      </w:r>
    </w:p>
    <w:p w:rsidR="001D54F8" w:rsidRPr="001D54F8" w:rsidRDefault="001D54F8" w:rsidP="00BE0CEF">
      <w:pPr>
        <w:pStyle w:val="aff2"/>
        <w:tabs>
          <w:tab w:val="left" w:pos="368"/>
        </w:tabs>
        <w:ind w:left="0" w:firstLine="709"/>
        <w:jc w:val="both"/>
        <w:rPr>
          <w:sz w:val="28"/>
          <w:szCs w:val="28"/>
        </w:rPr>
      </w:pPr>
      <w:r w:rsidRPr="001D54F8">
        <w:rPr>
          <w:sz w:val="28"/>
          <w:szCs w:val="28"/>
        </w:rPr>
        <w:t>Преобладающей национальностью сельского поселения являются – русские.</w:t>
      </w:r>
    </w:p>
    <w:p w:rsidR="001D54F8" w:rsidRPr="001D54F8" w:rsidRDefault="001D54F8" w:rsidP="00BE0CEF">
      <w:pPr>
        <w:pStyle w:val="aff2"/>
        <w:tabs>
          <w:tab w:val="left" w:pos="368"/>
        </w:tabs>
        <w:ind w:left="0" w:firstLine="709"/>
        <w:jc w:val="both"/>
        <w:rPr>
          <w:sz w:val="28"/>
          <w:szCs w:val="28"/>
        </w:rPr>
      </w:pPr>
      <w:r w:rsidRPr="001D54F8">
        <w:rPr>
          <w:sz w:val="28"/>
          <w:szCs w:val="28"/>
        </w:rPr>
        <w:t>В настоящее время развитие сельского поселения Садгород производится исходя из Генерального плана разработанного ГУП Самарской области «ТеррНИИгражданпроект» в 2012 году.</w:t>
      </w:r>
    </w:p>
    <w:p w:rsidR="001D54F8" w:rsidRPr="001D54F8" w:rsidRDefault="001D54F8" w:rsidP="00BE0CEF">
      <w:pPr>
        <w:pStyle w:val="aff2"/>
        <w:tabs>
          <w:tab w:val="left" w:pos="368"/>
        </w:tabs>
        <w:ind w:left="0" w:firstLine="709"/>
        <w:jc w:val="both"/>
        <w:rPr>
          <w:sz w:val="28"/>
          <w:szCs w:val="28"/>
        </w:rPr>
      </w:pPr>
    </w:p>
    <w:p w:rsidR="001D54F8" w:rsidRPr="001D54F8" w:rsidRDefault="001D54F8" w:rsidP="00BE0CEF">
      <w:pPr>
        <w:pStyle w:val="aff2"/>
        <w:tabs>
          <w:tab w:val="left" w:pos="368"/>
        </w:tabs>
        <w:ind w:left="0" w:firstLine="709"/>
        <w:jc w:val="both"/>
        <w:rPr>
          <w:sz w:val="28"/>
          <w:szCs w:val="28"/>
        </w:rPr>
        <w:sectPr w:rsidR="001D54F8" w:rsidRPr="001D54F8" w:rsidSect="00CF0E9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709" w:right="991" w:bottom="1134" w:left="1276" w:header="709" w:footer="709" w:gutter="0"/>
          <w:cols w:space="708"/>
          <w:titlePg/>
          <w:docGrid w:linePitch="360"/>
        </w:sectPr>
      </w:pPr>
    </w:p>
    <w:p w:rsidR="001D54F8" w:rsidRPr="001D54F8" w:rsidRDefault="001D54F8" w:rsidP="00BE0CEF">
      <w:pPr>
        <w:pStyle w:val="aff2"/>
        <w:tabs>
          <w:tab w:val="left" w:pos="368"/>
        </w:tabs>
        <w:ind w:left="0" w:firstLine="709"/>
        <w:jc w:val="right"/>
        <w:rPr>
          <w:sz w:val="28"/>
          <w:szCs w:val="28"/>
        </w:rPr>
      </w:pPr>
      <w:r w:rsidRPr="001D54F8">
        <w:rPr>
          <w:sz w:val="28"/>
          <w:szCs w:val="28"/>
        </w:rPr>
        <w:lastRenderedPageBreak/>
        <w:t>Рисунок 3.1. Карта сельского поселения Садгород.</w:t>
      </w:r>
    </w:p>
    <w:p w:rsidR="001D54F8" w:rsidRPr="001D54F8" w:rsidRDefault="001D54F8" w:rsidP="00BE0CEF">
      <w:pPr>
        <w:pStyle w:val="aff2"/>
        <w:tabs>
          <w:tab w:val="left" w:pos="368"/>
          <w:tab w:val="left" w:pos="452"/>
        </w:tabs>
        <w:ind w:left="0"/>
        <w:rPr>
          <w:sz w:val="28"/>
          <w:szCs w:val="28"/>
          <w:highlight w:val="yellow"/>
        </w:rPr>
        <w:sectPr w:rsidR="001D54F8" w:rsidRPr="001D54F8" w:rsidSect="00BE0CEF">
          <w:footnotePr>
            <w:numRestart w:val="eachPage"/>
          </w:footnotePr>
          <w:pgSz w:w="16838" w:h="11906" w:orient="landscape"/>
          <w:pgMar w:top="1701" w:right="1134" w:bottom="567" w:left="1134" w:header="709" w:footer="709" w:gutter="0"/>
          <w:cols w:space="708"/>
          <w:titlePg/>
          <w:docGrid w:linePitch="360"/>
        </w:sectPr>
      </w:pPr>
      <w:r w:rsidRPr="001D54F8">
        <w:rPr>
          <w:noProof/>
          <w:sz w:val="28"/>
          <w:szCs w:val="28"/>
        </w:rPr>
        <w:drawing>
          <wp:inline distT="0" distB="0" distL="0" distR="0">
            <wp:extent cx="9248775" cy="5162550"/>
            <wp:effectExtent l="19050" t="0" r="9525" b="0"/>
            <wp:docPr id="8" name="Рисунок 8" descr="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ад"/>
                    <pic:cNvPicPr>
                      <a:picLocks noChangeAspect="1" noChangeArrowheads="1"/>
                    </pic:cNvPicPr>
                  </pic:nvPicPr>
                  <pic:blipFill>
                    <a:blip r:embed="rId13"/>
                    <a:srcRect/>
                    <a:stretch>
                      <a:fillRect/>
                    </a:stretch>
                  </pic:blipFill>
                  <pic:spPr bwMode="auto">
                    <a:xfrm>
                      <a:off x="0" y="0"/>
                      <a:ext cx="9248775" cy="5162550"/>
                    </a:xfrm>
                    <a:prstGeom prst="rect">
                      <a:avLst/>
                    </a:prstGeom>
                    <a:noFill/>
                    <a:ln w="9525">
                      <a:noFill/>
                      <a:miter lim="800000"/>
                      <a:headEnd/>
                      <a:tailEnd/>
                    </a:ln>
                  </pic:spPr>
                </pic:pic>
              </a:graphicData>
            </a:graphic>
          </wp:inline>
        </w:drawing>
      </w:r>
    </w:p>
    <w:p w:rsidR="001D54F8" w:rsidRPr="001D54F8" w:rsidRDefault="001D54F8" w:rsidP="00BE0CEF">
      <w:pPr>
        <w:pStyle w:val="aff2"/>
        <w:tabs>
          <w:tab w:val="left" w:pos="368"/>
        </w:tabs>
        <w:ind w:left="0"/>
        <w:jc w:val="both"/>
        <w:rPr>
          <w:sz w:val="28"/>
          <w:szCs w:val="28"/>
          <w:highlight w:val="yellow"/>
        </w:rPr>
      </w:pPr>
      <w:r w:rsidRPr="001D54F8">
        <w:rPr>
          <w:b/>
          <w:sz w:val="28"/>
          <w:szCs w:val="28"/>
        </w:rPr>
        <w:lastRenderedPageBreak/>
        <w:t>Природные ресурсы и климатические условия.</w:t>
      </w:r>
    </w:p>
    <w:p w:rsidR="001D54F8" w:rsidRPr="001D54F8" w:rsidRDefault="001D54F8" w:rsidP="00BE0CEF">
      <w:pPr>
        <w:pStyle w:val="aff2"/>
        <w:tabs>
          <w:tab w:val="left" w:pos="368"/>
        </w:tabs>
        <w:ind w:left="0" w:firstLine="709"/>
        <w:jc w:val="both"/>
        <w:rPr>
          <w:sz w:val="28"/>
          <w:szCs w:val="28"/>
        </w:rPr>
      </w:pPr>
      <w:r w:rsidRPr="001D54F8">
        <w:rPr>
          <w:sz w:val="28"/>
          <w:szCs w:val="28"/>
        </w:rPr>
        <w:t xml:space="preserve">Сельское поселение Садгород расположено в умеренно континентальном климатическом поясе. Абсолютная минимальная температура воздуха холодного периода года достигает - 43ºС. Максимальная глубина промерзания почвы повторяемостью 1 раз в 10 лет составляет 121 см, 1 раз в 50 лет почва может промерзать на глубину 162 см. </w:t>
      </w:r>
    </w:p>
    <w:p w:rsidR="001D54F8" w:rsidRPr="001D54F8" w:rsidRDefault="001D54F8" w:rsidP="00BE0CEF">
      <w:pPr>
        <w:pStyle w:val="aff2"/>
        <w:tabs>
          <w:tab w:val="left" w:pos="368"/>
        </w:tabs>
        <w:ind w:left="0" w:firstLine="709"/>
        <w:jc w:val="both"/>
        <w:rPr>
          <w:sz w:val="28"/>
          <w:szCs w:val="28"/>
        </w:rPr>
      </w:pPr>
      <w:r w:rsidRPr="001D54F8">
        <w:rPr>
          <w:sz w:val="28"/>
          <w:szCs w:val="28"/>
        </w:rPr>
        <w:t>В холодный период года в основном преобладают ветра западные, юго-западные и восточные. Максимальная из средних скоростей ветра за январь 2,6 м/с. Средняя скорость ветра за три наиболее холодных месяца 3,2 м/с. Средняя температура наружного воздуха наиболее холодного месяца (январь) -14,3ºС.</w:t>
      </w:r>
    </w:p>
    <w:p w:rsidR="001D54F8" w:rsidRPr="001D54F8" w:rsidRDefault="001D54F8" w:rsidP="00BE0CEF">
      <w:pPr>
        <w:pStyle w:val="aff2"/>
        <w:tabs>
          <w:tab w:val="left" w:pos="368"/>
        </w:tabs>
        <w:ind w:left="0" w:firstLine="709"/>
        <w:jc w:val="both"/>
        <w:rPr>
          <w:sz w:val="28"/>
          <w:szCs w:val="28"/>
        </w:rPr>
      </w:pPr>
      <w:r w:rsidRPr="001D54F8">
        <w:rPr>
          <w:sz w:val="28"/>
          <w:szCs w:val="28"/>
        </w:rPr>
        <w:t>Средняя температура наружного воздуха наиболее теплого месяца (июль) +20,6ºС. Абсолютная максимальная температура достигает +40 ºС.</w:t>
      </w:r>
    </w:p>
    <w:p w:rsidR="001D54F8" w:rsidRPr="001D54F8" w:rsidRDefault="001D54F8" w:rsidP="00BE0CEF">
      <w:pPr>
        <w:pStyle w:val="aff2"/>
        <w:tabs>
          <w:tab w:val="left" w:pos="368"/>
        </w:tabs>
        <w:ind w:left="0" w:firstLine="709"/>
        <w:jc w:val="both"/>
        <w:rPr>
          <w:sz w:val="28"/>
          <w:szCs w:val="28"/>
        </w:rPr>
      </w:pPr>
      <w:r w:rsidRPr="001D54F8">
        <w:rPr>
          <w:sz w:val="28"/>
          <w:szCs w:val="28"/>
        </w:rPr>
        <w:t>В гидрогеологическом отношении проектируемая территория относится к Волго-Камскому артезианскому бассейну, являющемуся частью Волго-Русского артезианского бассейна.</w:t>
      </w:r>
    </w:p>
    <w:p w:rsidR="001D54F8" w:rsidRPr="001D54F8" w:rsidRDefault="001D54F8" w:rsidP="00BE0CEF">
      <w:pPr>
        <w:pStyle w:val="aff2"/>
        <w:tabs>
          <w:tab w:val="left" w:pos="368"/>
        </w:tabs>
        <w:ind w:left="0" w:firstLine="709"/>
        <w:jc w:val="both"/>
        <w:rPr>
          <w:sz w:val="28"/>
          <w:szCs w:val="28"/>
        </w:rPr>
      </w:pPr>
      <w:r w:rsidRPr="001D54F8">
        <w:rPr>
          <w:sz w:val="28"/>
          <w:szCs w:val="28"/>
        </w:rPr>
        <w:t>Водоносный современный аллювиальный горизонт приурочен к поймам рек и их притокам, широко развит в долине рек Большой Кинель, Малый Кинель, тянется полосой вдоль русел широтой от 0,5 км на юго-западе до 5,0 км в центре района и 0,2 км на северо-востоке.</w:t>
      </w:r>
    </w:p>
    <w:p w:rsidR="001D54F8" w:rsidRPr="001D54F8" w:rsidRDefault="001D54F8" w:rsidP="00BE0CEF">
      <w:pPr>
        <w:pStyle w:val="aff2"/>
        <w:tabs>
          <w:tab w:val="left" w:pos="368"/>
        </w:tabs>
        <w:ind w:left="0" w:firstLine="709"/>
        <w:jc w:val="both"/>
        <w:rPr>
          <w:sz w:val="28"/>
          <w:szCs w:val="28"/>
        </w:rPr>
      </w:pPr>
      <w:r w:rsidRPr="001D54F8">
        <w:rPr>
          <w:sz w:val="28"/>
          <w:szCs w:val="28"/>
        </w:rPr>
        <w:t>Гидрографическая сеть территории с.п. Садгород представлена реками: Большой Кинель, Хилково, Заводская, Ветлянка и Сарбай; многочисленными озерами и родниками. Кроме того, в границах проектирования располагается множество эпизодических водотоков в оврагах.</w:t>
      </w:r>
    </w:p>
    <w:p w:rsidR="001D54F8" w:rsidRPr="001D54F8" w:rsidRDefault="001D54F8" w:rsidP="00BE0CEF">
      <w:pPr>
        <w:pStyle w:val="aff2"/>
        <w:tabs>
          <w:tab w:val="left" w:pos="368"/>
        </w:tabs>
        <w:ind w:left="0" w:firstLine="709"/>
        <w:jc w:val="both"/>
        <w:rPr>
          <w:sz w:val="28"/>
          <w:szCs w:val="28"/>
        </w:rPr>
      </w:pPr>
      <w:r w:rsidRPr="001D54F8">
        <w:rPr>
          <w:sz w:val="28"/>
          <w:szCs w:val="28"/>
        </w:rPr>
        <w:t>Полезные ископаемые в границах сельского поселения Садгород представлены Хилковским и Репьевским месторождениями нефти.</w:t>
      </w:r>
    </w:p>
    <w:p w:rsidR="001D54F8" w:rsidRPr="001D54F8" w:rsidRDefault="001D54F8" w:rsidP="00BE0CEF">
      <w:pPr>
        <w:pStyle w:val="aff2"/>
        <w:tabs>
          <w:tab w:val="left" w:pos="368"/>
        </w:tabs>
        <w:ind w:left="0" w:firstLine="709"/>
        <w:jc w:val="both"/>
        <w:rPr>
          <w:sz w:val="28"/>
          <w:szCs w:val="28"/>
        </w:rPr>
      </w:pPr>
      <w:r w:rsidRPr="001D54F8">
        <w:rPr>
          <w:sz w:val="28"/>
          <w:szCs w:val="28"/>
        </w:rPr>
        <w:t>Природные рекреационные ресурсы с.п. Садгород представлены лесами, лесостепями, а также акваторией и прибрежными территориями рр. Большой Кинель и Сарбай; озер и прудов, используемые жителями для отдыха и рыболовства.</w:t>
      </w:r>
    </w:p>
    <w:p w:rsidR="007005CB" w:rsidRDefault="001D54F8" w:rsidP="00BE0CEF">
      <w:pPr>
        <w:spacing w:line="240" w:lineRule="auto"/>
        <w:ind w:firstLine="709"/>
        <w:rPr>
          <w:rFonts w:ascii="Times New Roman" w:hAnsi="Times New Roman" w:cs="Times New Roman"/>
          <w:sz w:val="28"/>
          <w:szCs w:val="28"/>
        </w:rPr>
      </w:pPr>
      <w:r w:rsidRPr="001D54F8">
        <w:rPr>
          <w:rFonts w:ascii="Times New Roman" w:hAnsi="Times New Roman" w:cs="Times New Roman"/>
          <w:sz w:val="28"/>
          <w:szCs w:val="28"/>
        </w:rPr>
        <w:t>Территория в границах проектирования в целом имеет спокойный рельеф, живописный ландшафт, благоприятные климатические условия, что делает возможным развитие разнообразных видов рекреации для оздоровления населения и туризма.</w:t>
      </w:r>
    </w:p>
    <w:p w:rsidR="001D54F8" w:rsidRPr="001D54F8" w:rsidRDefault="001D54F8" w:rsidP="00BE0CEF">
      <w:pPr>
        <w:spacing w:line="240" w:lineRule="auto"/>
        <w:ind w:firstLine="709"/>
        <w:rPr>
          <w:rFonts w:ascii="Times New Roman" w:hAnsi="Times New Roman" w:cs="Times New Roman"/>
          <w:sz w:val="28"/>
          <w:szCs w:val="28"/>
          <w:highlight w:val="yellow"/>
        </w:rPr>
      </w:pPr>
      <w:bookmarkStart w:id="19" w:name="_Toc393194383"/>
      <w:r w:rsidRPr="001D54F8">
        <w:rPr>
          <w:rStyle w:val="111"/>
          <w:rFonts w:eastAsiaTheme="minorEastAsia"/>
        </w:rPr>
        <w:t>3.2. Демографическая ситуация. Прогноз численности и состава населения.</w:t>
      </w:r>
      <w:bookmarkEnd w:id="19"/>
    </w:p>
    <w:p w:rsidR="001D54F8" w:rsidRPr="001D54F8" w:rsidRDefault="001D54F8" w:rsidP="00BE0CEF">
      <w:pPr>
        <w:pStyle w:val="aff2"/>
        <w:tabs>
          <w:tab w:val="left" w:pos="368"/>
        </w:tabs>
        <w:ind w:left="0" w:firstLine="851"/>
        <w:jc w:val="both"/>
        <w:rPr>
          <w:sz w:val="28"/>
          <w:szCs w:val="28"/>
        </w:rPr>
      </w:pPr>
      <w:r w:rsidRPr="001D54F8">
        <w:rPr>
          <w:sz w:val="28"/>
          <w:szCs w:val="28"/>
        </w:rPr>
        <w:t>Численность населения сельского поселения Садгород по данным на 01.01.2014 года составляет 2890 чел.</w:t>
      </w:r>
    </w:p>
    <w:p w:rsidR="001D54F8" w:rsidRPr="001D54F8" w:rsidRDefault="001D54F8" w:rsidP="00BE0CEF">
      <w:pPr>
        <w:pStyle w:val="aff2"/>
        <w:tabs>
          <w:tab w:val="left" w:pos="368"/>
        </w:tabs>
        <w:ind w:left="0" w:firstLine="851"/>
        <w:jc w:val="both"/>
        <w:rPr>
          <w:sz w:val="28"/>
          <w:szCs w:val="28"/>
        </w:rPr>
      </w:pPr>
      <w:r w:rsidRPr="001D54F8">
        <w:rPr>
          <w:sz w:val="28"/>
          <w:szCs w:val="28"/>
        </w:rPr>
        <w:t>По данным 2010 года средний размер домохозяйства в Самарской области составляет 2,5 человека, в м. р. Кинель-Черкасский – 2,6 человек. С учетом эффективности мероприятий по демографическому развитию Самарской области, а также с улучшением демографической ситуации в с. п. Садгород, уменьшением коэффициента смертности и стабильно положительным сальдо миграции, средний размер домохозяйства в перспективе может увеличиться до 3,5 человек.</w:t>
      </w:r>
    </w:p>
    <w:p w:rsidR="001D54F8" w:rsidRPr="001D54F8" w:rsidRDefault="001D54F8" w:rsidP="00BE0CEF">
      <w:pPr>
        <w:pStyle w:val="aff2"/>
        <w:tabs>
          <w:tab w:val="left" w:pos="368"/>
        </w:tabs>
        <w:ind w:left="0" w:firstLine="851"/>
        <w:jc w:val="both"/>
        <w:rPr>
          <w:sz w:val="28"/>
          <w:szCs w:val="28"/>
        </w:rPr>
      </w:pPr>
      <w:r w:rsidRPr="001D54F8">
        <w:rPr>
          <w:sz w:val="28"/>
          <w:szCs w:val="28"/>
        </w:rPr>
        <w:lastRenderedPageBreak/>
        <w:t>Для сельского поселения Садгород, как и для района и области в целом, характерен процесс сокращения численности населения.</w:t>
      </w:r>
    </w:p>
    <w:p w:rsidR="001D54F8" w:rsidRPr="001D54F8" w:rsidRDefault="001D54F8" w:rsidP="00BE0CEF">
      <w:pPr>
        <w:pStyle w:val="aff2"/>
        <w:tabs>
          <w:tab w:val="left" w:pos="368"/>
        </w:tabs>
        <w:ind w:left="0" w:firstLine="851"/>
        <w:jc w:val="both"/>
        <w:rPr>
          <w:sz w:val="28"/>
          <w:szCs w:val="28"/>
        </w:rPr>
      </w:pPr>
      <w:r w:rsidRPr="001D54F8">
        <w:rPr>
          <w:sz w:val="28"/>
          <w:szCs w:val="28"/>
        </w:rPr>
        <w:t xml:space="preserve">В последние годы процесс депопуляции сглаживался внешней миграцией, которая в 2010-2011 гг. покрывала естественную убыль. </w:t>
      </w:r>
    </w:p>
    <w:p w:rsidR="001D54F8" w:rsidRPr="001D54F8" w:rsidRDefault="001D54F8" w:rsidP="00BE0CEF">
      <w:pPr>
        <w:pStyle w:val="aff2"/>
        <w:tabs>
          <w:tab w:val="left" w:pos="368"/>
        </w:tabs>
        <w:ind w:left="0" w:firstLine="851"/>
        <w:jc w:val="both"/>
        <w:rPr>
          <w:sz w:val="28"/>
          <w:szCs w:val="28"/>
        </w:rPr>
      </w:pPr>
      <w:r w:rsidRPr="001D54F8">
        <w:rPr>
          <w:sz w:val="28"/>
          <w:szCs w:val="28"/>
        </w:rPr>
        <w:t>Основные показатели демографической ситуации в сельском поселении приведены ниже в таблицах 3.1-3.5.</w:t>
      </w:r>
    </w:p>
    <w:p w:rsidR="001D54F8" w:rsidRPr="001D54F8" w:rsidRDefault="001D54F8" w:rsidP="00BE0CEF">
      <w:pPr>
        <w:pStyle w:val="aff2"/>
        <w:tabs>
          <w:tab w:val="left" w:pos="368"/>
        </w:tabs>
        <w:ind w:left="0" w:firstLine="851"/>
        <w:jc w:val="both"/>
        <w:rPr>
          <w:sz w:val="28"/>
          <w:szCs w:val="28"/>
          <w:highlight w:val="yellow"/>
        </w:rPr>
      </w:pPr>
    </w:p>
    <w:p w:rsidR="001D54F8" w:rsidRPr="001D54F8" w:rsidRDefault="001D54F8" w:rsidP="00BE0CEF">
      <w:pPr>
        <w:pStyle w:val="aff2"/>
        <w:tabs>
          <w:tab w:val="left" w:pos="368"/>
        </w:tabs>
        <w:ind w:left="0" w:firstLine="851"/>
        <w:jc w:val="right"/>
        <w:rPr>
          <w:sz w:val="28"/>
          <w:szCs w:val="28"/>
        </w:rPr>
      </w:pPr>
      <w:r w:rsidRPr="001D54F8">
        <w:rPr>
          <w:sz w:val="28"/>
          <w:szCs w:val="28"/>
        </w:rPr>
        <w:t>Таблица 3.1. Динамика численности постоянного населения.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797"/>
        <w:gridCol w:w="3267"/>
        <w:gridCol w:w="3215"/>
      </w:tblGrid>
      <w:tr w:rsidR="001D54F8" w:rsidRPr="001D54F8" w:rsidTr="00BE0CEF">
        <w:trPr>
          <w:trHeight w:val="23"/>
          <w:tblHeader/>
        </w:trPr>
        <w:tc>
          <w:tcPr>
            <w:tcW w:w="1847" w:type="pct"/>
            <w:tcBorders>
              <w:top w:val="single" w:sz="12" w:space="0" w:color="auto"/>
              <w:bottom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Показатель</w:t>
            </w:r>
          </w:p>
        </w:tc>
        <w:tc>
          <w:tcPr>
            <w:tcW w:w="1589" w:type="pct"/>
            <w:tcBorders>
              <w:top w:val="single" w:sz="12" w:space="0" w:color="auto"/>
              <w:bottom w:val="single" w:sz="4" w:space="0" w:color="auto"/>
            </w:tcBorders>
            <w:shd w:val="clear" w:color="auto" w:fill="auto"/>
          </w:tcPr>
          <w:p w:rsidR="001D54F8" w:rsidRPr="001D54F8" w:rsidRDefault="001D54F8" w:rsidP="00BE0CEF">
            <w:pPr>
              <w:pStyle w:val="aff9"/>
              <w:rPr>
                <w:sz w:val="28"/>
                <w:szCs w:val="28"/>
              </w:rPr>
            </w:pPr>
            <w:r w:rsidRPr="001D54F8">
              <w:rPr>
                <w:sz w:val="28"/>
                <w:szCs w:val="28"/>
              </w:rPr>
              <w:t>01.01.2011</w:t>
            </w:r>
          </w:p>
        </w:tc>
        <w:tc>
          <w:tcPr>
            <w:tcW w:w="1564" w:type="pct"/>
            <w:tcBorders>
              <w:top w:val="single" w:sz="12" w:space="0" w:color="auto"/>
              <w:bottom w:val="single" w:sz="4" w:space="0" w:color="auto"/>
            </w:tcBorders>
            <w:shd w:val="clear" w:color="auto" w:fill="auto"/>
          </w:tcPr>
          <w:p w:rsidR="001D54F8" w:rsidRPr="001D54F8" w:rsidRDefault="001D54F8" w:rsidP="00BE0CEF">
            <w:pPr>
              <w:pStyle w:val="aff9"/>
              <w:rPr>
                <w:sz w:val="28"/>
                <w:szCs w:val="28"/>
              </w:rPr>
            </w:pPr>
            <w:r w:rsidRPr="001D54F8">
              <w:rPr>
                <w:sz w:val="28"/>
                <w:szCs w:val="28"/>
              </w:rPr>
              <w:t>01.01.2014</w:t>
            </w:r>
          </w:p>
        </w:tc>
      </w:tr>
      <w:tr w:rsidR="001D54F8" w:rsidRPr="001D54F8" w:rsidTr="00BE0CEF">
        <w:trPr>
          <w:trHeight w:val="23"/>
        </w:trPr>
        <w:tc>
          <w:tcPr>
            <w:tcW w:w="1847" w:type="pct"/>
            <w:tcBorders>
              <w:top w:val="single" w:sz="4" w:space="0" w:color="auto"/>
            </w:tcBorders>
            <w:shd w:val="clear" w:color="auto" w:fill="auto"/>
            <w:vAlign w:val="bottom"/>
          </w:tcPr>
          <w:p w:rsidR="001D54F8" w:rsidRPr="001D54F8" w:rsidRDefault="001D54F8" w:rsidP="00BE0CEF">
            <w:pPr>
              <w:pStyle w:val="aff9"/>
              <w:rPr>
                <w:iCs/>
                <w:sz w:val="28"/>
                <w:szCs w:val="28"/>
              </w:rPr>
            </w:pPr>
            <w:r w:rsidRPr="001D54F8">
              <w:rPr>
                <w:iCs/>
                <w:sz w:val="28"/>
                <w:szCs w:val="28"/>
              </w:rPr>
              <w:t>с.п. Садгород</w:t>
            </w:r>
          </w:p>
        </w:tc>
        <w:tc>
          <w:tcPr>
            <w:tcW w:w="1589" w:type="pct"/>
            <w:tcBorders>
              <w:top w:val="single" w:sz="4" w:space="0" w:color="auto"/>
            </w:tcBorders>
            <w:shd w:val="clear" w:color="auto" w:fill="auto"/>
            <w:vAlign w:val="bottom"/>
          </w:tcPr>
          <w:p w:rsidR="001D54F8" w:rsidRPr="001D54F8" w:rsidRDefault="001D54F8" w:rsidP="00BE0CEF">
            <w:pPr>
              <w:pStyle w:val="aff9"/>
              <w:rPr>
                <w:iCs/>
                <w:sz w:val="28"/>
                <w:szCs w:val="28"/>
              </w:rPr>
            </w:pPr>
            <w:r w:rsidRPr="001D54F8">
              <w:rPr>
                <w:iCs/>
                <w:sz w:val="28"/>
                <w:szCs w:val="28"/>
              </w:rPr>
              <w:t>2997</w:t>
            </w:r>
          </w:p>
        </w:tc>
        <w:tc>
          <w:tcPr>
            <w:tcW w:w="1564" w:type="pct"/>
            <w:tcBorders>
              <w:top w:val="single" w:sz="4" w:space="0" w:color="auto"/>
            </w:tcBorders>
            <w:shd w:val="clear" w:color="auto" w:fill="auto"/>
            <w:vAlign w:val="bottom"/>
          </w:tcPr>
          <w:p w:rsidR="001D54F8" w:rsidRPr="001D54F8" w:rsidRDefault="001D54F8" w:rsidP="00BE0CEF">
            <w:pPr>
              <w:pStyle w:val="aff9"/>
              <w:rPr>
                <w:iCs/>
                <w:sz w:val="28"/>
                <w:szCs w:val="28"/>
              </w:rPr>
            </w:pPr>
            <w:r w:rsidRPr="001D54F8">
              <w:rPr>
                <w:iCs/>
                <w:sz w:val="28"/>
                <w:szCs w:val="28"/>
              </w:rPr>
              <w:t>2890</w:t>
            </w:r>
          </w:p>
        </w:tc>
      </w:tr>
      <w:tr w:rsidR="001D54F8" w:rsidRPr="001D54F8" w:rsidTr="00BE0CEF">
        <w:trPr>
          <w:trHeight w:val="23"/>
        </w:trPr>
        <w:tc>
          <w:tcPr>
            <w:tcW w:w="1847" w:type="pct"/>
            <w:shd w:val="clear" w:color="auto" w:fill="auto"/>
            <w:vAlign w:val="bottom"/>
          </w:tcPr>
          <w:p w:rsidR="001D54F8" w:rsidRPr="001D54F8" w:rsidRDefault="001D54F8" w:rsidP="00BE0CEF">
            <w:pPr>
              <w:pStyle w:val="aff9"/>
              <w:rPr>
                <w:sz w:val="28"/>
                <w:szCs w:val="28"/>
              </w:rPr>
            </w:pPr>
            <w:r w:rsidRPr="001D54F8">
              <w:rPr>
                <w:sz w:val="28"/>
                <w:szCs w:val="28"/>
              </w:rPr>
              <w:t>п. Садгород</w:t>
            </w:r>
          </w:p>
        </w:tc>
        <w:tc>
          <w:tcPr>
            <w:tcW w:w="1589" w:type="pct"/>
            <w:shd w:val="clear" w:color="auto" w:fill="auto"/>
            <w:vAlign w:val="bottom"/>
          </w:tcPr>
          <w:p w:rsidR="001D54F8" w:rsidRPr="001D54F8" w:rsidRDefault="001D54F8" w:rsidP="00BE0CEF">
            <w:pPr>
              <w:pStyle w:val="aff9"/>
              <w:rPr>
                <w:sz w:val="28"/>
                <w:szCs w:val="28"/>
              </w:rPr>
            </w:pPr>
            <w:r w:rsidRPr="001D54F8">
              <w:rPr>
                <w:sz w:val="28"/>
                <w:szCs w:val="28"/>
              </w:rPr>
              <w:t>2013</w:t>
            </w:r>
          </w:p>
        </w:tc>
        <w:tc>
          <w:tcPr>
            <w:tcW w:w="1564" w:type="pct"/>
            <w:shd w:val="clear" w:color="auto" w:fill="auto"/>
          </w:tcPr>
          <w:p w:rsidR="001D54F8" w:rsidRPr="001D54F8" w:rsidRDefault="001D54F8" w:rsidP="00BE0CEF">
            <w:pPr>
              <w:pStyle w:val="aff9"/>
              <w:rPr>
                <w:sz w:val="28"/>
                <w:szCs w:val="28"/>
              </w:rPr>
            </w:pPr>
            <w:r w:rsidRPr="001D54F8">
              <w:rPr>
                <w:sz w:val="28"/>
                <w:szCs w:val="28"/>
              </w:rPr>
              <w:t>1932</w:t>
            </w:r>
          </w:p>
        </w:tc>
      </w:tr>
      <w:tr w:rsidR="001D54F8" w:rsidRPr="001D54F8" w:rsidTr="00BE0CEF">
        <w:trPr>
          <w:trHeight w:val="23"/>
        </w:trPr>
        <w:tc>
          <w:tcPr>
            <w:tcW w:w="1847" w:type="pct"/>
            <w:shd w:val="clear" w:color="auto" w:fill="auto"/>
            <w:vAlign w:val="bottom"/>
          </w:tcPr>
          <w:p w:rsidR="001D54F8" w:rsidRPr="001D54F8" w:rsidRDefault="001D54F8" w:rsidP="00BE0CEF">
            <w:pPr>
              <w:pStyle w:val="aff9"/>
              <w:rPr>
                <w:sz w:val="28"/>
                <w:szCs w:val="28"/>
              </w:rPr>
            </w:pPr>
            <w:r w:rsidRPr="001D54F8">
              <w:rPr>
                <w:sz w:val="28"/>
                <w:szCs w:val="28"/>
              </w:rPr>
              <w:t>с. Марково</w:t>
            </w:r>
          </w:p>
        </w:tc>
        <w:tc>
          <w:tcPr>
            <w:tcW w:w="1589" w:type="pct"/>
            <w:shd w:val="clear" w:color="auto" w:fill="auto"/>
            <w:vAlign w:val="bottom"/>
          </w:tcPr>
          <w:p w:rsidR="001D54F8" w:rsidRPr="001D54F8" w:rsidRDefault="001D54F8" w:rsidP="00BE0CEF">
            <w:pPr>
              <w:pStyle w:val="aff9"/>
              <w:rPr>
                <w:sz w:val="28"/>
                <w:szCs w:val="28"/>
              </w:rPr>
            </w:pPr>
            <w:r w:rsidRPr="001D54F8">
              <w:rPr>
                <w:sz w:val="28"/>
                <w:szCs w:val="28"/>
              </w:rPr>
              <w:t>81</w:t>
            </w:r>
          </w:p>
        </w:tc>
        <w:tc>
          <w:tcPr>
            <w:tcW w:w="1564" w:type="pct"/>
            <w:shd w:val="clear" w:color="auto" w:fill="auto"/>
          </w:tcPr>
          <w:p w:rsidR="001D54F8" w:rsidRPr="001D54F8" w:rsidRDefault="001D54F8" w:rsidP="00BE0CEF">
            <w:pPr>
              <w:pStyle w:val="aff9"/>
              <w:rPr>
                <w:sz w:val="28"/>
                <w:szCs w:val="28"/>
              </w:rPr>
            </w:pPr>
            <w:r w:rsidRPr="001D54F8">
              <w:rPr>
                <w:sz w:val="28"/>
                <w:szCs w:val="28"/>
              </w:rPr>
              <w:t>79</w:t>
            </w:r>
          </w:p>
        </w:tc>
      </w:tr>
      <w:tr w:rsidR="001D54F8" w:rsidRPr="001D54F8" w:rsidTr="00BE0CEF">
        <w:trPr>
          <w:trHeight w:val="23"/>
        </w:trPr>
        <w:tc>
          <w:tcPr>
            <w:tcW w:w="1847" w:type="pct"/>
            <w:shd w:val="clear" w:color="auto" w:fill="auto"/>
            <w:vAlign w:val="bottom"/>
          </w:tcPr>
          <w:p w:rsidR="001D54F8" w:rsidRPr="001D54F8" w:rsidRDefault="001D54F8" w:rsidP="00BE0CEF">
            <w:pPr>
              <w:pStyle w:val="aff9"/>
              <w:rPr>
                <w:sz w:val="28"/>
                <w:szCs w:val="28"/>
              </w:rPr>
            </w:pPr>
            <w:r w:rsidRPr="001D54F8">
              <w:rPr>
                <w:sz w:val="28"/>
                <w:szCs w:val="28"/>
              </w:rPr>
              <w:t>п. Новая Михайловка</w:t>
            </w:r>
          </w:p>
        </w:tc>
        <w:tc>
          <w:tcPr>
            <w:tcW w:w="1589" w:type="pct"/>
            <w:shd w:val="clear" w:color="auto" w:fill="auto"/>
            <w:vAlign w:val="bottom"/>
          </w:tcPr>
          <w:p w:rsidR="001D54F8" w:rsidRPr="001D54F8" w:rsidRDefault="001D54F8" w:rsidP="00BE0CEF">
            <w:pPr>
              <w:pStyle w:val="aff9"/>
              <w:rPr>
                <w:sz w:val="28"/>
                <w:szCs w:val="28"/>
              </w:rPr>
            </w:pPr>
            <w:r w:rsidRPr="001D54F8">
              <w:rPr>
                <w:sz w:val="28"/>
                <w:szCs w:val="28"/>
              </w:rPr>
              <w:t>1</w:t>
            </w:r>
          </w:p>
        </w:tc>
        <w:tc>
          <w:tcPr>
            <w:tcW w:w="1564" w:type="pct"/>
            <w:shd w:val="clear" w:color="auto" w:fill="auto"/>
          </w:tcPr>
          <w:p w:rsidR="001D54F8" w:rsidRPr="001D54F8" w:rsidRDefault="001D54F8" w:rsidP="00BE0CEF">
            <w:pPr>
              <w:pStyle w:val="aff9"/>
              <w:rPr>
                <w:sz w:val="28"/>
                <w:szCs w:val="28"/>
              </w:rPr>
            </w:pPr>
            <w:r w:rsidRPr="001D54F8">
              <w:rPr>
                <w:sz w:val="28"/>
                <w:szCs w:val="28"/>
              </w:rPr>
              <w:t>1</w:t>
            </w:r>
          </w:p>
        </w:tc>
      </w:tr>
      <w:tr w:rsidR="001D54F8" w:rsidRPr="001D54F8" w:rsidTr="00BE0CEF">
        <w:trPr>
          <w:trHeight w:val="23"/>
        </w:trPr>
        <w:tc>
          <w:tcPr>
            <w:tcW w:w="1847" w:type="pct"/>
            <w:shd w:val="clear" w:color="auto" w:fill="auto"/>
            <w:vAlign w:val="bottom"/>
          </w:tcPr>
          <w:p w:rsidR="001D54F8" w:rsidRPr="001D54F8" w:rsidRDefault="001D54F8" w:rsidP="00BE0CEF">
            <w:pPr>
              <w:pStyle w:val="aff9"/>
              <w:rPr>
                <w:sz w:val="28"/>
                <w:szCs w:val="28"/>
              </w:rPr>
            </w:pPr>
            <w:r w:rsidRPr="001D54F8">
              <w:rPr>
                <w:sz w:val="28"/>
                <w:szCs w:val="28"/>
              </w:rPr>
              <w:t>п. Тальники</w:t>
            </w:r>
          </w:p>
        </w:tc>
        <w:tc>
          <w:tcPr>
            <w:tcW w:w="1589" w:type="pct"/>
            <w:shd w:val="clear" w:color="auto" w:fill="auto"/>
            <w:vAlign w:val="bottom"/>
          </w:tcPr>
          <w:p w:rsidR="001D54F8" w:rsidRPr="001D54F8" w:rsidRDefault="001D54F8" w:rsidP="00BE0CEF">
            <w:pPr>
              <w:pStyle w:val="aff9"/>
              <w:rPr>
                <w:sz w:val="28"/>
                <w:szCs w:val="28"/>
              </w:rPr>
            </w:pPr>
            <w:r w:rsidRPr="001D54F8">
              <w:rPr>
                <w:sz w:val="28"/>
                <w:szCs w:val="28"/>
              </w:rPr>
              <w:t>45</w:t>
            </w:r>
          </w:p>
        </w:tc>
        <w:tc>
          <w:tcPr>
            <w:tcW w:w="1564" w:type="pct"/>
            <w:shd w:val="clear" w:color="auto" w:fill="auto"/>
          </w:tcPr>
          <w:p w:rsidR="001D54F8" w:rsidRPr="001D54F8" w:rsidRDefault="001D54F8" w:rsidP="00BE0CEF">
            <w:pPr>
              <w:pStyle w:val="aff9"/>
              <w:rPr>
                <w:sz w:val="28"/>
                <w:szCs w:val="28"/>
              </w:rPr>
            </w:pPr>
            <w:r w:rsidRPr="001D54F8">
              <w:rPr>
                <w:sz w:val="28"/>
                <w:szCs w:val="28"/>
              </w:rPr>
              <w:t>42</w:t>
            </w:r>
          </w:p>
        </w:tc>
      </w:tr>
      <w:tr w:rsidR="001D54F8" w:rsidRPr="001D54F8" w:rsidTr="00BE0CEF">
        <w:trPr>
          <w:trHeight w:val="23"/>
        </w:trPr>
        <w:tc>
          <w:tcPr>
            <w:tcW w:w="1847" w:type="pct"/>
            <w:shd w:val="clear" w:color="auto" w:fill="auto"/>
            <w:vAlign w:val="bottom"/>
          </w:tcPr>
          <w:p w:rsidR="001D54F8" w:rsidRPr="001D54F8" w:rsidRDefault="001D54F8" w:rsidP="00BE0CEF">
            <w:pPr>
              <w:pStyle w:val="aff9"/>
              <w:rPr>
                <w:sz w:val="28"/>
                <w:szCs w:val="28"/>
              </w:rPr>
            </w:pPr>
            <w:r w:rsidRPr="001D54F8">
              <w:rPr>
                <w:sz w:val="28"/>
                <w:szCs w:val="28"/>
              </w:rPr>
              <w:t>с. Репьевка</w:t>
            </w:r>
          </w:p>
        </w:tc>
        <w:tc>
          <w:tcPr>
            <w:tcW w:w="1589" w:type="pct"/>
            <w:shd w:val="clear" w:color="auto" w:fill="auto"/>
            <w:vAlign w:val="bottom"/>
          </w:tcPr>
          <w:p w:rsidR="001D54F8" w:rsidRPr="001D54F8" w:rsidRDefault="001D54F8" w:rsidP="00BE0CEF">
            <w:pPr>
              <w:pStyle w:val="aff9"/>
              <w:rPr>
                <w:sz w:val="28"/>
                <w:szCs w:val="28"/>
              </w:rPr>
            </w:pPr>
            <w:r w:rsidRPr="001D54F8">
              <w:rPr>
                <w:sz w:val="28"/>
                <w:szCs w:val="28"/>
              </w:rPr>
              <w:t>562</w:t>
            </w:r>
          </w:p>
        </w:tc>
        <w:tc>
          <w:tcPr>
            <w:tcW w:w="1564" w:type="pct"/>
            <w:shd w:val="clear" w:color="auto" w:fill="auto"/>
          </w:tcPr>
          <w:p w:rsidR="001D54F8" w:rsidRPr="001D54F8" w:rsidRDefault="001D54F8" w:rsidP="00BE0CEF">
            <w:pPr>
              <w:pStyle w:val="aff9"/>
              <w:rPr>
                <w:sz w:val="28"/>
                <w:szCs w:val="28"/>
              </w:rPr>
            </w:pPr>
            <w:r w:rsidRPr="001D54F8">
              <w:rPr>
                <w:sz w:val="28"/>
                <w:szCs w:val="28"/>
              </w:rPr>
              <w:t>541</w:t>
            </w:r>
          </w:p>
        </w:tc>
      </w:tr>
      <w:tr w:rsidR="001D54F8" w:rsidRPr="001D54F8" w:rsidTr="00BE0CEF">
        <w:trPr>
          <w:trHeight w:val="23"/>
        </w:trPr>
        <w:tc>
          <w:tcPr>
            <w:tcW w:w="1847" w:type="pct"/>
            <w:shd w:val="clear" w:color="auto" w:fill="auto"/>
            <w:vAlign w:val="bottom"/>
          </w:tcPr>
          <w:p w:rsidR="001D54F8" w:rsidRPr="001D54F8" w:rsidRDefault="001D54F8" w:rsidP="00BE0CEF">
            <w:pPr>
              <w:pStyle w:val="aff9"/>
              <w:rPr>
                <w:sz w:val="28"/>
                <w:szCs w:val="28"/>
              </w:rPr>
            </w:pPr>
            <w:r w:rsidRPr="001D54F8">
              <w:rPr>
                <w:sz w:val="28"/>
                <w:szCs w:val="28"/>
              </w:rPr>
              <w:t>п. Чернигово</w:t>
            </w:r>
          </w:p>
        </w:tc>
        <w:tc>
          <w:tcPr>
            <w:tcW w:w="1589" w:type="pct"/>
            <w:shd w:val="clear" w:color="auto" w:fill="auto"/>
            <w:vAlign w:val="bottom"/>
          </w:tcPr>
          <w:p w:rsidR="001D54F8" w:rsidRPr="001D54F8" w:rsidRDefault="001D54F8" w:rsidP="00BE0CEF">
            <w:pPr>
              <w:pStyle w:val="aff9"/>
              <w:rPr>
                <w:sz w:val="28"/>
                <w:szCs w:val="28"/>
              </w:rPr>
            </w:pPr>
            <w:r w:rsidRPr="001D54F8">
              <w:rPr>
                <w:sz w:val="28"/>
                <w:szCs w:val="28"/>
              </w:rPr>
              <w:t>295</w:t>
            </w:r>
          </w:p>
        </w:tc>
        <w:tc>
          <w:tcPr>
            <w:tcW w:w="1564" w:type="pct"/>
            <w:shd w:val="clear" w:color="auto" w:fill="auto"/>
          </w:tcPr>
          <w:p w:rsidR="001D54F8" w:rsidRPr="001D54F8" w:rsidRDefault="001D54F8" w:rsidP="00BE0CEF">
            <w:pPr>
              <w:pStyle w:val="aff9"/>
              <w:rPr>
                <w:sz w:val="28"/>
                <w:szCs w:val="28"/>
              </w:rPr>
            </w:pPr>
            <w:r w:rsidRPr="001D54F8">
              <w:rPr>
                <w:sz w:val="28"/>
                <w:szCs w:val="28"/>
              </w:rPr>
              <w:t>295</w:t>
            </w:r>
          </w:p>
        </w:tc>
      </w:tr>
    </w:tbl>
    <w:p w:rsidR="001D54F8" w:rsidRPr="001D54F8" w:rsidRDefault="001D54F8" w:rsidP="00BE0CEF">
      <w:pPr>
        <w:pStyle w:val="23"/>
        <w:spacing w:after="0" w:line="240" w:lineRule="auto"/>
        <w:ind w:left="0"/>
        <w:jc w:val="both"/>
        <w:rPr>
          <w:sz w:val="28"/>
          <w:szCs w:val="28"/>
        </w:rPr>
      </w:pPr>
    </w:p>
    <w:p w:rsidR="001D54F8" w:rsidRPr="001D54F8" w:rsidRDefault="001D54F8" w:rsidP="00BE0CEF">
      <w:pPr>
        <w:pStyle w:val="aff2"/>
        <w:tabs>
          <w:tab w:val="left" w:pos="368"/>
        </w:tabs>
        <w:ind w:left="0" w:firstLine="851"/>
        <w:jc w:val="right"/>
        <w:rPr>
          <w:sz w:val="28"/>
          <w:szCs w:val="28"/>
        </w:rPr>
      </w:pPr>
      <w:r w:rsidRPr="001D54F8">
        <w:rPr>
          <w:sz w:val="28"/>
          <w:szCs w:val="28"/>
        </w:rPr>
        <w:t>Таблица 3.2. Динамика уровня рождаемости.</w:t>
      </w:r>
    </w:p>
    <w:tbl>
      <w:tblPr>
        <w:tblW w:w="5018" w:type="pct"/>
        <w:tblLayout w:type="fixed"/>
        <w:tblLook w:val="04A0"/>
      </w:tblPr>
      <w:tblGrid>
        <w:gridCol w:w="1149"/>
        <w:gridCol w:w="2513"/>
        <w:gridCol w:w="3549"/>
        <w:gridCol w:w="3105"/>
      </w:tblGrid>
      <w:tr w:rsidR="001D54F8" w:rsidRPr="001D54F8" w:rsidTr="00BE0CEF">
        <w:trPr>
          <w:trHeight w:val="23"/>
          <w:tblHeader/>
        </w:trPr>
        <w:tc>
          <w:tcPr>
            <w:tcW w:w="557" w:type="pct"/>
            <w:vMerge w:val="restart"/>
            <w:tcBorders>
              <w:top w:val="single" w:sz="12" w:space="0" w:color="auto"/>
              <w:left w:val="single" w:sz="12" w:space="0" w:color="auto"/>
              <w:bottom w:val="single" w:sz="4" w:space="0" w:color="000000"/>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Год</w:t>
            </w:r>
          </w:p>
        </w:tc>
        <w:tc>
          <w:tcPr>
            <w:tcW w:w="1218"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Число родившихся (чел.)</w:t>
            </w:r>
          </w:p>
        </w:tc>
        <w:tc>
          <w:tcPr>
            <w:tcW w:w="3225" w:type="pct"/>
            <w:gridSpan w:val="2"/>
            <w:tcBorders>
              <w:top w:val="single" w:sz="12" w:space="0" w:color="auto"/>
              <w:left w:val="nil"/>
              <w:bottom w:val="single" w:sz="4" w:space="0" w:color="auto"/>
              <w:right w:val="single" w:sz="12"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Число родившихся на 1000 человек населения</w:t>
            </w:r>
          </w:p>
        </w:tc>
      </w:tr>
      <w:tr w:rsidR="001D54F8" w:rsidRPr="001D54F8" w:rsidTr="00BE0CEF">
        <w:trPr>
          <w:trHeight w:val="23"/>
          <w:tblHeader/>
        </w:trPr>
        <w:tc>
          <w:tcPr>
            <w:tcW w:w="557" w:type="pct"/>
            <w:vMerge/>
            <w:tcBorders>
              <w:top w:val="single" w:sz="4" w:space="0" w:color="auto"/>
              <w:left w:val="single" w:sz="12" w:space="0" w:color="auto"/>
              <w:bottom w:val="single" w:sz="4" w:space="0" w:color="000000"/>
              <w:right w:val="single" w:sz="4" w:space="0" w:color="auto"/>
            </w:tcBorders>
            <w:shd w:val="clear" w:color="auto" w:fill="auto"/>
            <w:vAlign w:val="center"/>
          </w:tcPr>
          <w:p w:rsidR="001D54F8" w:rsidRPr="001D54F8" w:rsidRDefault="001D54F8" w:rsidP="00BE0CEF">
            <w:pPr>
              <w:pStyle w:val="aff9"/>
              <w:rPr>
                <w:sz w:val="28"/>
                <w:szCs w:val="28"/>
              </w:rPr>
            </w:pPr>
          </w:p>
        </w:tc>
        <w:tc>
          <w:tcPr>
            <w:tcW w:w="121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D54F8" w:rsidRPr="001D54F8" w:rsidRDefault="001D54F8" w:rsidP="00BE0CEF">
            <w:pPr>
              <w:pStyle w:val="aff9"/>
              <w:rPr>
                <w:sz w:val="28"/>
                <w:szCs w:val="28"/>
              </w:rPr>
            </w:pPr>
          </w:p>
        </w:tc>
        <w:tc>
          <w:tcPr>
            <w:tcW w:w="1720" w:type="pct"/>
            <w:tcBorders>
              <w:top w:val="nil"/>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с. п. Садгород</w:t>
            </w:r>
          </w:p>
        </w:tc>
        <w:tc>
          <w:tcPr>
            <w:tcW w:w="1505" w:type="pct"/>
            <w:tcBorders>
              <w:top w:val="nil"/>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м. р. Кинель-Черкасский</w:t>
            </w:r>
          </w:p>
        </w:tc>
      </w:tr>
      <w:tr w:rsidR="001D54F8" w:rsidRPr="001D54F8" w:rsidTr="00BE0CEF">
        <w:trPr>
          <w:trHeight w:val="23"/>
        </w:trPr>
        <w:tc>
          <w:tcPr>
            <w:tcW w:w="557" w:type="pct"/>
            <w:tcBorders>
              <w:top w:val="nil"/>
              <w:left w:val="single" w:sz="12"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2008 г.</w:t>
            </w:r>
          </w:p>
        </w:tc>
        <w:tc>
          <w:tcPr>
            <w:tcW w:w="1218" w:type="pct"/>
            <w:tcBorders>
              <w:top w:val="nil"/>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10</w:t>
            </w:r>
          </w:p>
        </w:tc>
        <w:tc>
          <w:tcPr>
            <w:tcW w:w="1720" w:type="pct"/>
            <w:tcBorders>
              <w:top w:val="nil"/>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9,6</w:t>
            </w:r>
          </w:p>
        </w:tc>
        <w:tc>
          <w:tcPr>
            <w:tcW w:w="1505" w:type="pct"/>
            <w:tcBorders>
              <w:top w:val="nil"/>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13,1</w:t>
            </w:r>
          </w:p>
        </w:tc>
      </w:tr>
      <w:tr w:rsidR="001D54F8" w:rsidRPr="001D54F8" w:rsidTr="00BE0CEF">
        <w:trPr>
          <w:trHeight w:val="23"/>
        </w:trPr>
        <w:tc>
          <w:tcPr>
            <w:tcW w:w="557" w:type="pct"/>
            <w:tcBorders>
              <w:top w:val="nil"/>
              <w:left w:val="single" w:sz="12"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2009 г.</w:t>
            </w:r>
          </w:p>
        </w:tc>
        <w:tc>
          <w:tcPr>
            <w:tcW w:w="1218" w:type="pct"/>
            <w:tcBorders>
              <w:top w:val="nil"/>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13</w:t>
            </w:r>
          </w:p>
        </w:tc>
        <w:tc>
          <w:tcPr>
            <w:tcW w:w="1720" w:type="pct"/>
            <w:tcBorders>
              <w:top w:val="nil"/>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12,6</w:t>
            </w:r>
          </w:p>
        </w:tc>
        <w:tc>
          <w:tcPr>
            <w:tcW w:w="1505" w:type="pct"/>
            <w:tcBorders>
              <w:top w:val="nil"/>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12,9</w:t>
            </w:r>
          </w:p>
        </w:tc>
      </w:tr>
      <w:tr w:rsidR="001D54F8" w:rsidRPr="001D54F8" w:rsidTr="00BE0CEF">
        <w:trPr>
          <w:trHeight w:val="23"/>
        </w:trPr>
        <w:tc>
          <w:tcPr>
            <w:tcW w:w="557" w:type="pct"/>
            <w:tcBorders>
              <w:top w:val="nil"/>
              <w:left w:val="single" w:sz="12"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2010 г.</w:t>
            </w:r>
          </w:p>
        </w:tc>
        <w:tc>
          <w:tcPr>
            <w:tcW w:w="1218" w:type="pct"/>
            <w:tcBorders>
              <w:top w:val="nil"/>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11</w:t>
            </w:r>
          </w:p>
        </w:tc>
        <w:tc>
          <w:tcPr>
            <w:tcW w:w="1720" w:type="pct"/>
            <w:tcBorders>
              <w:top w:val="nil"/>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10,7</w:t>
            </w:r>
          </w:p>
        </w:tc>
        <w:tc>
          <w:tcPr>
            <w:tcW w:w="1505" w:type="pct"/>
            <w:tcBorders>
              <w:top w:val="nil"/>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13,2</w:t>
            </w:r>
          </w:p>
        </w:tc>
      </w:tr>
      <w:tr w:rsidR="001D54F8" w:rsidRPr="001D54F8" w:rsidTr="00BE0CEF">
        <w:trPr>
          <w:trHeight w:val="23"/>
        </w:trPr>
        <w:tc>
          <w:tcPr>
            <w:tcW w:w="557" w:type="pct"/>
            <w:tcBorders>
              <w:top w:val="nil"/>
              <w:left w:val="single" w:sz="12" w:space="0" w:color="auto"/>
              <w:bottom w:val="single" w:sz="12"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2011 г.</w:t>
            </w:r>
          </w:p>
        </w:tc>
        <w:tc>
          <w:tcPr>
            <w:tcW w:w="1218" w:type="pct"/>
            <w:tcBorders>
              <w:top w:val="nil"/>
              <w:left w:val="nil"/>
              <w:bottom w:val="single" w:sz="12"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9</w:t>
            </w:r>
          </w:p>
        </w:tc>
        <w:tc>
          <w:tcPr>
            <w:tcW w:w="1720" w:type="pct"/>
            <w:tcBorders>
              <w:top w:val="nil"/>
              <w:left w:val="nil"/>
              <w:bottom w:val="single" w:sz="12"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9,0</w:t>
            </w:r>
          </w:p>
        </w:tc>
        <w:tc>
          <w:tcPr>
            <w:tcW w:w="1505" w:type="pct"/>
            <w:tcBorders>
              <w:top w:val="nil"/>
              <w:left w:val="nil"/>
              <w:bottom w:val="single" w:sz="12"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12,1</w:t>
            </w:r>
          </w:p>
        </w:tc>
      </w:tr>
    </w:tbl>
    <w:p w:rsidR="001D54F8" w:rsidRPr="001D54F8" w:rsidRDefault="001D54F8" w:rsidP="00BE0CEF">
      <w:pPr>
        <w:pStyle w:val="aff2"/>
        <w:tabs>
          <w:tab w:val="left" w:pos="368"/>
        </w:tabs>
        <w:ind w:left="0"/>
        <w:jc w:val="both"/>
        <w:rPr>
          <w:sz w:val="28"/>
          <w:szCs w:val="28"/>
          <w:highlight w:val="yellow"/>
        </w:rPr>
      </w:pPr>
    </w:p>
    <w:p w:rsidR="001D54F8" w:rsidRPr="001D54F8" w:rsidRDefault="001D54F8" w:rsidP="00BE0CEF">
      <w:pPr>
        <w:pStyle w:val="aff2"/>
        <w:tabs>
          <w:tab w:val="left" w:pos="368"/>
        </w:tabs>
        <w:ind w:left="0" w:firstLine="851"/>
        <w:jc w:val="right"/>
        <w:rPr>
          <w:sz w:val="28"/>
          <w:szCs w:val="28"/>
        </w:rPr>
      </w:pPr>
      <w:r w:rsidRPr="001D54F8">
        <w:rPr>
          <w:sz w:val="28"/>
          <w:szCs w:val="28"/>
        </w:rPr>
        <w:t>Таблица 3.3. Динамика уровня смертности.</w:t>
      </w:r>
    </w:p>
    <w:tbl>
      <w:tblPr>
        <w:tblW w:w="5018" w:type="pct"/>
        <w:tblLayout w:type="fixed"/>
        <w:tblLook w:val="04A0"/>
      </w:tblPr>
      <w:tblGrid>
        <w:gridCol w:w="1149"/>
        <w:gridCol w:w="2513"/>
        <w:gridCol w:w="3512"/>
        <w:gridCol w:w="37"/>
        <w:gridCol w:w="3105"/>
      </w:tblGrid>
      <w:tr w:rsidR="001D54F8" w:rsidRPr="001D54F8" w:rsidTr="00BE0CEF">
        <w:trPr>
          <w:trHeight w:val="23"/>
          <w:tblHeader/>
        </w:trPr>
        <w:tc>
          <w:tcPr>
            <w:tcW w:w="557" w:type="pct"/>
            <w:vMerge w:val="restart"/>
            <w:tcBorders>
              <w:top w:val="single" w:sz="12" w:space="0" w:color="auto"/>
              <w:left w:val="single" w:sz="12" w:space="0" w:color="auto"/>
              <w:bottom w:val="single" w:sz="4" w:space="0" w:color="000000"/>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Год</w:t>
            </w:r>
          </w:p>
        </w:tc>
        <w:tc>
          <w:tcPr>
            <w:tcW w:w="1218"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Число умерших (чел.)</w:t>
            </w:r>
          </w:p>
        </w:tc>
        <w:tc>
          <w:tcPr>
            <w:tcW w:w="3225" w:type="pct"/>
            <w:gridSpan w:val="3"/>
            <w:tcBorders>
              <w:top w:val="single" w:sz="12" w:space="0" w:color="auto"/>
              <w:left w:val="nil"/>
              <w:bottom w:val="single" w:sz="4" w:space="0" w:color="auto"/>
              <w:right w:val="single" w:sz="12"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Число умерших на 1000 человек населения</w:t>
            </w:r>
          </w:p>
        </w:tc>
      </w:tr>
      <w:tr w:rsidR="001D54F8" w:rsidRPr="001D54F8" w:rsidTr="00BE0CEF">
        <w:trPr>
          <w:trHeight w:val="23"/>
          <w:tblHeader/>
        </w:trPr>
        <w:tc>
          <w:tcPr>
            <w:tcW w:w="557" w:type="pct"/>
            <w:vMerge/>
            <w:tcBorders>
              <w:top w:val="single" w:sz="4" w:space="0" w:color="auto"/>
              <w:left w:val="single" w:sz="12" w:space="0" w:color="auto"/>
              <w:bottom w:val="single" w:sz="4" w:space="0" w:color="000000"/>
              <w:right w:val="single" w:sz="4" w:space="0" w:color="auto"/>
            </w:tcBorders>
            <w:shd w:val="clear" w:color="auto" w:fill="auto"/>
            <w:vAlign w:val="center"/>
          </w:tcPr>
          <w:p w:rsidR="001D54F8" w:rsidRPr="001D54F8" w:rsidRDefault="001D54F8" w:rsidP="00BE0CEF">
            <w:pPr>
              <w:pStyle w:val="aff9"/>
              <w:rPr>
                <w:sz w:val="28"/>
                <w:szCs w:val="28"/>
              </w:rPr>
            </w:pPr>
          </w:p>
        </w:tc>
        <w:tc>
          <w:tcPr>
            <w:tcW w:w="121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D54F8" w:rsidRPr="001D54F8" w:rsidRDefault="001D54F8" w:rsidP="00BE0CEF">
            <w:pPr>
              <w:pStyle w:val="aff9"/>
              <w:rPr>
                <w:sz w:val="28"/>
                <w:szCs w:val="28"/>
              </w:rPr>
            </w:pPr>
          </w:p>
        </w:tc>
        <w:tc>
          <w:tcPr>
            <w:tcW w:w="1720" w:type="pct"/>
            <w:gridSpan w:val="2"/>
            <w:tcBorders>
              <w:top w:val="nil"/>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с. п. Садгород</w:t>
            </w:r>
          </w:p>
        </w:tc>
        <w:tc>
          <w:tcPr>
            <w:tcW w:w="1505" w:type="pct"/>
            <w:tcBorders>
              <w:top w:val="nil"/>
              <w:left w:val="nil"/>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м. р. Кинель-Черкасский</w:t>
            </w:r>
          </w:p>
        </w:tc>
      </w:tr>
      <w:tr w:rsidR="001D54F8" w:rsidRPr="001D54F8" w:rsidTr="00BE0CEF">
        <w:trPr>
          <w:trHeight w:val="23"/>
        </w:trPr>
        <w:tc>
          <w:tcPr>
            <w:tcW w:w="557" w:type="pct"/>
            <w:tcBorders>
              <w:top w:val="nil"/>
              <w:left w:val="single" w:sz="12"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2008 г.</w:t>
            </w:r>
          </w:p>
        </w:tc>
        <w:tc>
          <w:tcPr>
            <w:tcW w:w="1218" w:type="pct"/>
            <w:tcBorders>
              <w:top w:val="nil"/>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14</w:t>
            </w:r>
          </w:p>
        </w:tc>
        <w:tc>
          <w:tcPr>
            <w:tcW w:w="1720" w:type="pct"/>
            <w:gridSpan w:val="2"/>
            <w:tcBorders>
              <w:top w:val="nil"/>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13,6</w:t>
            </w:r>
          </w:p>
        </w:tc>
        <w:tc>
          <w:tcPr>
            <w:tcW w:w="1505" w:type="pct"/>
            <w:tcBorders>
              <w:top w:val="nil"/>
              <w:left w:val="nil"/>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18</w:t>
            </w:r>
          </w:p>
        </w:tc>
      </w:tr>
      <w:tr w:rsidR="001D54F8" w:rsidRPr="001D54F8" w:rsidTr="00BE0CEF">
        <w:trPr>
          <w:trHeight w:val="23"/>
        </w:trPr>
        <w:tc>
          <w:tcPr>
            <w:tcW w:w="557" w:type="pct"/>
            <w:tcBorders>
              <w:top w:val="nil"/>
              <w:left w:val="single" w:sz="12"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2009 г.</w:t>
            </w:r>
          </w:p>
        </w:tc>
        <w:tc>
          <w:tcPr>
            <w:tcW w:w="1218" w:type="pct"/>
            <w:tcBorders>
              <w:top w:val="nil"/>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21</w:t>
            </w:r>
          </w:p>
        </w:tc>
        <w:tc>
          <w:tcPr>
            <w:tcW w:w="1720" w:type="pct"/>
            <w:gridSpan w:val="2"/>
            <w:tcBorders>
              <w:top w:val="nil"/>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20,3</w:t>
            </w:r>
          </w:p>
        </w:tc>
        <w:tc>
          <w:tcPr>
            <w:tcW w:w="1505" w:type="pct"/>
            <w:tcBorders>
              <w:top w:val="nil"/>
              <w:left w:val="nil"/>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17,6</w:t>
            </w:r>
          </w:p>
        </w:tc>
      </w:tr>
      <w:tr w:rsidR="001D54F8" w:rsidRPr="001D54F8" w:rsidTr="00BE0CEF">
        <w:trPr>
          <w:trHeight w:val="23"/>
        </w:trPr>
        <w:tc>
          <w:tcPr>
            <w:tcW w:w="557" w:type="pct"/>
            <w:tcBorders>
              <w:top w:val="nil"/>
              <w:left w:val="single" w:sz="12"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2010 г.</w:t>
            </w:r>
          </w:p>
        </w:tc>
        <w:tc>
          <w:tcPr>
            <w:tcW w:w="1218" w:type="pct"/>
            <w:tcBorders>
              <w:top w:val="nil"/>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16</w:t>
            </w:r>
          </w:p>
        </w:tc>
        <w:tc>
          <w:tcPr>
            <w:tcW w:w="1702" w:type="pct"/>
            <w:tcBorders>
              <w:top w:val="nil"/>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15,3</w:t>
            </w:r>
          </w:p>
        </w:tc>
        <w:tc>
          <w:tcPr>
            <w:tcW w:w="1523" w:type="pct"/>
            <w:gridSpan w:val="2"/>
            <w:tcBorders>
              <w:top w:val="nil"/>
              <w:left w:val="nil"/>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17,5</w:t>
            </w:r>
          </w:p>
        </w:tc>
      </w:tr>
      <w:tr w:rsidR="001D54F8" w:rsidRPr="001D54F8" w:rsidTr="00BE0CEF">
        <w:trPr>
          <w:trHeight w:val="23"/>
        </w:trPr>
        <w:tc>
          <w:tcPr>
            <w:tcW w:w="557" w:type="pct"/>
            <w:tcBorders>
              <w:top w:val="nil"/>
              <w:left w:val="single" w:sz="12" w:space="0" w:color="auto"/>
              <w:bottom w:val="single" w:sz="12"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2011 г.</w:t>
            </w:r>
          </w:p>
        </w:tc>
        <w:tc>
          <w:tcPr>
            <w:tcW w:w="1218" w:type="pct"/>
            <w:tcBorders>
              <w:top w:val="nil"/>
              <w:left w:val="nil"/>
              <w:bottom w:val="single" w:sz="12"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12</w:t>
            </w:r>
          </w:p>
        </w:tc>
        <w:tc>
          <w:tcPr>
            <w:tcW w:w="1702" w:type="pct"/>
            <w:tcBorders>
              <w:top w:val="nil"/>
              <w:left w:val="nil"/>
              <w:bottom w:val="single" w:sz="12"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11,7</w:t>
            </w:r>
          </w:p>
        </w:tc>
        <w:tc>
          <w:tcPr>
            <w:tcW w:w="1523" w:type="pct"/>
            <w:gridSpan w:val="2"/>
            <w:tcBorders>
              <w:top w:val="nil"/>
              <w:left w:val="nil"/>
              <w:bottom w:val="single" w:sz="12"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16,8</w:t>
            </w:r>
          </w:p>
        </w:tc>
      </w:tr>
    </w:tbl>
    <w:p w:rsidR="001D54F8" w:rsidRPr="001D54F8" w:rsidRDefault="001D54F8" w:rsidP="00BE0CEF">
      <w:pPr>
        <w:pStyle w:val="aff2"/>
        <w:tabs>
          <w:tab w:val="left" w:pos="368"/>
        </w:tabs>
        <w:ind w:left="0" w:firstLine="851"/>
        <w:jc w:val="both"/>
        <w:rPr>
          <w:sz w:val="28"/>
          <w:szCs w:val="28"/>
        </w:rPr>
      </w:pPr>
    </w:p>
    <w:p w:rsidR="001D54F8" w:rsidRPr="001D54F8" w:rsidRDefault="001D54F8" w:rsidP="00BE0CEF">
      <w:pPr>
        <w:pStyle w:val="aff2"/>
        <w:tabs>
          <w:tab w:val="left" w:pos="368"/>
        </w:tabs>
        <w:ind w:left="0" w:firstLine="851"/>
        <w:jc w:val="both"/>
        <w:rPr>
          <w:sz w:val="28"/>
          <w:szCs w:val="28"/>
        </w:rPr>
      </w:pPr>
    </w:p>
    <w:p w:rsidR="001D54F8" w:rsidRPr="001D54F8" w:rsidRDefault="001D54F8" w:rsidP="00BE0CEF">
      <w:pPr>
        <w:pStyle w:val="aff2"/>
        <w:tabs>
          <w:tab w:val="left" w:pos="368"/>
        </w:tabs>
        <w:ind w:left="0" w:firstLine="851"/>
        <w:jc w:val="right"/>
        <w:rPr>
          <w:sz w:val="28"/>
          <w:szCs w:val="28"/>
        </w:rPr>
      </w:pPr>
      <w:r w:rsidRPr="001D54F8">
        <w:rPr>
          <w:sz w:val="28"/>
          <w:szCs w:val="28"/>
        </w:rPr>
        <w:t>Таблица 3.4. Состав населения на 2012 год.</w:t>
      </w:r>
    </w:p>
    <w:tbl>
      <w:tblPr>
        <w:tblpPr w:leftFromText="180" w:rightFromText="180" w:vertAnchor="text" w:horzAnchor="margin" w:tblpY="4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34"/>
        <w:gridCol w:w="5263"/>
        <w:gridCol w:w="2142"/>
        <w:gridCol w:w="2140"/>
      </w:tblGrid>
      <w:tr w:rsidR="001D54F8" w:rsidRPr="001D54F8" w:rsidTr="00BE0CEF">
        <w:trPr>
          <w:trHeight w:val="23"/>
          <w:tblHeader/>
        </w:trPr>
        <w:tc>
          <w:tcPr>
            <w:tcW w:w="357" w:type="pct"/>
            <w:tcBorders>
              <w:top w:val="single" w:sz="12" w:space="0" w:color="auto"/>
              <w:bottom w:val="single" w:sz="6"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w:t>
            </w:r>
          </w:p>
          <w:p w:rsidR="001D54F8" w:rsidRPr="001D54F8" w:rsidRDefault="001D54F8" w:rsidP="00BE0CEF">
            <w:pPr>
              <w:pStyle w:val="aff9"/>
              <w:rPr>
                <w:sz w:val="28"/>
                <w:szCs w:val="28"/>
              </w:rPr>
            </w:pPr>
            <w:r w:rsidRPr="001D54F8">
              <w:rPr>
                <w:sz w:val="28"/>
                <w:szCs w:val="28"/>
              </w:rPr>
              <w:t>п/п</w:t>
            </w:r>
          </w:p>
        </w:tc>
        <w:tc>
          <w:tcPr>
            <w:tcW w:w="2560" w:type="pct"/>
            <w:tcBorders>
              <w:top w:val="single" w:sz="12" w:space="0" w:color="auto"/>
              <w:bottom w:val="single" w:sz="6"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Показатели</w:t>
            </w:r>
          </w:p>
        </w:tc>
        <w:tc>
          <w:tcPr>
            <w:tcW w:w="1042" w:type="pct"/>
            <w:tcBorders>
              <w:top w:val="single" w:sz="12" w:space="0" w:color="auto"/>
              <w:bottom w:val="single" w:sz="6"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Количество, чел.</w:t>
            </w:r>
          </w:p>
        </w:tc>
        <w:tc>
          <w:tcPr>
            <w:tcW w:w="1041" w:type="pct"/>
            <w:tcBorders>
              <w:top w:val="single" w:sz="12" w:space="0" w:color="auto"/>
              <w:bottom w:val="single" w:sz="6"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 от общей численности населения</w:t>
            </w:r>
          </w:p>
        </w:tc>
      </w:tr>
      <w:tr w:rsidR="001D54F8" w:rsidRPr="001D54F8" w:rsidTr="00BE0CEF">
        <w:trPr>
          <w:trHeight w:val="23"/>
        </w:trPr>
        <w:tc>
          <w:tcPr>
            <w:tcW w:w="357" w:type="pct"/>
            <w:tcBorders>
              <w:top w:val="single" w:sz="6" w:space="0" w:color="auto"/>
            </w:tcBorders>
            <w:shd w:val="clear" w:color="auto" w:fill="auto"/>
          </w:tcPr>
          <w:p w:rsidR="001D54F8" w:rsidRPr="001D54F8" w:rsidRDefault="001D54F8" w:rsidP="00BE0CEF">
            <w:pPr>
              <w:pStyle w:val="aff9"/>
              <w:rPr>
                <w:bCs/>
                <w:i/>
                <w:sz w:val="28"/>
                <w:szCs w:val="28"/>
              </w:rPr>
            </w:pPr>
            <w:r w:rsidRPr="001D54F8">
              <w:rPr>
                <w:bCs/>
                <w:i/>
                <w:sz w:val="28"/>
                <w:szCs w:val="28"/>
              </w:rPr>
              <w:t>I.</w:t>
            </w:r>
          </w:p>
        </w:tc>
        <w:tc>
          <w:tcPr>
            <w:tcW w:w="2560" w:type="pct"/>
            <w:tcBorders>
              <w:top w:val="single" w:sz="6" w:space="0" w:color="auto"/>
            </w:tcBorders>
            <w:shd w:val="clear" w:color="auto" w:fill="auto"/>
          </w:tcPr>
          <w:p w:rsidR="001D54F8" w:rsidRPr="001D54F8" w:rsidRDefault="001D54F8" w:rsidP="00BE0CEF">
            <w:pPr>
              <w:pStyle w:val="aff9"/>
              <w:rPr>
                <w:bCs/>
                <w:i/>
                <w:sz w:val="28"/>
                <w:szCs w:val="28"/>
              </w:rPr>
            </w:pPr>
            <w:r w:rsidRPr="001D54F8">
              <w:rPr>
                <w:bCs/>
                <w:i/>
                <w:sz w:val="28"/>
                <w:szCs w:val="28"/>
              </w:rPr>
              <w:t>Дети:</w:t>
            </w:r>
          </w:p>
        </w:tc>
        <w:tc>
          <w:tcPr>
            <w:tcW w:w="1042" w:type="pct"/>
            <w:tcBorders>
              <w:top w:val="single" w:sz="6" w:space="0" w:color="auto"/>
            </w:tcBorders>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734</w:t>
            </w:r>
          </w:p>
        </w:tc>
        <w:tc>
          <w:tcPr>
            <w:tcW w:w="1041" w:type="pct"/>
            <w:tcBorders>
              <w:top w:val="single" w:sz="6" w:space="0" w:color="auto"/>
            </w:tcBorders>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24,2</w:t>
            </w:r>
          </w:p>
        </w:tc>
      </w:tr>
      <w:tr w:rsidR="001D54F8" w:rsidRPr="001D54F8" w:rsidTr="00BE0CEF">
        <w:trPr>
          <w:trHeight w:val="23"/>
        </w:trPr>
        <w:tc>
          <w:tcPr>
            <w:tcW w:w="357" w:type="pct"/>
            <w:shd w:val="clear" w:color="auto" w:fill="auto"/>
          </w:tcPr>
          <w:p w:rsidR="001D54F8" w:rsidRPr="001D54F8" w:rsidRDefault="001D54F8" w:rsidP="00BE0CEF">
            <w:pPr>
              <w:pStyle w:val="aff9"/>
              <w:rPr>
                <w:i/>
                <w:sz w:val="28"/>
                <w:szCs w:val="28"/>
              </w:rPr>
            </w:pPr>
          </w:p>
        </w:tc>
        <w:tc>
          <w:tcPr>
            <w:tcW w:w="2560" w:type="pct"/>
            <w:shd w:val="clear" w:color="auto" w:fill="auto"/>
          </w:tcPr>
          <w:p w:rsidR="001D54F8" w:rsidRPr="001D54F8" w:rsidRDefault="001D54F8" w:rsidP="00BE0CEF">
            <w:pPr>
              <w:pStyle w:val="aff9"/>
              <w:rPr>
                <w:i/>
                <w:sz w:val="28"/>
                <w:szCs w:val="28"/>
              </w:rPr>
            </w:pPr>
            <w:r w:rsidRPr="001D54F8">
              <w:rPr>
                <w:i/>
                <w:sz w:val="28"/>
                <w:szCs w:val="28"/>
              </w:rPr>
              <w:t>до 6 лет</w:t>
            </w:r>
          </w:p>
        </w:tc>
        <w:tc>
          <w:tcPr>
            <w:tcW w:w="104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218</w:t>
            </w:r>
          </w:p>
        </w:tc>
        <w:tc>
          <w:tcPr>
            <w:tcW w:w="1041"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7,2</w:t>
            </w:r>
          </w:p>
        </w:tc>
      </w:tr>
      <w:tr w:rsidR="001D54F8" w:rsidRPr="001D54F8" w:rsidTr="00BE0CEF">
        <w:trPr>
          <w:trHeight w:val="23"/>
        </w:trPr>
        <w:tc>
          <w:tcPr>
            <w:tcW w:w="357" w:type="pct"/>
            <w:shd w:val="clear" w:color="auto" w:fill="auto"/>
          </w:tcPr>
          <w:p w:rsidR="001D54F8" w:rsidRPr="001D54F8" w:rsidRDefault="001D54F8" w:rsidP="00BE0CEF">
            <w:pPr>
              <w:pStyle w:val="aff9"/>
              <w:rPr>
                <w:i/>
                <w:sz w:val="28"/>
                <w:szCs w:val="28"/>
              </w:rPr>
            </w:pPr>
          </w:p>
        </w:tc>
        <w:tc>
          <w:tcPr>
            <w:tcW w:w="2560" w:type="pct"/>
            <w:shd w:val="clear" w:color="auto" w:fill="auto"/>
          </w:tcPr>
          <w:p w:rsidR="001D54F8" w:rsidRPr="001D54F8" w:rsidRDefault="001D54F8" w:rsidP="00BE0CEF">
            <w:pPr>
              <w:pStyle w:val="aff9"/>
              <w:rPr>
                <w:i/>
                <w:sz w:val="28"/>
                <w:szCs w:val="28"/>
              </w:rPr>
            </w:pPr>
            <w:r w:rsidRPr="001D54F8">
              <w:rPr>
                <w:i/>
                <w:sz w:val="28"/>
                <w:szCs w:val="28"/>
              </w:rPr>
              <w:t>от 7 до 15</w:t>
            </w:r>
          </w:p>
        </w:tc>
        <w:tc>
          <w:tcPr>
            <w:tcW w:w="104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454</w:t>
            </w:r>
          </w:p>
        </w:tc>
        <w:tc>
          <w:tcPr>
            <w:tcW w:w="1041"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15,0</w:t>
            </w:r>
          </w:p>
        </w:tc>
      </w:tr>
      <w:tr w:rsidR="001D54F8" w:rsidRPr="001D54F8" w:rsidTr="00BE0CEF">
        <w:trPr>
          <w:trHeight w:val="23"/>
        </w:trPr>
        <w:tc>
          <w:tcPr>
            <w:tcW w:w="357" w:type="pct"/>
            <w:shd w:val="clear" w:color="auto" w:fill="auto"/>
          </w:tcPr>
          <w:p w:rsidR="001D54F8" w:rsidRPr="001D54F8" w:rsidRDefault="001D54F8" w:rsidP="00BE0CEF">
            <w:pPr>
              <w:pStyle w:val="aff9"/>
              <w:rPr>
                <w:i/>
                <w:sz w:val="28"/>
                <w:szCs w:val="28"/>
              </w:rPr>
            </w:pPr>
          </w:p>
        </w:tc>
        <w:tc>
          <w:tcPr>
            <w:tcW w:w="2560" w:type="pct"/>
            <w:shd w:val="clear" w:color="auto" w:fill="auto"/>
          </w:tcPr>
          <w:p w:rsidR="001D54F8" w:rsidRPr="001D54F8" w:rsidRDefault="001D54F8" w:rsidP="00BE0CEF">
            <w:pPr>
              <w:pStyle w:val="aff9"/>
              <w:rPr>
                <w:i/>
                <w:sz w:val="28"/>
                <w:szCs w:val="28"/>
              </w:rPr>
            </w:pPr>
            <w:r w:rsidRPr="001D54F8">
              <w:rPr>
                <w:i/>
                <w:sz w:val="28"/>
                <w:szCs w:val="28"/>
              </w:rPr>
              <w:t>от 16 до 17 лет</w:t>
            </w:r>
          </w:p>
        </w:tc>
        <w:tc>
          <w:tcPr>
            <w:tcW w:w="104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62</w:t>
            </w:r>
          </w:p>
        </w:tc>
        <w:tc>
          <w:tcPr>
            <w:tcW w:w="1041"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2,0</w:t>
            </w:r>
          </w:p>
        </w:tc>
      </w:tr>
      <w:tr w:rsidR="001D54F8" w:rsidRPr="001D54F8" w:rsidTr="00BE0CEF">
        <w:trPr>
          <w:trHeight w:val="23"/>
        </w:trPr>
        <w:tc>
          <w:tcPr>
            <w:tcW w:w="357" w:type="pct"/>
            <w:shd w:val="clear" w:color="auto" w:fill="auto"/>
          </w:tcPr>
          <w:p w:rsidR="001D54F8" w:rsidRPr="001D54F8" w:rsidRDefault="001D54F8" w:rsidP="00BE0CEF">
            <w:pPr>
              <w:pStyle w:val="aff9"/>
              <w:rPr>
                <w:bCs/>
                <w:i/>
                <w:sz w:val="28"/>
                <w:szCs w:val="28"/>
              </w:rPr>
            </w:pPr>
            <w:r w:rsidRPr="001D54F8">
              <w:rPr>
                <w:bCs/>
                <w:i/>
                <w:sz w:val="28"/>
                <w:szCs w:val="28"/>
              </w:rPr>
              <w:t>II.</w:t>
            </w:r>
          </w:p>
        </w:tc>
        <w:tc>
          <w:tcPr>
            <w:tcW w:w="2560" w:type="pct"/>
            <w:shd w:val="clear" w:color="auto" w:fill="auto"/>
          </w:tcPr>
          <w:p w:rsidR="001D54F8" w:rsidRPr="001D54F8" w:rsidRDefault="001D54F8" w:rsidP="00BE0CEF">
            <w:pPr>
              <w:pStyle w:val="aff9"/>
              <w:rPr>
                <w:bCs/>
                <w:i/>
                <w:sz w:val="28"/>
                <w:szCs w:val="28"/>
              </w:rPr>
            </w:pPr>
            <w:r w:rsidRPr="001D54F8">
              <w:rPr>
                <w:bCs/>
                <w:i/>
                <w:sz w:val="28"/>
                <w:szCs w:val="28"/>
              </w:rPr>
              <w:t>Из общей численности населения:</w:t>
            </w:r>
          </w:p>
        </w:tc>
        <w:tc>
          <w:tcPr>
            <w:tcW w:w="1042" w:type="pct"/>
            <w:shd w:val="clear" w:color="auto" w:fill="auto"/>
          </w:tcPr>
          <w:p w:rsidR="001D54F8" w:rsidRPr="001D54F8" w:rsidRDefault="001D54F8" w:rsidP="00BE0CEF">
            <w:pPr>
              <w:spacing w:line="240" w:lineRule="auto"/>
              <w:rPr>
                <w:rFonts w:ascii="Times New Roman" w:hAnsi="Times New Roman" w:cs="Times New Roman"/>
                <w:bCs/>
                <w:sz w:val="28"/>
                <w:szCs w:val="28"/>
              </w:rPr>
            </w:pPr>
            <w:r w:rsidRPr="001D54F8">
              <w:rPr>
                <w:rFonts w:ascii="Times New Roman" w:hAnsi="Times New Roman" w:cs="Times New Roman"/>
                <w:bCs/>
                <w:sz w:val="28"/>
                <w:szCs w:val="28"/>
              </w:rPr>
              <w:t>3037</w:t>
            </w:r>
          </w:p>
        </w:tc>
        <w:tc>
          <w:tcPr>
            <w:tcW w:w="1041" w:type="pct"/>
            <w:shd w:val="clear" w:color="auto" w:fill="auto"/>
          </w:tcPr>
          <w:p w:rsidR="001D54F8" w:rsidRPr="001D54F8" w:rsidRDefault="001D54F8" w:rsidP="00BE0CEF">
            <w:pPr>
              <w:spacing w:line="240" w:lineRule="auto"/>
              <w:rPr>
                <w:rFonts w:ascii="Times New Roman" w:hAnsi="Times New Roman" w:cs="Times New Roman"/>
                <w:bCs/>
                <w:sz w:val="28"/>
                <w:szCs w:val="28"/>
              </w:rPr>
            </w:pPr>
            <w:r w:rsidRPr="001D54F8">
              <w:rPr>
                <w:rFonts w:ascii="Times New Roman" w:hAnsi="Times New Roman" w:cs="Times New Roman"/>
                <w:bCs/>
                <w:sz w:val="28"/>
                <w:szCs w:val="28"/>
              </w:rPr>
              <w:t>100,0</w:t>
            </w:r>
          </w:p>
        </w:tc>
      </w:tr>
      <w:tr w:rsidR="001D54F8" w:rsidRPr="001D54F8" w:rsidTr="00BE0CEF">
        <w:trPr>
          <w:trHeight w:val="23"/>
        </w:trPr>
        <w:tc>
          <w:tcPr>
            <w:tcW w:w="357" w:type="pct"/>
            <w:shd w:val="clear" w:color="auto" w:fill="auto"/>
          </w:tcPr>
          <w:p w:rsidR="001D54F8" w:rsidRPr="001D54F8" w:rsidRDefault="001D54F8" w:rsidP="00BE0CEF">
            <w:pPr>
              <w:pStyle w:val="aff9"/>
              <w:rPr>
                <w:i/>
                <w:iCs/>
                <w:sz w:val="28"/>
                <w:szCs w:val="28"/>
              </w:rPr>
            </w:pPr>
            <w:r w:rsidRPr="001D54F8">
              <w:rPr>
                <w:i/>
                <w:iCs/>
                <w:sz w:val="28"/>
                <w:szCs w:val="28"/>
              </w:rPr>
              <w:t>1.</w:t>
            </w:r>
          </w:p>
        </w:tc>
        <w:tc>
          <w:tcPr>
            <w:tcW w:w="2560" w:type="pct"/>
            <w:shd w:val="clear" w:color="auto" w:fill="auto"/>
          </w:tcPr>
          <w:p w:rsidR="001D54F8" w:rsidRPr="001D54F8" w:rsidRDefault="001D54F8" w:rsidP="00BE0CEF">
            <w:pPr>
              <w:pStyle w:val="aff9"/>
              <w:rPr>
                <w:iCs/>
                <w:sz w:val="28"/>
                <w:szCs w:val="28"/>
              </w:rPr>
            </w:pPr>
            <w:r w:rsidRPr="001D54F8">
              <w:rPr>
                <w:iCs/>
                <w:sz w:val="28"/>
                <w:szCs w:val="28"/>
              </w:rPr>
              <w:t>Население моложе трудоспособного возраста</w:t>
            </w:r>
          </w:p>
        </w:tc>
        <w:tc>
          <w:tcPr>
            <w:tcW w:w="1042" w:type="pct"/>
            <w:shd w:val="clear" w:color="auto" w:fill="auto"/>
          </w:tcPr>
          <w:p w:rsidR="001D54F8" w:rsidRPr="001D54F8" w:rsidRDefault="001D54F8" w:rsidP="00BE0CEF">
            <w:pPr>
              <w:spacing w:line="240" w:lineRule="auto"/>
              <w:rPr>
                <w:rFonts w:ascii="Times New Roman" w:hAnsi="Times New Roman" w:cs="Times New Roman"/>
                <w:iCs/>
                <w:sz w:val="28"/>
                <w:szCs w:val="28"/>
              </w:rPr>
            </w:pPr>
            <w:r w:rsidRPr="001D54F8">
              <w:rPr>
                <w:rFonts w:ascii="Times New Roman" w:hAnsi="Times New Roman" w:cs="Times New Roman"/>
                <w:iCs/>
                <w:sz w:val="28"/>
                <w:szCs w:val="28"/>
              </w:rPr>
              <w:t>672</w:t>
            </w:r>
          </w:p>
        </w:tc>
        <w:tc>
          <w:tcPr>
            <w:tcW w:w="1041" w:type="pct"/>
            <w:shd w:val="clear" w:color="auto" w:fill="auto"/>
          </w:tcPr>
          <w:p w:rsidR="001D54F8" w:rsidRPr="001D54F8" w:rsidRDefault="001D54F8" w:rsidP="00BE0CEF">
            <w:pPr>
              <w:spacing w:line="240" w:lineRule="auto"/>
              <w:rPr>
                <w:rFonts w:ascii="Times New Roman" w:hAnsi="Times New Roman" w:cs="Times New Roman"/>
                <w:iCs/>
                <w:sz w:val="28"/>
                <w:szCs w:val="28"/>
              </w:rPr>
            </w:pPr>
            <w:r w:rsidRPr="001D54F8">
              <w:rPr>
                <w:rFonts w:ascii="Times New Roman" w:hAnsi="Times New Roman" w:cs="Times New Roman"/>
                <w:iCs/>
                <w:sz w:val="28"/>
                <w:szCs w:val="28"/>
              </w:rPr>
              <w:t>22,2</w:t>
            </w:r>
          </w:p>
        </w:tc>
      </w:tr>
      <w:tr w:rsidR="001D54F8" w:rsidRPr="001D54F8" w:rsidTr="00BE0CEF">
        <w:trPr>
          <w:trHeight w:val="23"/>
        </w:trPr>
        <w:tc>
          <w:tcPr>
            <w:tcW w:w="357" w:type="pct"/>
            <w:shd w:val="clear" w:color="auto" w:fill="auto"/>
          </w:tcPr>
          <w:p w:rsidR="001D54F8" w:rsidRPr="001D54F8" w:rsidRDefault="001D54F8" w:rsidP="00BE0CEF">
            <w:pPr>
              <w:pStyle w:val="aff9"/>
              <w:rPr>
                <w:i/>
                <w:iCs/>
                <w:sz w:val="28"/>
                <w:szCs w:val="28"/>
              </w:rPr>
            </w:pPr>
            <w:r w:rsidRPr="001D54F8">
              <w:rPr>
                <w:i/>
                <w:iCs/>
                <w:sz w:val="28"/>
                <w:szCs w:val="28"/>
              </w:rPr>
              <w:t>2.</w:t>
            </w:r>
          </w:p>
        </w:tc>
        <w:tc>
          <w:tcPr>
            <w:tcW w:w="2560" w:type="pct"/>
            <w:shd w:val="clear" w:color="auto" w:fill="auto"/>
          </w:tcPr>
          <w:p w:rsidR="001D54F8" w:rsidRPr="001D54F8" w:rsidRDefault="001D54F8" w:rsidP="00BE0CEF">
            <w:pPr>
              <w:pStyle w:val="aff9"/>
              <w:rPr>
                <w:iCs/>
                <w:sz w:val="28"/>
                <w:szCs w:val="28"/>
              </w:rPr>
            </w:pPr>
            <w:r w:rsidRPr="001D54F8">
              <w:rPr>
                <w:iCs/>
                <w:sz w:val="28"/>
                <w:szCs w:val="28"/>
              </w:rPr>
              <w:t>Население трудоспособного возраста:</w:t>
            </w:r>
          </w:p>
        </w:tc>
        <w:tc>
          <w:tcPr>
            <w:tcW w:w="1042" w:type="pct"/>
            <w:shd w:val="clear" w:color="auto" w:fill="auto"/>
            <w:vAlign w:val="center"/>
          </w:tcPr>
          <w:p w:rsidR="001D54F8" w:rsidRPr="001D54F8" w:rsidRDefault="001D54F8" w:rsidP="00BE0CEF">
            <w:pPr>
              <w:spacing w:line="240" w:lineRule="auto"/>
              <w:rPr>
                <w:rFonts w:ascii="Times New Roman" w:hAnsi="Times New Roman" w:cs="Times New Roman"/>
                <w:iCs/>
                <w:sz w:val="28"/>
                <w:szCs w:val="28"/>
              </w:rPr>
            </w:pPr>
            <w:r w:rsidRPr="001D54F8">
              <w:rPr>
                <w:rFonts w:ascii="Times New Roman" w:hAnsi="Times New Roman" w:cs="Times New Roman"/>
                <w:iCs/>
                <w:sz w:val="28"/>
                <w:szCs w:val="28"/>
              </w:rPr>
              <w:t>1574</w:t>
            </w:r>
          </w:p>
        </w:tc>
        <w:tc>
          <w:tcPr>
            <w:tcW w:w="1041" w:type="pct"/>
            <w:shd w:val="clear" w:color="auto" w:fill="auto"/>
            <w:vAlign w:val="center"/>
          </w:tcPr>
          <w:p w:rsidR="001D54F8" w:rsidRPr="001D54F8" w:rsidRDefault="001D54F8" w:rsidP="00BE0CEF">
            <w:pPr>
              <w:spacing w:line="240" w:lineRule="auto"/>
              <w:rPr>
                <w:rFonts w:ascii="Times New Roman" w:hAnsi="Times New Roman" w:cs="Times New Roman"/>
                <w:iCs/>
                <w:sz w:val="28"/>
                <w:szCs w:val="28"/>
              </w:rPr>
            </w:pPr>
            <w:r w:rsidRPr="001D54F8">
              <w:rPr>
                <w:rFonts w:ascii="Times New Roman" w:hAnsi="Times New Roman" w:cs="Times New Roman"/>
                <w:iCs/>
                <w:sz w:val="28"/>
                <w:szCs w:val="28"/>
              </w:rPr>
              <w:t>51,8</w:t>
            </w:r>
          </w:p>
        </w:tc>
      </w:tr>
      <w:tr w:rsidR="001D54F8" w:rsidRPr="001D54F8" w:rsidTr="00BE0CEF">
        <w:trPr>
          <w:trHeight w:val="23"/>
        </w:trPr>
        <w:tc>
          <w:tcPr>
            <w:tcW w:w="357" w:type="pct"/>
            <w:shd w:val="clear" w:color="auto" w:fill="auto"/>
          </w:tcPr>
          <w:p w:rsidR="001D54F8" w:rsidRPr="001D54F8" w:rsidRDefault="001D54F8" w:rsidP="00BE0CEF">
            <w:pPr>
              <w:pStyle w:val="aff9"/>
              <w:rPr>
                <w:i/>
                <w:sz w:val="28"/>
                <w:szCs w:val="28"/>
              </w:rPr>
            </w:pPr>
          </w:p>
        </w:tc>
        <w:tc>
          <w:tcPr>
            <w:tcW w:w="2560" w:type="pct"/>
            <w:shd w:val="clear" w:color="auto" w:fill="auto"/>
          </w:tcPr>
          <w:p w:rsidR="001D54F8" w:rsidRPr="001D54F8" w:rsidRDefault="001D54F8" w:rsidP="00BE0CEF">
            <w:pPr>
              <w:pStyle w:val="aff9"/>
              <w:rPr>
                <w:i/>
                <w:sz w:val="28"/>
                <w:szCs w:val="28"/>
              </w:rPr>
            </w:pPr>
            <w:r w:rsidRPr="001D54F8">
              <w:rPr>
                <w:i/>
                <w:sz w:val="28"/>
                <w:szCs w:val="28"/>
              </w:rPr>
              <w:t>женщины от 16 до 54 лет</w:t>
            </w:r>
          </w:p>
        </w:tc>
        <w:tc>
          <w:tcPr>
            <w:tcW w:w="104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741</w:t>
            </w:r>
          </w:p>
        </w:tc>
        <w:tc>
          <w:tcPr>
            <w:tcW w:w="1041"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24,4</w:t>
            </w:r>
          </w:p>
        </w:tc>
      </w:tr>
      <w:tr w:rsidR="001D54F8" w:rsidRPr="001D54F8" w:rsidTr="00BE0CEF">
        <w:trPr>
          <w:trHeight w:val="23"/>
        </w:trPr>
        <w:tc>
          <w:tcPr>
            <w:tcW w:w="357" w:type="pct"/>
            <w:shd w:val="clear" w:color="auto" w:fill="auto"/>
          </w:tcPr>
          <w:p w:rsidR="001D54F8" w:rsidRPr="001D54F8" w:rsidRDefault="001D54F8" w:rsidP="00BE0CEF">
            <w:pPr>
              <w:pStyle w:val="aff9"/>
              <w:rPr>
                <w:i/>
                <w:sz w:val="28"/>
                <w:szCs w:val="28"/>
              </w:rPr>
            </w:pPr>
          </w:p>
        </w:tc>
        <w:tc>
          <w:tcPr>
            <w:tcW w:w="2560" w:type="pct"/>
            <w:shd w:val="clear" w:color="auto" w:fill="auto"/>
          </w:tcPr>
          <w:p w:rsidR="001D54F8" w:rsidRPr="001D54F8" w:rsidRDefault="001D54F8" w:rsidP="00BE0CEF">
            <w:pPr>
              <w:pStyle w:val="aff9"/>
              <w:rPr>
                <w:i/>
                <w:sz w:val="28"/>
                <w:szCs w:val="28"/>
              </w:rPr>
            </w:pPr>
            <w:r w:rsidRPr="001D54F8">
              <w:rPr>
                <w:i/>
                <w:sz w:val="28"/>
                <w:szCs w:val="28"/>
              </w:rPr>
              <w:t>мужчины от 16 до 59 лет</w:t>
            </w:r>
          </w:p>
        </w:tc>
        <w:tc>
          <w:tcPr>
            <w:tcW w:w="104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833</w:t>
            </w:r>
          </w:p>
        </w:tc>
        <w:tc>
          <w:tcPr>
            <w:tcW w:w="1041"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27,4</w:t>
            </w:r>
          </w:p>
        </w:tc>
      </w:tr>
      <w:tr w:rsidR="001D54F8" w:rsidRPr="001D54F8" w:rsidTr="00BE0CEF">
        <w:trPr>
          <w:trHeight w:val="23"/>
        </w:trPr>
        <w:tc>
          <w:tcPr>
            <w:tcW w:w="357" w:type="pct"/>
            <w:shd w:val="clear" w:color="auto" w:fill="auto"/>
          </w:tcPr>
          <w:p w:rsidR="001D54F8" w:rsidRPr="001D54F8" w:rsidRDefault="001D54F8" w:rsidP="00BE0CEF">
            <w:pPr>
              <w:pStyle w:val="aff9"/>
              <w:rPr>
                <w:i/>
                <w:iCs/>
                <w:sz w:val="28"/>
                <w:szCs w:val="28"/>
              </w:rPr>
            </w:pPr>
            <w:r w:rsidRPr="001D54F8">
              <w:rPr>
                <w:i/>
                <w:iCs/>
                <w:sz w:val="28"/>
                <w:szCs w:val="28"/>
              </w:rPr>
              <w:t>3.</w:t>
            </w:r>
          </w:p>
        </w:tc>
        <w:tc>
          <w:tcPr>
            <w:tcW w:w="2560" w:type="pct"/>
            <w:shd w:val="clear" w:color="auto" w:fill="auto"/>
          </w:tcPr>
          <w:p w:rsidR="001D54F8" w:rsidRPr="001D54F8" w:rsidRDefault="001D54F8" w:rsidP="00BE0CEF">
            <w:pPr>
              <w:pStyle w:val="aff9"/>
              <w:rPr>
                <w:iCs/>
                <w:sz w:val="28"/>
                <w:szCs w:val="28"/>
              </w:rPr>
            </w:pPr>
            <w:r w:rsidRPr="001D54F8">
              <w:rPr>
                <w:iCs/>
                <w:sz w:val="28"/>
                <w:szCs w:val="28"/>
              </w:rPr>
              <w:t>Население старше трудоспособного возраста:</w:t>
            </w:r>
          </w:p>
        </w:tc>
        <w:tc>
          <w:tcPr>
            <w:tcW w:w="1042" w:type="pct"/>
            <w:shd w:val="clear" w:color="auto" w:fill="auto"/>
          </w:tcPr>
          <w:p w:rsidR="001D54F8" w:rsidRPr="001D54F8" w:rsidRDefault="001D54F8" w:rsidP="00BE0CEF">
            <w:pPr>
              <w:spacing w:line="240" w:lineRule="auto"/>
              <w:rPr>
                <w:rFonts w:ascii="Times New Roman" w:hAnsi="Times New Roman" w:cs="Times New Roman"/>
                <w:iCs/>
                <w:sz w:val="28"/>
                <w:szCs w:val="28"/>
              </w:rPr>
            </w:pPr>
            <w:r w:rsidRPr="001D54F8">
              <w:rPr>
                <w:rFonts w:ascii="Times New Roman" w:hAnsi="Times New Roman" w:cs="Times New Roman"/>
                <w:iCs/>
                <w:sz w:val="28"/>
                <w:szCs w:val="28"/>
              </w:rPr>
              <w:t>791</w:t>
            </w:r>
          </w:p>
        </w:tc>
        <w:tc>
          <w:tcPr>
            <w:tcW w:w="1041" w:type="pct"/>
            <w:shd w:val="clear" w:color="auto" w:fill="auto"/>
          </w:tcPr>
          <w:p w:rsidR="001D54F8" w:rsidRPr="001D54F8" w:rsidRDefault="001D54F8" w:rsidP="00BE0CEF">
            <w:pPr>
              <w:spacing w:line="240" w:lineRule="auto"/>
              <w:rPr>
                <w:rFonts w:ascii="Times New Roman" w:hAnsi="Times New Roman" w:cs="Times New Roman"/>
                <w:iCs/>
                <w:sz w:val="28"/>
                <w:szCs w:val="28"/>
              </w:rPr>
            </w:pPr>
            <w:r w:rsidRPr="001D54F8">
              <w:rPr>
                <w:rFonts w:ascii="Times New Roman" w:hAnsi="Times New Roman" w:cs="Times New Roman"/>
                <w:iCs/>
                <w:sz w:val="28"/>
                <w:szCs w:val="28"/>
              </w:rPr>
              <w:t>26,0</w:t>
            </w:r>
          </w:p>
        </w:tc>
      </w:tr>
      <w:tr w:rsidR="001D54F8" w:rsidRPr="001D54F8" w:rsidTr="00BE0CEF">
        <w:trPr>
          <w:trHeight w:val="23"/>
        </w:trPr>
        <w:tc>
          <w:tcPr>
            <w:tcW w:w="357" w:type="pct"/>
            <w:shd w:val="clear" w:color="auto" w:fill="auto"/>
          </w:tcPr>
          <w:p w:rsidR="001D54F8" w:rsidRPr="001D54F8" w:rsidRDefault="001D54F8" w:rsidP="00BE0CEF">
            <w:pPr>
              <w:pStyle w:val="aff9"/>
              <w:rPr>
                <w:i/>
                <w:sz w:val="28"/>
                <w:szCs w:val="28"/>
              </w:rPr>
            </w:pPr>
          </w:p>
        </w:tc>
        <w:tc>
          <w:tcPr>
            <w:tcW w:w="2560" w:type="pct"/>
            <w:shd w:val="clear" w:color="auto" w:fill="auto"/>
          </w:tcPr>
          <w:p w:rsidR="001D54F8" w:rsidRPr="001D54F8" w:rsidRDefault="001D54F8" w:rsidP="00BE0CEF">
            <w:pPr>
              <w:pStyle w:val="aff9"/>
              <w:rPr>
                <w:i/>
                <w:sz w:val="28"/>
                <w:szCs w:val="28"/>
              </w:rPr>
            </w:pPr>
            <w:r w:rsidRPr="001D54F8">
              <w:rPr>
                <w:i/>
                <w:sz w:val="28"/>
                <w:szCs w:val="28"/>
              </w:rPr>
              <w:t>женщины старше 54 лет</w:t>
            </w:r>
          </w:p>
        </w:tc>
        <w:tc>
          <w:tcPr>
            <w:tcW w:w="104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546</w:t>
            </w:r>
          </w:p>
        </w:tc>
        <w:tc>
          <w:tcPr>
            <w:tcW w:w="1041"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18,0</w:t>
            </w:r>
          </w:p>
        </w:tc>
      </w:tr>
      <w:tr w:rsidR="001D54F8" w:rsidRPr="001D54F8" w:rsidTr="00BE0CEF">
        <w:trPr>
          <w:trHeight w:val="23"/>
        </w:trPr>
        <w:tc>
          <w:tcPr>
            <w:tcW w:w="357" w:type="pct"/>
            <w:shd w:val="clear" w:color="auto" w:fill="auto"/>
          </w:tcPr>
          <w:p w:rsidR="001D54F8" w:rsidRPr="001D54F8" w:rsidRDefault="001D54F8" w:rsidP="00BE0CEF">
            <w:pPr>
              <w:pStyle w:val="aff9"/>
              <w:rPr>
                <w:i/>
                <w:sz w:val="28"/>
                <w:szCs w:val="28"/>
              </w:rPr>
            </w:pPr>
          </w:p>
        </w:tc>
        <w:tc>
          <w:tcPr>
            <w:tcW w:w="2560" w:type="pct"/>
            <w:shd w:val="clear" w:color="auto" w:fill="auto"/>
          </w:tcPr>
          <w:p w:rsidR="001D54F8" w:rsidRPr="001D54F8" w:rsidRDefault="001D54F8" w:rsidP="00BE0CEF">
            <w:pPr>
              <w:pStyle w:val="aff9"/>
              <w:rPr>
                <w:i/>
                <w:sz w:val="28"/>
                <w:szCs w:val="28"/>
              </w:rPr>
            </w:pPr>
            <w:r w:rsidRPr="001D54F8">
              <w:rPr>
                <w:i/>
                <w:sz w:val="28"/>
                <w:szCs w:val="28"/>
              </w:rPr>
              <w:t>мужчины старше 59 лет</w:t>
            </w:r>
          </w:p>
        </w:tc>
        <w:tc>
          <w:tcPr>
            <w:tcW w:w="1042"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245</w:t>
            </w:r>
          </w:p>
        </w:tc>
        <w:tc>
          <w:tcPr>
            <w:tcW w:w="1041"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8,0</w:t>
            </w:r>
          </w:p>
        </w:tc>
      </w:tr>
    </w:tbl>
    <w:p w:rsidR="001D54F8" w:rsidRPr="001D54F8" w:rsidRDefault="001D54F8" w:rsidP="00BE0CEF">
      <w:pPr>
        <w:pStyle w:val="23"/>
        <w:spacing w:after="0" w:line="240" w:lineRule="auto"/>
        <w:ind w:left="0" w:firstLine="851"/>
        <w:jc w:val="both"/>
        <w:rPr>
          <w:sz w:val="28"/>
          <w:szCs w:val="28"/>
          <w:highlight w:val="yellow"/>
        </w:rPr>
      </w:pPr>
    </w:p>
    <w:p w:rsidR="001D54F8" w:rsidRPr="001D54F8" w:rsidRDefault="001D54F8" w:rsidP="00BE0CEF">
      <w:pPr>
        <w:pStyle w:val="aff2"/>
        <w:tabs>
          <w:tab w:val="left" w:pos="368"/>
        </w:tabs>
        <w:ind w:left="0" w:firstLine="851"/>
        <w:jc w:val="right"/>
        <w:rPr>
          <w:sz w:val="28"/>
          <w:szCs w:val="28"/>
        </w:rPr>
      </w:pPr>
      <w:r w:rsidRPr="001D54F8">
        <w:rPr>
          <w:sz w:val="28"/>
          <w:szCs w:val="28"/>
        </w:rPr>
        <w:t>Таблица 3.5. Состав населения на 2025 год.</w:t>
      </w:r>
    </w:p>
    <w:tbl>
      <w:tblPr>
        <w:tblpPr w:leftFromText="180" w:rightFromText="180" w:vertAnchor="text" w:horzAnchor="margin" w:tblpXSpec="center" w:tblpY="4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273"/>
        <w:gridCol w:w="6938"/>
        <w:gridCol w:w="2068"/>
      </w:tblGrid>
      <w:tr w:rsidR="001D54F8" w:rsidRPr="001D54F8" w:rsidTr="00BE0CEF">
        <w:trPr>
          <w:trHeight w:val="23"/>
          <w:tblHeader/>
        </w:trPr>
        <w:tc>
          <w:tcPr>
            <w:tcW w:w="619" w:type="pct"/>
            <w:tcBorders>
              <w:top w:val="single" w:sz="12" w:space="0" w:color="auto"/>
              <w:bottom w:val="single" w:sz="6"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w:t>
            </w:r>
          </w:p>
          <w:p w:rsidR="001D54F8" w:rsidRPr="001D54F8" w:rsidRDefault="001D54F8" w:rsidP="00BE0CEF">
            <w:pPr>
              <w:pStyle w:val="aff9"/>
              <w:rPr>
                <w:sz w:val="28"/>
                <w:szCs w:val="28"/>
              </w:rPr>
            </w:pPr>
            <w:r w:rsidRPr="001D54F8">
              <w:rPr>
                <w:sz w:val="28"/>
                <w:szCs w:val="28"/>
              </w:rPr>
              <w:t>п/п</w:t>
            </w:r>
          </w:p>
        </w:tc>
        <w:tc>
          <w:tcPr>
            <w:tcW w:w="3375" w:type="pct"/>
            <w:tcBorders>
              <w:top w:val="single" w:sz="12" w:space="0" w:color="auto"/>
              <w:bottom w:val="single" w:sz="6" w:space="0" w:color="auto"/>
            </w:tcBorders>
            <w:shd w:val="clear" w:color="auto" w:fill="auto"/>
            <w:vAlign w:val="center"/>
          </w:tcPr>
          <w:p w:rsidR="001D54F8" w:rsidRPr="001D54F8" w:rsidRDefault="001D54F8" w:rsidP="00BE0CEF">
            <w:pPr>
              <w:pStyle w:val="aff9"/>
              <w:rPr>
                <w:b/>
                <w:sz w:val="28"/>
                <w:szCs w:val="28"/>
              </w:rPr>
            </w:pPr>
            <w:r w:rsidRPr="001D54F8">
              <w:rPr>
                <w:b/>
                <w:sz w:val="28"/>
                <w:szCs w:val="28"/>
              </w:rPr>
              <w:t>Показатели</w:t>
            </w:r>
          </w:p>
        </w:tc>
        <w:tc>
          <w:tcPr>
            <w:tcW w:w="1006" w:type="pct"/>
            <w:tcBorders>
              <w:top w:val="single" w:sz="12" w:space="0" w:color="auto"/>
              <w:bottom w:val="single" w:sz="6" w:space="0" w:color="auto"/>
            </w:tcBorders>
            <w:shd w:val="clear" w:color="auto" w:fill="auto"/>
            <w:vAlign w:val="center"/>
          </w:tcPr>
          <w:p w:rsidR="001D54F8" w:rsidRPr="001D54F8" w:rsidRDefault="001D54F8" w:rsidP="00BE0CEF">
            <w:pPr>
              <w:pStyle w:val="aff9"/>
              <w:rPr>
                <w:b/>
                <w:sz w:val="28"/>
                <w:szCs w:val="28"/>
              </w:rPr>
            </w:pPr>
            <w:r w:rsidRPr="001D54F8">
              <w:rPr>
                <w:b/>
                <w:sz w:val="28"/>
                <w:szCs w:val="28"/>
              </w:rPr>
              <w:t>Количество, чел.</w:t>
            </w:r>
          </w:p>
        </w:tc>
      </w:tr>
      <w:tr w:rsidR="001D54F8" w:rsidRPr="001D54F8" w:rsidTr="00BE0CEF">
        <w:trPr>
          <w:trHeight w:val="23"/>
        </w:trPr>
        <w:tc>
          <w:tcPr>
            <w:tcW w:w="619" w:type="pct"/>
            <w:tcBorders>
              <w:top w:val="single" w:sz="6" w:space="0" w:color="auto"/>
            </w:tcBorders>
            <w:shd w:val="clear" w:color="auto" w:fill="auto"/>
          </w:tcPr>
          <w:p w:rsidR="001D54F8" w:rsidRPr="001D54F8" w:rsidRDefault="001D54F8" w:rsidP="00BE0CEF">
            <w:pPr>
              <w:pStyle w:val="aff9"/>
              <w:rPr>
                <w:bCs/>
                <w:sz w:val="28"/>
                <w:szCs w:val="28"/>
              </w:rPr>
            </w:pPr>
            <w:r w:rsidRPr="001D54F8">
              <w:rPr>
                <w:bCs/>
                <w:sz w:val="28"/>
                <w:szCs w:val="28"/>
              </w:rPr>
              <w:t>I.</w:t>
            </w:r>
          </w:p>
        </w:tc>
        <w:tc>
          <w:tcPr>
            <w:tcW w:w="3375" w:type="pct"/>
            <w:tcBorders>
              <w:top w:val="single" w:sz="6" w:space="0" w:color="auto"/>
            </w:tcBorders>
            <w:shd w:val="clear" w:color="auto" w:fill="auto"/>
          </w:tcPr>
          <w:p w:rsidR="001D54F8" w:rsidRPr="001D54F8" w:rsidRDefault="001D54F8" w:rsidP="00BE0CEF">
            <w:pPr>
              <w:pStyle w:val="aff9"/>
              <w:rPr>
                <w:b/>
                <w:bCs/>
                <w:sz w:val="28"/>
                <w:szCs w:val="28"/>
              </w:rPr>
            </w:pPr>
            <w:r w:rsidRPr="001D54F8">
              <w:rPr>
                <w:b/>
                <w:bCs/>
                <w:sz w:val="28"/>
                <w:szCs w:val="28"/>
              </w:rPr>
              <w:t>Общая численность населения</w:t>
            </w:r>
          </w:p>
        </w:tc>
        <w:tc>
          <w:tcPr>
            <w:tcW w:w="1006" w:type="pct"/>
            <w:tcBorders>
              <w:top w:val="single" w:sz="6" w:space="0" w:color="auto"/>
            </w:tcBorders>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4390</w:t>
            </w:r>
          </w:p>
        </w:tc>
      </w:tr>
      <w:tr w:rsidR="001D54F8" w:rsidRPr="001D54F8" w:rsidTr="00BE0CEF">
        <w:trPr>
          <w:trHeight w:val="23"/>
        </w:trPr>
        <w:tc>
          <w:tcPr>
            <w:tcW w:w="619" w:type="pct"/>
            <w:shd w:val="clear" w:color="auto" w:fill="auto"/>
          </w:tcPr>
          <w:p w:rsidR="001D54F8" w:rsidRPr="001D54F8" w:rsidRDefault="001D54F8" w:rsidP="00BE0CEF">
            <w:pPr>
              <w:pStyle w:val="aff9"/>
              <w:rPr>
                <w:bCs/>
                <w:sz w:val="28"/>
                <w:szCs w:val="28"/>
              </w:rPr>
            </w:pPr>
            <w:r w:rsidRPr="001D54F8">
              <w:rPr>
                <w:bCs/>
                <w:sz w:val="28"/>
                <w:szCs w:val="28"/>
              </w:rPr>
              <w:t>II.</w:t>
            </w:r>
          </w:p>
        </w:tc>
        <w:tc>
          <w:tcPr>
            <w:tcW w:w="3375" w:type="pct"/>
            <w:shd w:val="clear" w:color="auto" w:fill="auto"/>
          </w:tcPr>
          <w:p w:rsidR="001D54F8" w:rsidRPr="001D54F8" w:rsidRDefault="001D54F8" w:rsidP="00BE0CEF">
            <w:pPr>
              <w:pStyle w:val="aff9"/>
              <w:rPr>
                <w:bCs/>
                <w:sz w:val="28"/>
                <w:szCs w:val="28"/>
              </w:rPr>
            </w:pPr>
            <w:r w:rsidRPr="001D54F8">
              <w:rPr>
                <w:bCs/>
                <w:sz w:val="28"/>
                <w:szCs w:val="28"/>
              </w:rPr>
              <w:t>Дети, в т.ч. в возрасте:</w:t>
            </w:r>
          </w:p>
        </w:tc>
        <w:tc>
          <w:tcPr>
            <w:tcW w:w="1006"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1061</w:t>
            </w:r>
          </w:p>
        </w:tc>
      </w:tr>
      <w:tr w:rsidR="001D54F8" w:rsidRPr="001D54F8" w:rsidTr="00BE0CEF">
        <w:trPr>
          <w:trHeight w:val="23"/>
        </w:trPr>
        <w:tc>
          <w:tcPr>
            <w:tcW w:w="619" w:type="pct"/>
            <w:shd w:val="clear" w:color="auto" w:fill="auto"/>
          </w:tcPr>
          <w:p w:rsidR="001D54F8" w:rsidRPr="001D54F8" w:rsidRDefault="001D54F8" w:rsidP="00BE0CEF">
            <w:pPr>
              <w:pStyle w:val="aff9"/>
              <w:rPr>
                <w:bCs/>
                <w:sz w:val="28"/>
                <w:szCs w:val="28"/>
              </w:rPr>
            </w:pPr>
          </w:p>
        </w:tc>
        <w:tc>
          <w:tcPr>
            <w:tcW w:w="3375" w:type="pct"/>
            <w:shd w:val="clear" w:color="auto" w:fill="auto"/>
          </w:tcPr>
          <w:p w:rsidR="001D54F8" w:rsidRPr="001D54F8" w:rsidRDefault="001D54F8" w:rsidP="00BE0CEF">
            <w:pPr>
              <w:pStyle w:val="aff9"/>
              <w:rPr>
                <w:sz w:val="28"/>
                <w:szCs w:val="28"/>
              </w:rPr>
            </w:pPr>
            <w:r w:rsidRPr="001D54F8">
              <w:rPr>
                <w:sz w:val="28"/>
                <w:szCs w:val="28"/>
              </w:rPr>
              <w:t>до 6 лет</w:t>
            </w:r>
          </w:p>
        </w:tc>
        <w:tc>
          <w:tcPr>
            <w:tcW w:w="1006"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315</w:t>
            </w:r>
          </w:p>
        </w:tc>
      </w:tr>
      <w:tr w:rsidR="001D54F8" w:rsidRPr="001D54F8" w:rsidTr="00BE0CEF">
        <w:trPr>
          <w:trHeight w:val="23"/>
        </w:trPr>
        <w:tc>
          <w:tcPr>
            <w:tcW w:w="619" w:type="pct"/>
            <w:shd w:val="clear" w:color="auto" w:fill="auto"/>
          </w:tcPr>
          <w:p w:rsidR="001D54F8" w:rsidRPr="001D54F8" w:rsidRDefault="001D54F8" w:rsidP="00BE0CEF">
            <w:pPr>
              <w:pStyle w:val="aff9"/>
              <w:rPr>
                <w:bCs/>
                <w:sz w:val="28"/>
                <w:szCs w:val="28"/>
              </w:rPr>
            </w:pPr>
          </w:p>
        </w:tc>
        <w:tc>
          <w:tcPr>
            <w:tcW w:w="3375" w:type="pct"/>
            <w:shd w:val="clear" w:color="auto" w:fill="auto"/>
          </w:tcPr>
          <w:p w:rsidR="001D54F8" w:rsidRPr="001D54F8" w:rsidRDefault="001D54F8" w:rsidP="00BE0CEF">
            <w:pPr>
              <w:pStyle w:val="aff9"/>
              <w:rPr>
                <w:sz w:val="28"/>
                <w:szCs w:val="28"/>
              </w:rPr>
            </w:pPr>
            <w:r w:rsidRPr="001D54F8">
              <w:rPr>
                <w:sz w:val="28"/>
                <w:szCs w:val="28"/>
              </w:rPr>
              <w:t>от 7 до 15</w:t>
            </w:r>
          </w:p>
        </w:tc>
        <w:tc>
          <w:tcPr>
            <w:tcW w:w="1006"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657</w:t>
            </w:r>
          </w:p>
        </w:tc>
      </w:tr>
      <w:tr w:rsidR="001D54F8" w:rsidRPr="001D54F8" w:rsidTr="00BE0CEF">
        <w:trPr>
          <w:trHeight w:val="23"/>
        </w:trPr>
        <w:tc>
          <w:tcPr>
            <w:tcW w:w="619" w:type="pct"/>
            <w:shd w:val="clear" w:color="auto" w:fill="auto"/>
          </w:tcPr>
          <w:p w:rsidR="001D54F8" w:rsidRPr="001D54F8" w:rsidRDefault="001D54F8" w:rsidP="00BE0CEF">
            <w:pPr>
              <w:pStyle w:val="aff9"/>
              <w:rPr>
                <w:bCs/>
                <w:sz w:val="28"/>
                <w:szCs w:val="28"/>
              </w:rPr>
            </w:pPr>
          </w:p>
        </w:tc>
        <w:tc>
          <w:tcPr>
            <w:tcW w:w="3375" w:type="pct"/>
            <w:shd w:val="clear" w:color="auto" w:fill="auto"/>
          </w:tcPr>
          <w:p w:rsidR="001D54F8" w:rsidRPr="001D54F8" w:rsidRDefault="001D54F8" w:rsidP="00BE0CEF">
            <w:pPr>
              <w:pStyle w:val="aff9"/>
              <w:rPr>
                <w:sz w:val="28"/>
                <w:szCs w:val="28"/>
              </w:rPr>
            </w:pPr>
            <w:r w:rsidRPr="001D54F8">
              <w:rPr>
                <w:sz w:val="28"/>
                <w:szCs w:val="28"/>
              </w:rPr>
              <w:t>от 16 до 17 лет</w:t>
            </w:r>
          </w:p>
        </w:tc>
        <w:tc>
          <w:tcPr>
            <w:tcW w:w="1006"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89</w:t>
            </w:r>
          </w:p>
        </w:tc>
      </w:tr>
      <w:tr w:rsidR="001D54F8" w:rsidRPr="001D54F8" w:rsidTr="00BE0CEF">
        <w:trPr>
          <w:trHeight w:val="23"/>
        </w:trPr>
        <w:tc>
          <w:tcPr>
            <w:tcW w:w="619" w:type="pct"/>
            <w:shd w:val="clear" w:color="auto" w:fill="auto"/>
          </w:tcPr>
          <w:p w:rsidR="001D54F8" w:rsidRPr="001D54F8" w:rsidRDefault="001D54F8" w:rsidP="00BE0CEF">
            <w:pPr>
              <w:pStyle w:val="aff9"/>
              <w:rPr>
                <w:bCs/>
                <w:sz w:val="28"/>
                <w:szCs w:val="28"/>
              </w:rPr>
            </w:pPr>
            <w:r w:rsidRPr="001D54F8">
              <w:rPr>
                <w:bCs/>
                <w:sz w:val="28"/>
                <w:szCs w:val="28"/>
              </w:rPr>
              <w:t>III.</w:t>
            </w:r>
          </w:p>
        </w:tc>
        <w:tc>
          <w:tcPr>
            <w:tcW w:w="3375" w:type="pct"/>
            <w:shd w:val="clear" w:color="auto" w:fill="auto"/>
          </w:tcPr>
          <w:p w:rsidR="001D54F8" w:rsidRPr="001D54F8" w:rsidRDefault="001D54F8" w:rsidP="00BE0CEF">
            <w:pPr>
              <w:pStyle w:val="aff9"/>
              <w:rPr>
                <w:iCs/>
                <w:sz w:val="28"/>
                <w:szCs w:val="28"/>
              </w:rPr>
            </w:pPr>
            <w:r w:rsidRPr="001D54F8">
              <w:rPr>
                <w:iCs/>
                <w:sz w:val="28"/>
                <w:szCs w:val="28"/>
              </w:rPr>
              <w:t xml:space="preserve">Население трудоспособного возраста </w:t>
            </w:r>
          </w:p>
        </w:tc>
        <w:tc>
          <w:tcPr>
            <w:tcW w:w="1006"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2275</w:t>
            </w:r>
          </w:p>
        </w:tc>
      </w:tr>
      <w:tr w:rsidR="001D54F8" w:rsidRPr="001D54F8" w:rsidTr="00BE0CEF">
        <w:trPr>
          <w:trHeight w:val="23"/>
        </w:trPr>
        <w:tc>
          <w:tcPr>
            <w:tcW w:w="619" w:type="pct"/>
            <w:shd w:val="clear" w:color="auto" w:fill="auto"/>
          </w:tcPr>
          <w:p w:rsidR="001D54F8" w:rsidRPr="001D54F8" w:rsidRDefault="001D54F8" w:rsidP="00BE0CEF">
            <w:pPr>
              <w:pStyle w:val="aff9"/>
              <w:rPr>
                <w:bCs/>
                <w:sz w:val="28"/>
                <w:szCs w:val="28"/>
              </w:rPr>
            </w:pPr>
            <w:r w:rsidRPr="001D54F8">
              <w:rPr>
                <w:bCs/>
                <w:sz w:val="28"/>
                <w:szCs w:val="28"/>
              </w:rPr>
              <w:t>I</w:t>
            </w:r>
            <w:r w:rsidRPr="001D54F8">
              <w:rPr>
                <w:bCs/>
                <w:sz w:val="28"/>
                <w:szCs w:val="28"/>
                <w:lang w:val="en-US"/>
              </w:rPr>
              <w:t>V</w:t>
            </w:r>
            <w:r w:rsidRPr="001D54F8">
              <w:rPr>
                <w:bCs/>
                <w:sz w:val="28"/>
                <w:szCs w:val="28"/>
              </w:rPr>
              <w:t>.</w:t>
            </w:r>
          </w:p>
        </w:tc>
        <w:tc>
          <w:tcPr>
            <w:tcW w:w="3375" w:type="pct"/>
            <w:shd w:val="clear" w:color="auto" w:fill="auto"/>
          </w:tcPr>
          <w:p w:rsidR="001D54F8" w:rsidRPr="001D54F8" w:rsidRDefault="001D54F8" w:rsidP="00BE0CEF">
            <w:pPr>
              <w:pStyle w:val="aff9"/>
              <w:rPr>
                <w:iCs/>
                <w:sz w:val="28"/>
                <w:szCs w:val="28"/>
              </w:rPr>
            </w:pPr>
            <w:r w:rsidRPr="001D54F8">
              <w:rPr>
                <w:iCs/>
                <w:sz w:val="28"/>
                <w:szCs w:val="28"/>
              </w:rPr>
              <w:t>Население старше трудоспособного возраста</w:t>
            </w:r>
          </w:p>
        </w:tc>
        <w:tc>
          <w:tcPr>
            <w:tcW w:w="1006"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1143</w:t>
            </w:r>
          </w:p>
        </w:tc>
      </w:tr>
    </w:tbl>
    <w:p w:rsidR="001D54F8" w:rsidRPr="001D54F8" w:rsidRDefault="001D54F8" w:rsidP="00BE0CEF">
      <w:pPr>
        <w:pStyle w:val="23"/>
        <w:spacing w:after="0" w:line="240" w:lineRule="auto"/>
        <w:ind w:left="0" w:firstLine="851"/>
        <w:jc w:val="both"/>
        <w:rPr>
          <w:sz w:val="28"/>
          <w:szCs w:val="28"/>
          <w:highlight w:val="yellow"/>
        </w:rPr>
      </w:pPr>
    </w:p>
    <w:p w:rsidR="001D54F8" w:rsidRPr="001D54F8" w:rsidRDefault="001D54F8" w:rsidP="00BE0CEF">
      <w:pPr>
        <w:pStyle w:val="23"/>
        <w:spacing w:after="0" w:line="240" w:lineRule="auto"/>
        <w:ind w:left="0" w:firstLine="851"/>
        <w:jc w:val="both"/>
        <w:rPr>
          <w:sz w:val="28"/>
          <w:szCs w:val="28"/>
        </w:rPr>
      </w:pPr>
      <w:r w:rsidRPr="001D54F8">
        <w:rPr>
          <w:sz w:val="28"/>
          <w:szCs w:val="28"/>
        </w:rPr>
        <w:t xml:space="preserve">Численность населения Самарской области за рассматриваемый период постепенно сокращалась. Подобная тенденция характерна для подавляющего большинства регионов и в целом для Российской Федерации. </w:t>
      </w:r>
    </w:p>
    <w:p w:rsidR="001D54F8" w:rsidRPr="001D54F8" w:rsidRDefault="001D54F8" w:rsidP="00BE0CEF">
      <w:pPr>
        <w:pStyle w:val="23"/>
        <w:spacing w:after="0" w:line="240" w:lineRule="auto"/>
        <w:ind w:left="0" w:firstLine="851"/>
        <w:jc w:val="both"/>
        <w:rPr>
          <w:sz w:val="28"/>
          <w:szCs w:val="28"/>
        </w:rPr>
      </w:pPr>
      <w:r w:rsidRPr="001D54F8">
        <w:rPr>
          <w:sz w:val="28"/>
          <w:szCs w:val="28"/>
        </w:rPr>
        <w:t>Однако положительным фактором является уменьшение темпов убыли численности населения Самарской области. Причинами, как уже отмечалось, могут являться предпринимаемые государством меры по стимулированию рождаемости, повышению продолжительности жизни, регулированию миграционных процессов.</w:t>
      </w:r>
    </w:p>
    <w:p w:rsidR="001D54F8" w:rsidRPr="001D54F8" w:rsidRDefault="001D54F8" w:rsidP="00BE0CEF">
      <w:pPr>
        <w:pStyle w:val="23"/>
        <w:spacing w:after="0" w:line="240" w:lineRule="auto"/>
        <w:ind w:left="0" w:firstLine="851"/>
        <w:jc w:val="both"/>
        <w:rPr>
          <w:sz w:val="28"/>
          <w:szCs w:val="28"/>
        </w:rPr>
      </w:pPr>
      <w:r w:rsidRPr="001D54F8">
        <w:rPr>
          <w:sz w:val="28"/>
          <w:szCs w:val="28"/>
        </w:rPr>
        <w:t xml:space="preserve">Характер изменения численности населения сельского поселения Садгород муниципального района Кинель-Черкасский Самарской области носит более неоднозначный характер. </w:t>
      </w:r>
    </w:p>
    <w:p w:rsidR="001D54F8" w:rsidRPr="001D54F8" w:rsidRDefault="001D54F8" w:rsidP="00BE0CEF">
      <w:pPr>
        <w:pStyle w:val="aff2"/>
        <w:tabs>
          <w:tab w:val="left" w:pos="368"/>
        </w:tabs>
        <w:ind w:left="0" w:firstLine="851"/>
        <w:jc w:val="both"/>
        <w:rPr>
          <w:sz w:val="28"/>
          <w:szCs w:val="28"/>
        </w:rPr>
      </w:pPr>
      <w:r w:rsidRPr="001D54F8">
        <w:rPr>
          <w:sz w:val="28"/>
          <w:szCs w:val="28"/>
        </w:rPr>
        <w:lastRenderedPageBreak/>
        <w:t>Распределение населения муниципального района Кинель-Черкасский по полу и возрасту свидетельствует о том, что уровень смертности в ближайшее время останется по-прежнему высоким, поскольку в половозрастной структуре населения остается большой доля тех, кто вступает в пожилой возраст.</w:t>
      </w:r>
    </w:p>
    <w:p w:rsidR="001D54F8" w:rsidRPr="001D54F8" w:rsidRDefault="001D54F8" w:rsidP="00BE0CEF">
      <w:pPr>
        <w:pStyle w:val="aff2"/>
        <w:tabs>
          <w:tab w:val="left" w:pos="368"/>
        </w:tabs>
        <w:ind w:left="0" w:firstLine="851"/>
        <w:jc w:val="both"/>
        <w:rPr>
          <w:sz w:val="28"/>
          <w:szCs w:val="28"/>
        </w:rPr>
      </w:pPr>
      <w:r w:rsidRPr="001D54F8">
        <w:rPr>
          <w:sz w:val="28"/>
          <w:szCs w:val="28"/>
        </w:rPr>
        <w:t>В настоящее время в муниципальном районе наблюдается небольшой рост рождаемости в связи с увеличением доли женщин, входящих в детородный возраст. Однако в дальнейшем в условиях только естественного прироста рождаемость снизится, поскольку существенно сократится доля репродуктивного населения.</w:t>
      </w:r>
    </w:p>
    <w:p w:rsidR="001D54F8" w:rsidRPr="001D54F8" w:rsidRDefault="001D54F8" w:rsidP="00BE0CEF">
      <w:pPr>
        <w:pStyle w:val="aff2"/>
        <w:tabs>
          <w:tab w:val="left" w:pos="368"/>
        </w:tabs>
        <w:ind w:left="0" w:firstLine="851"/>
        <w:jc w:val="both"/>
        <w:rPr>
          <w:sz w:val="28"/>
          <w:szCs w:val="28"/>
          <w:highlight w:val="yellow"/>
        </w:rPr>
      </w:pPr>
    </w:p>
    <w:p w:rsidR="001D54F8" w:rsidRPr="001D54F8" w:rsidRDefault="001D54F8" w:rsidP="00BE0CEF">
      <w:pPr>
        <w:pStyle w:val="aff2"/>
        <w:tabs>
          <w:tab w:val="left" w:pos="368"/>
        </w:tabs>
        <w:ind w:left="0" w:firstLine="851"/>
        <w:jc w:val="right"/>
        <w:rPr>
          <w:sz w:val="28"/>
          <w:szCs w:val="28"/>
        </w:rPr>
      </w:pPr>
      <w:r w:rsidRPr="001D54F8">
        <w:rPr>
          <w:sz w:val="28"/>
          <w:szCs w:val="28"/>
        </w:rPr>
        <w:t>Таблица 3.6. Прогноз демографической ситуации в сельском поселении.</w:t>
      </w:r>
    </w:p>
    <w:tbl>
      <w:tblPr>
        <w:tblW w:w="4946" w:type="pct"/>
        <w:tblLook w:val="04A0"/>
      </w:tblPr>
      <w:tblGrid>
        <w:gridCol w:w="4698"/>
        <w:gridCol w:w="1035"/>
        <w:gridCol w:w="1035"/>
        <w:gridCol w:w="1035"/>
        <w:gridCol w:w="1043"/>
        <w:gridCol w:w="1322"/>
      </w:tblGrid>
      <w:tr w:rsidR="001D54F8" w:rsidRPr="001D54F8" w:rsidTr="00BE0CEF">
        <w:trPr>
          <w:trHeight w:val="23"/>
          <w:tblHeader/>
        </w:trPr>
        <w:tc>
          <w:tcPr>
            <w:tcW w:w="2310" w:type="pct"/>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Показатель</w:t>
            </w:r>
          </w:p>
        </w:tc>
        <w:tc>
          <w:tcPr>
            <w:tcW w:w="509"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2011 г.</w:t>
            </w:r>
          </w:p>
        </w:tc>
        <w:tc>
          <w:tcPr>
            <w:tcW w:w="509"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2012 г.</w:t>
            </w:r>
          </w:p>
        </w:tc>
        <w:tc>
          <w:tcPr>
            <w:tcW w:w="509"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2014 г.</w:t>
            </w:r>
          </w:p>
        </w:tc>
        <w:tc>
          <w:tcPr>
            <w:tcW w:w="513" w:type="pct"/>
            <w:tcBorders>
              <w:top w:val="single" w:sz="12" w:space="0" w:color="auto"/>
              <w:left w:val="nil"/>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2018 г.</w:t>
            </w:r>
          </w:p>
        </w:tc>
        <w:tc>
          <w:tcPr>
            <w:tcW w:w="651" w:type="pct"/>
            <w:tcBorders>
              <w:top w:val="single" w:sz="12" w:space="0" w:color="auto"/>
              <w:left w:val="nil"/>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2025 г.</w:t>
            </w:r>
          </w:p>
        </w:tc>
      </w:tr>
      <w:tr w:rsidR="001D54F8" w:rsidRPr="001D54F8" w:rsidTr="00BE0CEF">
        <w:trPr>
          <w:trHeight w:val="23"/>
          <w:tblHeader/>
        </w:trPr>
        <w:tc>
          <w:tcPr>
            <w:tcW w:w="2310" w:type="pct"/>
            <w:vMerge/>
            <w:tcBorders>
              <w:top w:val="single" w:sz="4" w:space="0" w:color="auto"/>
              <w:left w:val="single" w:sz="12"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p>
        </w:tc>
        <w:tc>
          <w:tcPr>
            <w:tcW w:w="509" w:type="pct"/>
            <w:vMerge/>
            <w:tcBorders>
              <w:top w:val="single" w:sz="4" w:space="0" w:color="auto"/>
              <w:left w:val="single" w:sz="4"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p>
        </w:tc>
        <w:tc>
          <w:tcPr>
            <w:tcW w:w="509" w:type="pct"/>
            <w:vMerge/>
            <w:tcBorders>
              <w:top w:val="single" w:sz="4" w:space="0" w:color="auto"/>
              <w:left w:val="single" w:sz="4"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p>
        </w:tc>
        <w:tc>
          <w:tcPr>
            <w:tcW w:w="509" w:type="pct"/>
            <w:vMerge/>
            <w:tcBorders>
              <w:top w:val="single" w:sz="4" w:space="0" w:color="auto"/>
              <w:left w:val="single" w:sz="4" w:space="0" w:color="auto"/>
              <w:bottom w:val="single" w:sz="4" w:space="0" w:color="auto"/>
              <w:right w:val="single" w:sz="4" w:space="0" w:color="auto"/>
            </w:tcBorders>
            <w:shd w:val="clear" w:color="auto" w:fill="auto"/>
            <w:vAlign w:val="center"/>
          </w:tcPr>
          <w:p w:rsidR="001D54F8" w:rsidRPr="001D54F8" w:rsidRDefault="001D54F8" w:rsidP="00BE0CEF">
            <w:pPr>
              <w:pStyle w:val="aff9"/>
              <w:rPr>
                <w:sz w:val="28"/>
                <w:szCs w:val="28"/>
              </w:rPr>
            </w:pPr>
          </w:p>
        </w:tc>
        <w:tc>
          <w:tcPr>
            <w:tcW w:w="1164" w:type="pct"/>
            <w:gridSpan w:val="2"/>
            <w:tcBorders>
              <w:top w:val="single" w:sz="4" w:space="0" w:color="auto"/>
              <w:left w:val="nil"/>
              <w:bottom w:val="single" w:sz="4" w:space="0" w:color="auto"/>
              <w:right w:val="single" w:sz="12" w:space="0" w:color="auto"/>
            </w:tcBorders>
            <w:shd w:val="clear" w:color="auto" w:fill="auto"/>
            <w:noWrap/>
            <w:vAlign w:val="bottom"/>
          </w:tcPr>
          <w:p w:rsidR="001D54F8" w:rsidRPr="001D54F8" w:rsidRDefault="001D54F8" w:rsidP="00BE0CEF">
            <w:pPr>
              <w:pStyle w:val="aff9"/>
              <w:jc w:val="center"/>
              <w:rPr>
                <w:sz w:val="28"/>
                <w:szCs w:val="28"/>
              </w:rPr>
            </w:pPr>
            <w:r w:rsidRPr="001D54F8">
              <w:rPr>
                <w:sz w:val="28"/>
                <w:szCs w:val="28"/>
              </w:rPr>
              <w:t>прогноз</w:t>
            </w:r>
          </w:p>
        </w:tc>
      </w:tr>
      <w:tr w:rsidR="001D54F8" w:rsidRPr="001D54F8" w:rsidTr="00BE0CEF">
        <w:trPr>
          <w:trHeight w:val="23"/>
        </w:trPr>
        <w:tc>
          <w:tcPr>
            <w:tcW w:w="2310" w:type="pct"/>
            <w:tcBorders>
              <w:top w:val="nil"/>
              <w:left w:val="single" w:sz="12" w:space="0" w:color="auto"/>
              <w:bottom w:val="single" w:sz="12"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Численность населения (среднегодовая), чел.</w:t>
            </w:r>
          </w:p>
        </w:tc>
        <w:tc>
          <w:tcPr>
            <w:tcW w:w="509" w:type="pct"/>
            <w:tcBorders>
              <w:top w:val="nil"/>
              <w:left w:val="nil"/>
              <w:bottom w:val="single" w:sz="12"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2997</w:t>
            </w:r>
          </w:p>
        </w:tc>
        <w:tc>
          <w:tcPr>
            <w:tcW w:w="509" w:type="pct"/>
            <w:tcBorders>
              <w:top w:val="nil"/>
              <w:left w:val="nil"/>
              <w:bottom w:val="single" w:sz="12"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3037</w:t>
            </w:r>
          </w:p>
        </w:tc>
        <w:tc>
          <w:tcPr>
            <w:tcW w:w="509" w:type="pct"/>
            <w:tcBorders>
              <w:top w:val="nil"/>
              <w:left w:val="nil"/>
              <w:bottom w:val="single" w:sz="12"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2890</w:t>
            </w:r>
          </w:p>
        </w:tc>
        <w:tc>
          <w:tcPr>
            <w:tcW w:w="513" w:type="pct"/>
            <w:tcBorders>
              <w:top w:val="nil"/>
              <w:left w:val="nil"/>
              <w:bottom w:val="single" w:sz="12"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3422</w:t>
            </w:r>
          </w:p>
        </w:tc>
        <w:tc>
          <w:tcPr>
            <w:tcW w:w="651" w:type="pct"/>
            <w:tcBorders>
              <w:top w:val="nil"/>
              <w:left w:val="nil"/>
              <w:bottom w:val="single" w:sz="12"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3877</w:t>
            </w:r>
          </w:p>
        </w:tc>
      </w:tr>
    </w:tbl>
    <w:p w:rsidR="001D54F8" w:rsidRPr="001D54F8" w:rsidRDefault="001D54F8" w:rsidP="00BE0CEF">
      <w:pPr>
        <w:pStyle w:val="23"/>
        <w:spacing w:after="0" w:line="240" w:lineRule="auto"/>
        <w:ind w:left="0"/>
        <w:jc w:val="both"/>
        <w:rPr>
          <w:sz w:val="28"/>
          <w:szCs w:val="28"/>
          <w:highlight w:val="yellow"/>
        </w:rPr>
      </w:pPr>
    </w:p>
    <w:p w:rsidR="001D54F8" w:rsidRPr="001D54F8" w:rsidRDefault="001D54F8" w:rsidP="00BE0CEF">
      <w:pPr>
        <w:pStyle w:val="23"/>
        <w:spacing w:after="0" w:line="240" w:lineRule="auto"/>
        <w:ind w:left="0"/>
        <w:jc w:val="both"/>
        <w:rPr>
          <w:sz w:val="28"/>
          <w:szCs w:val="28"/>
          <w:highlight w:val="yellow"/>
        </w:rPr>
      </w:pPr>
      <w:r w:rsidRPr="001D54F8">
        <w:rPr>
          <w:noProof/>
          <w:sz w:val="28"/>
          <w:szCs w:val="28"/>
        </w:rPr>
        <w:drawing>
          <wp:inline distT="0" distB="0" distL="0" distR="0">
            <wp:extent cx="5918079" cy="2375388"/>
            <wp:effectExtent l="11722" t="5862" r="4274" b="0"/>
            <wp:docPr id="9"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54F8" w:rsidRPr="001D54F8" w:rsidRDefault="001D54F8" w:rsidP="00BE0CEF">
      <w:pPr>
        <w:pStyle w:val="23"/>
        <w:spacing w:after="0" w:line="240" w:lineRule="auto"/>
        <w:ind w:left="0"/>
        <w:jc w:val="both"/>
        <w:rPr>
          <w:sz w:val="28"/>
          <w:szCs w:val="28"/>
        </w:rPr>
      </w:pPr>
      <w:r w:rsidRPr="001D54F8">
        <w:rPr>
          <w:sz w:val="28"/>
          <w:szCs w:val="28"/>
        </w:rPr>
        <w:t>Диаграмма 1. Прогноз численности населения с.п. Садгород в перспективном периоде.</w:t>
      </w:r>
    </w:p>
    <w:p w:rsidR="001D54F8" w:rsidRPr="001D54F8" w:rsidRDefault="001D54F8" w:rsidP="00BE0CEF">
      <w:pPr>
        <w:pStyle w:val="23"/>
        <w:spacing w:after="0" w:line="240" w:lineRule="auto"/>
        <w:ind w:left="0"/>
        <w:jc w:val="both"/>
        <w:rPr>
          <w:sz w:val="28"/>
          <w:szCs w:val="28"/>
          <w:highlight w:val="yellow"/>
        </w:rPr>
      </w:pPr>
    </w:p>
    <w:p w:rsidR="001D54F8" w:rsidRPr="001D54F8" w:rsidRDefault="001D54F8" w:rsidP="00BE0CEF">
      <w:pPr>
        <w:pStyle w:val="23"/>
        <w:spacing w:after="0" w:line="240" w:lineRule="auto"/>
        <w:ind w:left="0" w:firstLine="851"/>
        <w:jc w:val="both"/>
        <w:rPr>
          <w:sz w:val="28"/>
          <w:szCs w:val="28"/>
        </w:rPr>
      </w:pPr>
      <w:r w:rsidRPr="001D54F8">
        <w:rPr>
          <w:sz w:val="28"/>
          <w:szCs w:val="28"/>
        </w:rPr>
        <w:t>Прогноз численности населения сельского поселения Садгород Кинель-Черкасского муниципального района Самарской области был проведен на основании перспективных показателей Генерального плана. Данный прогноз численности населения с. п. Садгород рассчитан с учетом эффективности мероприятий по демографическому развитию Самарской области, а также с улучшением демографической ситуации в с.п. Садгород, уменьшением коэффициента смертности и стабильно положительным сальдо миграции, с учетом территориальных резервов в пределах сельского поселения и освоения новых территорий, которые могут быть использованы под жилищное строительство.</w:t>
      </w:r>
    </w:p>
    <w:p w:rsidR="00BE0CEF" w:rsidRDefault="00BE0CEF" w:rsidP="00BE0CEF">
      <w:pPr>
        <w:pStyle w:val="110"/>
        <w:spacing w:line="240" w:lineRule="auto"/>
      </w:pPr>
      <w:bookmarkStart w:id="20" w:name="_Toc393194384"/>
    </w:p>
    <w:p w:rsidR="001D54F8" w:rsidRPr="001D54F8" w:rsidRDefault="001D54F8" w:rsidP="00BE0CEF">
      <w:pPr>
        <w:pStyle w:val="110"/>
        <w:spacing w:line="240" w:lineRule="auto"/>
      </w:pPr>
      <w:r w:rsidRPr="001D54F8">
        <w:t>3.3. Прогноз развития промышленности.</w:t>
      </w:r>
      <w:bookmarkEnd w:id="20"/>
      <w:r w:rsidRPr="001D54F8">
        <w:t xml:space="preserve"> </w:t>
      </w:r>
    </w:p>
    <w:p w:rsidR="001D54F8" w:rsidRPr="001D54F8" w:rsidRDefault="001D54F8" w:rsidP="00BE0CEF">
      <w:pPr>
        <w:pStyle w:val="aff2"/>
        <w:tabs>
          <w:tab w:val="left" w:pos="368"/>
        </w:tabs>
        <w:ind w:left="0" w:firstLine="709"/>
        <w:jc w:val="both"/>
        <w:rPr>
          <w:sz w:val="28"/>
          <w:szCs w:val="28"/>
        </w:rPr>
      </w:pPr>
      <w:r w:rsidRPr="001D54F8">
        <w:rPr>
          <w:sz w:val="28"/>
          <w:szCs w:val="28"/>
        </w:rPr>
        <w:t>Кинель-Черкасский район относится к центральной экономической зоне, которая определилась как многоотраслевая.</w:t>
      </w:r>
    </w:p>
    <w:p w:rsidR="001D54F8" w:rsidRPr="001D54F8" w:rsidRDefault="001D54F8" w:rsidP="00BE0CEF">
      <w:pPr>
        <w:pStyle w:val="aff2"/>
        <w:tabs>
          <w:tab w:val="left" w:pos="368"/>
        </w:tabs>
        <w:ind w:left="0" w:firstLine="709"/>
        <w:jc w:val="both"/>
        <w:rPr>
          <w:sz w:val="28"/>
          <w:szCs w:val="28"/>
        </w:rPr>
      </w:pPr>
      <w:r w:rsidRPr="001D54F8">
        <w:rPr>
          <w:sz w:val="28"/>
          <w:szCs w:val="28"/>
        </w:rPr>
        <w:t>К производственным объектам на территории сельского поселения Садгород относятся объекты нефтедобычи с сопутствующей инфраструктурой.</w:t>
      </w:r>
    </w:p>
    <w:p w:rsidR="001D54F8" w:rsidRPr="001D54F8" w:rsidRDefault="001D54F8" w:rsidP="00BE0CEF">
      <w:pPr>
        <w:pStyle w:val="aff2"/>
        <w:tabs>
          <w:tab w:val="left" w:pos="368"/>
        </w:tabs>
        <w:ind w:left="0" w:firstLine="709"/>
        <w:jc w:val="both"/>
        <w:rPr>
          <w:sz w:val="28"/>
          <w:szCs w:val="28"/>
          <w:highlight w:val="yellow"/>
        </w:rPr>
      </w:pPr>
      <w:r w:rsidRPr="001D54F8">
        <w:rPr>
          <w:sz w:val="28"/>
          <w:szCs w:val="28"/>
        </w:rPr>
        <w:lastRenderedPageBreak/>
        <w:t>Генеральным планом в срок до 2025 года производственные и коммунально-складские объекты на территории с.п. Садгород развивать не планируется. Существующие объекты нефтедобычи сохраняются с учётом установки и соблюдения санитарно-защитных зон.</w:t>
      </w:r>
    </w:p>
    <w:p w:rsidR="001D54F8" w:rsidRPr="001D54F8" w:rsidRDefault="001D54F8" w:rsidP="00BE0CEF">
      <w:pPr>
        <w:pStyle w:val="aff2"/>
        <w:tabs>
          <w:tab w:val="left" w:pos="368"/>
        </w:tabs>
        <w:ind w:left="0" w:firstLine="709"/>
        <w:jc w:val="both"/>
        <w:rPr>
          <w:sz w:val="28"/>
          <w:szCs w:val="28"/>
          <w:highlight w:val="yellow"/>
        </w:rPr>
      </w:pPr>
    </w:p>
    <w:p w:rsidR="001D54F8" w:rsidRPr="001D54F8" w:rsidRDefault="001D54F8" w:rsidP="00BE0CEF">
      <w:pPr>
        <w:pStyle w:val="aff2"/>
        <w:tabs>
          <w:tab w:val="left" w:pos="368"/>
          <w:tab w:val="left" w:pos="6882"/>
        </w:tabs>
        <w:ind w:left="0" w:firstLine="709"/>
        <w:jc w:val="both"/>
        <w:rPr>
          <w:b/>
          <w:sz w:val="28"/>
          <w:szCs w:val="28"/>
        </w:rPr>
      </w:pPr>
      <w:r w:rsidRPr="001D54F8">
        <w:rPr>
          <w:b/>
          <w:sz w:val="28"/>
          <w:szCs w:val="28"/>
        </w:rPr>
        <w:t>Территории сельскохозяйственного использования.</w:t>
      </w:r>
    </w:p>
    <w:p w:rsidR="001D54F8" w:rsidRPr="001D54F8" w:rsidRDefault="001D54F8" w:rsidP="00BE0CEF">
      <w:pPr>
        <w:pStyle w:val="aff2"/>
        <w:tabs>
          <w:tab w:val="left" w:pos="368"/>
          <w:tab w:val="left" w:pos="6882"/>
        </w:tabs>
        <w:ind w:left="0" w:firstLine="709"/>
        <w:jc w:val="both"/>
        <w:rPr>
          <w:sz w:val="28"/>
          <w:szCs w:val="28"/>
        </w:rPr>
      </w:pPr>
      <w:r w:rsidRPr="001D54F8">
        <w:rPr>
          <w:sz w:val="28"/>
          <w:szCs w:val="28"/>
        </w:rPr>
        <w:t>Основной вид производственной деятельности на территории сельского поселения Садгород – сельскохозяйственное производство.</w:t>
      </w:r>
    </w:p>
    <w:p w:rsidR="001D54F8" w:rsidRPr="001D54F8" w:rsidRDefault="001D54F8" w:rsidP="00BE0CEF">
      <w:pPr>
        <w:pStyle w:val="aff2"/>
        <w:tabs>
          <w:tab w:val="left" w:pos="368"/>
          <w:tab w:val="left" w:pos="6882"/>
        </w:tabs>
        <w:ind w:left="0" w:firstLine="709"/>
        <w:jc w:val="both"/>
        <w:rPr>
          <w:sz w:val="28"/>
          <w:szCs w:val="28"/>
        </w:rPr>
      </w:pPr>
      <w:r w:rsidRPr="001D54F8">
        <w:rPr>
          <w:sz w:val="28"/>
          <w:szCs w:val="28"/>
        </w:rPr>
        <w:t>На территории сельского поселения Садгород  выращивание сельскохозяйственных культур осуществляют:</w:t>
      </w:r>
    </w:p>
    <w:p w:rsidR="001D54F8" w:rsidRPr="001D54F8" w:rsidRDefault="001D54F8" w:rsidP="00BE0CEF">
      <w:pPr>
        <w:pStyle w:val="aff2"/>
        <w:tabs>
          <w:tab w:val="left" w:pos="368"/>
          <w:tab w:val="left" w:pos="6882"/>
        </w:tabs>
        <w:ind w:left="0" w:firstLine="709"/>
        <w:jc w:val="both"/>
        <w:rPr>
          <w:sz w:val="28"/>
          <w:szCs w:val="28"/>
        </w:rPr>
      </w:pPr>
      <w:r w:rsidRPr="001D54F8">
        <w:rPr>
          <w:sz w:val="28"/>
          <w:szCs w:val="28"/>
        </w:rPr>
        <w:t>- ООО СХП «Золотой колос», с. Репьёвка, ул. Победы;</w:t>
      </w:r>
    </w:p>
    <w:p w:rsidR="001D54F8" w:rsidRPr="001D54F8" w:rsidRDefault="001D54F8" w:rsidP="00BE0CEF">
      <w:pPr>
        <w:pStyle w:val="aff2"/>
        <w:tabs>
          <w:tab w:val="left" w:pos="368"/>
          <w:tab w:val="left" w:pos="6882"/>
        </w:tabs>
        <w:ind w:left="0" w:firstLine="709"/>
        <w:jc w:val="both"/>
        <w:rPr>
          <w:sz w:val="28"/>
          <w:szCs w:val="28"/>
        </w:rPr>
      </w:pPr>
      <w:r w:rsidRPr="001D54F8">
        <w:rPr>
          <w:sz w:val="28"/>
          <w:szCs w:val="28"/>
        </w:rPr>
        <w:t>- ООО "Восток", п. Чернигово.</w:t>
      </w:r>
    </w:p>
    <w:p w:rsidR="001D54F8" w:rsidRPr="001D54F8" w:rsidRDefault="001D54F8" w:rsidP="00BE0CEF">
      <w:pPr>
        <w:pStyle w:val="aff2"/>
        <w:tabs>
          <w:tab w:val="left" w:pos="368"/>
          <w:tab w:val="left" w:pos="6882"/>
        </w:tabs>
        <w:ind w:left="0" w:firstLine="709"/>
        <w:jc w:val="both"/>
        <w:rPr>
          <w:sz w:val="28"/>
          <w:szCs w:val="28"/>
        </w:rPr>
      </w:pPr>
    </w:p>
    <w:p w:rsidR="001D54F8" w:rsidRPr="001D54F8" w:rsidRDefault="001D54F8" w:rsidP="00BE0CEF">
      <w:pPr>
        <w:pStyle w:val="aff2"/>
        <w:tabs>
          <w:tab w:val="left" w:pos="368"/>
        </w:tabs>
        <w:ind w:left="0" w:firstLine="709"/>
        <w:jc w:val="both"/>
        <w:rPr>
          <w:b/>
          <w:sz w:val="28"/>
          <w:szCs w:val="28"/>
          <w:highlight w:val="yellow"/>
        </w:rPr>
      </w:pPr>
      <w:r w:rsidRPr="001D54F8">
        <w:rPr>
          <w:sz w:val="28"/>
          <w:szCs w:val="28"/>
        </w:rPr>
        <w:t>В соответствии с Положением о территориальном планировании Кинель-Черкасского муниципального района на территории сельского поселения размещение новых объектов сельскохозяйственного производства не предусматривается.</w:t>
      </w:r>
    </w:p>
    <w:p w:rsidR="001D54F8" w:rsidRPr="001D54F8" w:rsidRDefault="001D54F8" w:rsidP="00BE0CEF">
      <w:pPr>
        <w:pStyle w:val="aff2"/>
        <w:tabs>
          <w:tab w:val="left" w:pos="368"/>
        </w:tabs>
        <w:ind w:left="0" w:firstLine="709"/>
        <w:jc w:val="both"/>
        <w:rPr>
          <w:sz w:val="28"/>
          <w:szCs w:val="28"/>
          <w:highlight w:val="yellow"/>
        </w:rPr>
      </w:pPr>
      <w:r w:rsidRPr="001D54F8">
        <w:rPr>
          <w:sz w:val="28"/>
          <w:szCs w:val="28"/>
        </w:rPr>
        <w:t>Основным градообразующим объектом в поселении остаётся Тимашевская птицефабрика которая является частным объектом ООО «Самарский бройлер». На момент разработки Генерального плана фабрика не действовала. Производственные площадки птицефабрики различного класса опасности расположены в разных частях поселения, одна из которых расположена в непосредственной близости к жилой зоне посёлка Садгород. В её ориентировочную санитарно-защитную зону попадает вся существующая жилая зона посёлка. При реконструкции фабрики необходимо выполнить проект санитарно-защитной зоны, в рамках которого разработать мероприятия по озеленению, и определить её границы.</w:t>
      </w:r>
    </w:p>
    <w:p w:rsidR="001D54F8" w:rsidRPr="001D54F8" w:rsidRDefault="001D54F8" w:rsidP="00BE0CEF">
      <w:pPr>
        <w:pStyle w:val="aff2"/>
        <w:tabs>
          <w:tab w:val="left" w:pos="368"/>
        </w:tabs>
        <w:ind w:left="0" w:firstLine="709"/>
        <w:jc w:val="both"/>
        <w:rPr>
          <w:sz w:val="28"/>
          <w:szCs w:val="28"/>
        </w:rPr>
      </w:pPr>
      <w:r w:rsidRPr="001D54F8">
        <w:rPr>
          <w:sz w:val="28"/>
          <w:szCs w:val="28"/>
        </w:rPr>
        <w:t>Генеральным планом предусматривается сохранение и развитие существующих частных животноводческих предприятий ТОО Агрофирма "Родина" расположенных в с. Репьёвка, а также ООО "Восток" в п. Чернигово.</w:t>
      </w:r>
    </w:p>
    <w:p w:rsidR="001D54F8" w:rsidRPr="001D54F8" w:rsidRDefault="001D54F8" w:rsidP="00BE0CEF">
      <w:pPr>
        <w:pStyle w:val="aff2"/>
        <w:tabs>
          <w:tab w:val="left" w:pos="368"/>
        </w:tabs>
        <w:ind w:left="0" w:firstLine="709"/>
        <w:jc w:val="both"/>
        <w:rPr>
          <w:sz w:val="28"/>
          <w:szCs w:val="28"/>
        </w:rPr>
      </w:pPr>
      <w:r w:rsidRPr="001D54F8">
        <w:rPr>
          <w:sz w:val="28"/>
          <w:szCs w:val="28"/>
        </w:rPr>
        <w:t>В п. Тальники в южной части планируется размещение частной овцефермы, на участке площадью 3,0699 га, мощностью до 100 голов.</w:t>
      </w:r>
    </w:p>
    <w:p w:rsidR="001D54F8" w:rsidRPr="001D54F8" w:rsidRDefault="001D54F8" w:rsidP="00BE0CEF">
      <w:pPr>
        <w:pStyle w:val="aff2"/>
        <w:tabs>
          <w:tab w:val="left" w:pos="368"/>
        </w:tabs>
        <w:ind w:left="0" w:firstLine="709"/>
        <w:jc w:val="both"/>
        <w:rPr>
          <w:sz w:val="28"/>
          <w:szCs w:val="28"/>
          <w:highlight w:val="yellow"/>
        </w:rPr>
      </w:pPr>
    </w:p>
    <w:p w:rsidR="001D54F8" w:rsidRPr="001D54F8" w:rsidRDefault="001D54F8" w:rsidP="00BE0CEF">
      <w:pPr>
        <w:pStyle w:val="110"/>
        <w:spacing w:line="240" w:lineRule="auto"/>
      </w:pPr>
      <w:bookmarkStart w:id="21" w:name="_Toc393194385"/>
      <w:r w:rsidRPr="001D54F8">
        <w:t>3.4. Прогноз развития застройки с. п. Садгород.</w:t>
      </w:r>
      <w:bookmarkEnd w:id="21"/>
    </w:p>
    <w:p w:rsidR="001D54F8" w:rsidRPr="001D54F8" w:rsidRDefault="001D54F8" w:rsidP="00BE0CEF">
      <w:pPr>
        <w:pStyle w:val="23"/>
        <w:spacing w:line="240" w:lineRule="auto"/>
        <w:ind w:left="0" w:firstLine="709"/>
        <w:jc w:val="both"/>
        <w:rPr>
          <w:b/>
          <w:sz w:val="28"/>
          <w:szCs w:val="28"/>
        </w:rPr>
      </w:pPr>
      <w:r w:rsidRPr="001D54F8">
        <w:rPr>
          <w:b/>
          <w:sz w:val="28"/>
          <w:szCs w:val="28"/>
        </w:rPr>
        <w:t>Прогноз развития жилищного фонда.</w:t>
      </w:r>
    </w:p>
    <w:p w:rsidR="001D54F8" w:rsidRPr="001D54F8" w:rsidRDefault="001D54F8" w:rsidP="00BE0CEF">
      <w:pPr>
        <w:spacing w:line="240" w:lineRule="auto"/>
        <w:ind w:firstLine="709"/>
        <w:rPr>
          <w:rFonts w:ascii="Times New Roman" w:hAnsi="Times New Roman" w:cs="Times New Roman"/>
          <w:sz w:val="28"/>
          <w:szCs w:val="28"/>
        </w:rPr>
      </w:pPr>
      <w:r w:rsidRPr="001D54F8">
        <w:rPr>
          <w:rFonts w:ascii="Times New Roman" w:hAnsi="Times New Roman" w:cs="Times New Roman"/>
          <w:sz w:val="28"/>
          <w:szCs w:val="28"/>
        </w:rPr>
        <w:t>В сельском поселении Садгород жилой фонд представлен в основном малоэтажной застройкой. Дома в поселении индивидуальные и двухквартирные жилые дома с приусадебными участками, а также секционными многоквартирными домами малой и средней этажности (2 – 5 этажей).</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Общая площадь жилищного фонда составляет 65502 м</w:t>
      </w:r>
      <w:r w:rsidRPr="001D54F8">
        <w:rPr>
          <w:color w:val="000000"/>
          <w:sz w:val="28"/>
          <w:szCs w:val="28"/>
          <w:vertAlign w:val="superscript"/>
        </w:rPr>
        <w:t>2</w:t>
      </w:r>
      <w:r w:rsidRPr="001D54F8">
        <w:rPr>
          <w:color w:val="000000"/>
          <w:sz w:val="28"/>
          <w:szCs w:val="28"/>
        </w:rPr>
        <w:t>. Средняя обеспеченность общей площадью в расчете на одного человека составляет 22 кв. м/чел.</w:t>
      </w:r>
    </w:p>
    <w:p w:rsidR="001D54F8" w:rsidRPr="001D54F8" w:rsidRDefault="001D54F8" w:rsidP="00BE0CEF">
      <w:pPr>
        <w:pStyle w:val="aff2"/>
        <w:tabs>
          <w:tab w:val="left" w:pos="368"/>
        </w:tabs>
        <w:ind w:left="0" w:firstLine="709"/>
        <w:jc w:val="both"/>
        <w:rPr>
          <w:sz w:val="28"/>
          <w:szCs w:val="28"/>
        </w:rPr>
      </w:pPr>
      <w:r w:rsidRPr="001D54F8">
        <w:rPr>
          <w:sz w:val="28"/>
          <w:szCs w:val="28"/>
        </w:rPr>
        <w:t xml:space="preserve">В посёлке Садгород ветхими являются дома №№ 3,1,13 по улице Кооперативная, дом №1 по улице Первомайская, дома №№3,5,7,9,11 по улице Ленина. Общая площадь жилищного фонда в ветхих домах в п. Садгород </w:t>
      </w:r>
      <w:r w:rsidRPr="001D54F8">
        <w:rPr>
          <w:sz w:val="28"/>
          <w:szCs w:val="28"/>
        </w:rPr>
        <w:lastRenderedPageBreak/>
        <w:t>составляет 1300,5 кв.м. - на момент разработки Генерального плана проживает 81 чел.</w:t>
      </w:r>
    </w:p>
    <w:p w:rsidR="001D54F8" w:rsidRPr="001D54F8" w:rsidRDefault="001D54F8" w:rsidP="00BE0CEF">
      <w:pPr>
        <w:pStyle w:val="aff2"/>
        <w:tabs>
          <w:tab w:val="left" w:pos="368"/>
        </w:tabs>
        <w:ind w:left="0" w:firstLine="709"/>
        <w:jc w:val="both"/>
        <w:rPr>
          <w:sz w:val="28"/>
          <w:szCs w:val="28"/>
        </w:rPr>
      </w:pPr>
      <w:r w:rsidRPr="001D54F8">
        <w:rPr>
          <w:sz w:val="28"/>
          <w:szCs w:val="28"/>
        </w:rPr>
        <w:t>В посёлке Чернигово ветхими являются дома №№ 13,8 по улице Кооперативная, дома №№6,8 по улице Застройщиков. Общая площадь жилищного фонда в ветхих домах в п. Чернигово составляет 248,4 кв.м. - на момент разработки Генерального плана проживает 6 чел.</w:t>
      </w:r>
    </w:p>
    <w:p w:rsidR="001D54F8" w:rsidRPr="001D54F8" w:rsidRDefault="001D54F8" w:rsidP="00BE0CEF">
      <w:pPr>
        <w:pStyle w:val="aff2"/>
        <w:tabs>
          <w:tab w:val="left" w:pos="368"/>
        </w:tabs>
        <w:ind w:left="0" w:firstLine="709"/>
        <w:jc w:val="both"/>
        <w:rPr>
          <w:sz w:val="28"/>
          <w:szCs w:val="28"/>
        </w:rPr>
      </w:pPr>
      <w:r w:rsidRPr="001D54F8">
        <w:rPr>
          <w:sz w:val="28"/>
          <w:szCs w:val="28"/>
        </w:rPr>
        <w:t>В селе Репьёвка ветхими являются дом № 13, по улице Школьная, дом №1 по улице Победы. Общая площадь жилищного фонда в ветхих домах в с. Репьёвка составляет 272,8 кв.м. - на момент разработки Генерального плана проживает 19 чел.</w:t>
      </w:r>
    </w:p>
    <w:p w:rsidR="001D54F8" w:rsidRPr="001D54F8" w:rsidRDefault="001D54F8" w:rsidP="00BE0CEF">
      <w:pPr>
        <w:pStyle w:val="aff2"/>
        <w:tabs>
          <w:tab w:val="left" w:pos="368"/>
        </w:tabs>
        <w:ind w:left="0" w:firstLine="709"/>
        <w:jc w:val="both"/>
        <w:rPr>
          <w:sz w:val="28"/>
          <w:szCs w:val="28"/>
          <w:highlight w:val="yellow"/>
        </w:rPr>
      </w:pPr>
      <w:r w:rsidRPr="001D54F8">
        <w:rPr>
          <w:sz w:val="28"/>
          <w:szCs w:val="28"/>
        </w:rPr>
        <w:t>Итого в ветхом фонде проживает 106 чел.</w:t>
      </w:r>
    </w:p>
    <w:p w:rsidR="001D54F8" w:rsidRPr="001D54F8" w:rsidRDefault="001D54F8" w:rsidP="00BE0CEF">
      <w:pPr>
        <w:pStyle w:val="aff2"/>
        <w:tabs>
          <w:tab w:val="left" w:pos="368"/>
        </w:tabs>
        <w:ind w:left="0" w:firstLine="709"/>
        <w:jc w:val="both"/>
        <w:rPr>
          <w:sz w:val="28"/>
          <w:szCs w:val="28"/>
          <w:highlight w:val="yellow"/>
        </w:rPr>
      </w:pPr>
    </w:p>
    <w:p w:rsidR="001D54F8" w:rsidRPr="001D54F8" w:rsidRDefault="001D54F8" w:rsidP="00BE0CEF">
      <w:pPr>
        <w:spacing w:line="240" w:lineRule="auto"/>
        <w:jc w:val="right"/>
        <w:rPr>
          <w:rFonts w:ascii="Times New Roman" w:hAnsi="Times New Roman" w:cs="Times New Roman"/>
          <w:b/>
          <w:sz w:val="28"/>
          <w:szCs w:val="28"/>
        </w:rPr>
      </w:pPr>
      <w:r w:rsidRPr="001D54F8">
        <w:rPr>
          <w:rFonts w:ascii="Times New Roman" w:hAnsi="Times New Roman" w:cs="Times New Roman"/>
          <w:sz w:val="28"/>
          <w:szCs w:val="28"/>
        </w:rPr>
        <w:t>Таблица 3.7. Характеристика жилищного фонда.</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1182"/>
        <w:gridCol w:w="5785"/>
        <w:gridCol w:w="3312"/>
      </w:tblGrid>
      <w:tr w:rsidR="001D54F8" w:rsidRPr="001D54F8" w:rsidTr="00BE0CEF">
        <w:trPr>
          <w:trHeight w:val="23"/>
          <w:tblHeader/>
        </w:trPr>
        <w:tc>
          <w:tcPr>
            <w:tcW w:w="575" w:type="pct"/>
            <w:tcBorders>
              <w:top w:val="single" w:sz="12" w:space="0" w:color="auto"/>
              <w:bottom w:val="single" w:sz="4" w:space="0" w:color="000000"/>
            </w:tcBorders>
            <w:shd w:val="clear" w:color="auto" w:fill="auto"/>
          </w:tcPr>
          <w:p w:rsidR="001D54F8" w:rsidRPr="001D54F8" w:rsidRDefault="001D54F8" w:rsidP="00BE0CEF">
            <w:pPr>
              <w:pStyle w:val="aff9"/>
              <w:rPr>
                <w:sz w:val="28"/>
                <w:szCs w:val="28"/>
              </w:rPr>
            </w:pPr>
            <w:r w:rsidRPr="001D54F8">
              <w:rPr>
                <w:sz w:val="28"/>
                <w:szCs w:val="28"/>
              </w:rPr>
              <w:t>№ №</w:t>
            </w:r>
          </w:p>
          <w:p w:rsidR="001D54F8" w:rsidRPr="001D54F8" w:rsidRDefault="001D54F8" w:rsidP="00BE0CEF">
            <w:pPr>
              <w:pStyle w:val="aff9"/>
              <w:rPr>
                <w:sz w:val="28"/>
                <w:szCs w:val="28"/>
                <w:lang w:val="en-US"/>
              </w:rPr>
            </w:pPr>
            <w:r w:rsidRPr="001D54F8">
              <w:rPr>
                <w:sz w:val="28"/>
                <w:szCs w:val="28"/>
              </w:rPr>
              <w:t>п</w:t>
            </w:r>
            <w:r w:rsidRPr="001D54F8">
              <w:rPr>
                <w:sz w:val="28"/>
                <w:szCs w:val="28"/>
                <w:lang w:val="en-US"/>
              </w:rPr>
              <w:t>/</w:t>
            </w:r>
            <w:r w:rsidRPr="001D54F8">
              <w:rPr>
                <w:sz w:val="28"/>
                <w:szCs w:val="28"/>
              </w:rPr>
              <w:t>п</w:t>
            </w:r>
          </w:p>
        </w:tc>
        <w:tc>
          <w:tcPr>
            <w:tcW w:w="2814" w:type="pct"/>
            <w:tcBorders>
              <w:top w:val="single" w:sz="12" w:space="0" w:color="auto"/>
              <w:bottom w:val="single" w:sz="4" w:space="0" w:color="000000"/>
            </w:tcBorders>
            <w:shd w:val="clear" w:color="auto" w:fill="auto"/>
            <w:vAlign w:val="center"/>
          </w:tcPr>
          <w:p w:rsidR="001D54F8" w:rsidRPr="001D54F8" w:rsidRDefault="001D54F8" w:rsidP="00BE0CEF">
            <w:pPr>
              <w:pStyle w:val="aff9"/>
              <w:rPr>
                <w:sz w:val="28"/>
                <w:szCs w:val="28"/>
                <w:lang w:val="en-US"/>
              </w:rPr>
            </w:pPr>
            <w:r w:rsidRPr="001D54F8">
              <w:rPr>
                <w:sz w:val="28"/>
                <w:szCs w:val="28"/>
              </w:rPr>
              <w:t>Наименование</w:t>
            </w:r>
          </w:p>
        </w:tc>
        <w:tc>
          <w:tcPr>
            <w:tcW w:w="1611" w:type="pct"/>
            <w:tcBorders>
              <w:top w:val="single" w:sz="12" w:space="0" w:color="auto"/>
              <w:bottom w:val="single" w:sz="4" w:space="0" w:color="000000"/>
            </w:tcBorders>
            <w:shd w:val="clear" w:color="auto" w:fill="auto"/>
            <w:vAlign w:val="center"/>
          </w:tcPr>
          <w:p w:rsidR="001D54F8" w:rsidRPr="001D54F8" w:rsidRDefault="001D54F8" w:rsidP="00BE0CEF">
            <w:pPr>
              <w:pStyle w:val="aff9"/>
              <w:rPr>
                <w:sz w:val="28"/>
                <w:szCs w:val="28"/>
                <w:lang w:val="en-US"/>
              </w:rPr>
            </w:pPr>
            <w:r w:rsidRPr="001D54F8">
              <w:rPr>
                <w:sz w:val="28"/>
                <w:szCs w:val="28"/>
              </w:rPr>
              <w:t>На 01.01.2012 г.</w:t>
            </w:r>
          </w:p>
        </w:tc>
      </w:tr>
      <w:tr w:rsidR="001D54F8" w:rsidRPr="001D54F8" w:rsidTr="00BE0CEF">
        <w:trPr>
          <w:trHeight w:val="23"/>
        </w:trPr>
        <w:tc>
          <w:tcPr>
            <w:tcW w:w="575" w:type="pct"/>
            <w:tcBorders>
              <w:top w:val="single" w:sz="4" w:space="0" w:color="000000"/>
            </w:tcBorders>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814" w:type="pct"/>
            <w:tcBorders>
              <w:top w:val="single" w:sz="4" w:space="0" w:color="000000"/>
            </w:tcBorders>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Общий жилой фонд,  м</w:t>
            </w:r>
            <w:r w:rsidRPr="001D54F8">
              <w:rPr>
                <w:rFonts w:ascii="Times New Roman" w:hAnsi="Times New Roman" w:cs="Times New Roman"/>
                <w:sz w:val="28"/>
                <w:szCs w:val="28"/>
                <w:vertAlign w:val="superscript"/>
              </w:rPr>
              <w:t>2</w:t>
            </w:r>
            <w:r w:rsidRPr="001D54F8">
              <w:rPr>
                <w:rFonts w:ascii="Times New Roman" w:hAnsi="Times New Roman" w:cs="Times New Roman"/>
                <w:sz w:val="28"/>
                <w:szCs w:val="28"/>
              </w:rPr>
              <w:t xml:space="preserve"> общей площади, в т.ч.</w:t>
            </w:r>
          </w:p>
        </w:tc>
        <w:tc>
          <w:tcPr>
            <w:tcW w:w="1611" w:type="pct"/>
            <w:tcBorders>
              <w:top w:val="single" w:sz="4" w:space="0" w:color="000000"/>
            </w:tcBorders>
            <w:shd w:val="clear" w:color="auto" w:fill="auto"/>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65502</w:t>
            </w:r>
          </w:p>
        </w:tc>
      </w:tr>
      <w:tr w:rsidR="001D54F8" w:rsidRPr="001D54F8" w:rsidTr="00BE0CEF">
        <w:trPr>
          <w:trHeight w:val="23"/>
        </w:trPr>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281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государственный</w:t>
            </w:r>
          </w:p>
        </w:tc>
        <w:tc>
          <w:tcPr>
            <w:tcW w:w="1611" w:type="pct"/>
            <w:shd w:val="clear" w:color="auto" w:fill="auto"/>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w:t>
            </w:r>
          </w:p>
        </w:tc>
      </w:tr>
      <w:tr w:rsidR="001D54F8" w:rsidRPr="001D54F8" w:rsidTr="00BE0CEF">
        <w:trPr>
          <w:trHeight w:val="23"/>
        </w:trPr>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281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муниципальный</w:t>
            </w:r>
          </w:p>
        </w:tc>
        <w:tc>
          <w:tcPr>
            <w:tcW w:w="1611" w:type="pct"/>
            <w:shd w:val="clear" w:color="auto" w:fill="auto"/>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1205</w:t>
            </w:r>
          </w:p>
        </w:tc>
      </w:tr>
      <w:tr w:rsidR="001D54F8" w:rsidRPr="001D54F8" w:rsidTr="00BE0CEF">
        <w:trPr>
          <w:trHeight w:val="23"/>
        </w:trPr>
        <w:tc>
          <w:tcPr>
            <w:tcW w:w="575"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2814"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частный</w:t>
            </w:r>
          </w:p>
        </w:tc>
        <w:tc>
          <w:tcPr>
            <w:tcW w:w="1611" w:type="pct"/>
            <w:shd w:val="clear" w:color="auto" w:fill="auto"/>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64297</w:t>
            </w:r>
          </w:p>
        </w:tc>
      </w:tr>
    </w:tbl>
    <w:p w:rsidR="001D54F8" w:rsidRPr="001D54F8" w:rsidRDefault="001D54F8" w:rsidP="00BE0CEF">
      <w:pPr>
        <w:spacing w:line="240" w:lineRule="auto"/>
        <w:jc w:val="both"/>
        <w:rPr>
          <w:rFonts w:ascii="Times New Roman" w:hAnsi="Times New Roman" w:cs="Times New Roman"/>
          <w:sz w:val="28"/>
          <w:szCs w:val="28"/>
          <w:highlight w:val="yellow"/>
          <w:lang w:eastAsia="en-US"/>
        </w:rPr>
      </w:pPr>
    </w:p>
    <w:p w:rsidR="001D54F8" w:rsidRPr="001D54F8" w:rsidRDefault="001D54F8" w:rsidP="00BE0CEF">
      <w:pPr>
        <w:spacing w:line="240" w:lineRule="auto"/>
        <w:jc w:val="right"/>
        <w:rPr>
          <w:rFonts w:ascii="Times New Roman" w:hAnsi="Times New Roman" w:cs="Times New Roman"/>
          <w:b/>
          <w:sz w:val="28"/>
          <w:szCs w:val="28"/>
          <w:lang w:eastAsia="en-US"/>
        </w:rPr>
      </w:pPr>
      <w:r w:rsidRPr="001D54F8">
        <w:rPr>
          <w:rFonts w:ascii="Times New Roman" w:hAnsi="Times New Roman" w:cs="Times New Roman"/>
          <w:sz w:val="28"/>
          <w:szCs w:val="28"/>
          <w:lang w:eastAsia="en-US"/>
        </w:rPr>
        <w:t>Таблица 3.8. Характеристика жилищного фонда по типам застройки.</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064"/>
        <w:gridCol w:w="4517"/>
        <w:gridCol w:w="1704"/>
        <w:gridCol w:w="1538"/>
        <w:gridCol w:w="1456"/>
      </w:tblGrid>
      <w:tr w:rsidR="001D54F8" w:rsidRPr="001D54F8" w:rsidTr="00BE0CEF">
        <w:tc>
          <w:tcPr>
            <w:tcW w:w="518" w:type="pct"/>
            <w:shd w:val="clear" w:color="auto" w:fill="auto"/>
            <w:vAlign w:val="center"/>
          </w:tcPr>
          <w:p w:rsidR="001D54F8" w:rsidRPr="001D54F8" w:rsidRDefault="001D54F8" w:rsidP="00BE0CEF">
            <w:pPr>
              <w:pStyle w:val="aff9"/>
              <w:rPr>
                <w:sz w:val="28"/>
                <w:szCs w:val="28"/>
                <w:lang w:eastAsia="en-US"/>
              </w:rPr>
            </w:pPr>
            <w:r w:rsidRPr="001D54F8">
              <w:rPr>
                <w:sz w:val="28"/>
                <w:szCs w:val="28"/>
                <w:lang w:eastAsia="en-US"/>
              </w:rPr>
              <w:t>№№пп</w:t>
            </w:r>
          </w:p>
        </w:tc>
        <w:tc>
          <w:tcPr>
            <w:tcW w:w="2197" w:type="pct"/>
            <w:shd w:val="clear" w:color="auto" w:fill="auto"/>
            <w:vAlign w:val="center"/>
          </w:tcPr>
          <w:p w:rsidR="001D54F8" w:rsidRPr="001D54F8" w:rsidRDefault="001D54F8" w:rsidP="00BE0CEF">
            <w:pPr>
              <w:pStyle w:val="aff9"/>
              <w:rPr>
                <w:sz w:val="28"/>
                <w:szCs w:val="28"/>
              </w:rPr>
            </w:pPr>
            <w:r w:rsidRPr="001D54F8">
              <w:rPr>
                <w:sz w:val="28"/>
                <w:szCs w:val="28"/>
              </w:rPr>
              <w:t>Наименование</w:t>
            </w:r>
          </w:p>
        </w:tc>
        <w:tc>
          <w:tcPr>
            <w:tcW w:w="829" w:type="pct"/>
            <w:shd w:val="clear" w:color="auto" w:fill="auto"/>
            <w:vAlign w:val="center"/>
          </w:tcPr>
          <w:p w:rsidR="001D54F8" w:rsidRPr="001D54F8" w:rsidRDefault="001D54F8" w:rsidP="00BE0CEF">
            <w:pPr>
              <w:pStyle w:val="aff9"/>
              <w:rPr>
                <w:sz w:val="28"/>
                <w:szCs w:val="28"/>
              </w:rPr>
            </w:pPr>
            <w:r w:rsidRPr="001D54F8">
              <w:rPr>
                <w:sz w:val="28"/>
                <w:szCs w:val="28"/>
              </w:rPr>
              <w:t>Кол-во домов, шт.</w:t>
            </w:r>
          </w:p>
        </w:tc>
        <w:tc>
          <w:tcPr>
            <w:tcW w:w="748" w:type="pct"/>
            <w:shd w:val="clear" w:color="auto" w:fill="auto"/>
            <w:vAlign w:val="center"/>
          </w:tcPr>
          <w:p w:rsidR="001D54F8" w:rsidRPr="001D54F8" w:rsidRDefault="001D54F8" w:rsidP="00BE0CEF">
            <w:pPr>
              <w:pStyle w:val="aff9"/>
              <w:rPr>
                <w:sz w:val="28"/>
                <w:szCs w:val="28"/>
                <w:vertAlign w:val="superscript"/>
              </w:rPr>
            </w:pPr>
            <w:r w:rsidRPr="001D54F8">
              <w:rPr>
                <w:sz w:val="28"/>
                <w:szCs w:val="28"/>
              </w:rPr>
              <w:t>Общая площадь, тыс.м</w:t>
            </w:r>
            <w:r w:rsidRPr="001D54F8">
              <w:rPr>
                <w:sz w:val="28"/>
                <w:szCs w:val="28"/>
                <w:vertAlign w:val="superscript"/>
              </w:rPr>
              <w:t>2</w:t>
            </w:r>
          </w:p>
        </w:tc>
        <w:tc>
          <w:tcPr>
            <w:tcW w:w="708" w:type="pct"/>
            <w:shd w:val="clear" w:color="auto" w:fill="auto"/>
            <w:vAlign w:val="center"/>
          </w:tcPr>
          <w:p w:rsidR="001D54F8" w:rsidRPr="001D54F8" w:rsidRDefault="001D54F8" w:rsidP="00BE0CEF">
            <w:pPr>
              <w:pStyle w:val="aff9"/>
              <w:rPr>
                <w:sz w:val="28"/>
                <w:szCs w:val="28"/>
              </w:rPr>
            </w:pPr>
            <w:r w:rsidRPr="001D54F8">
              <w:rPr>
                <w:sz w:val="28"/>
                <w:szCs w:val="28"/>
              </w:rPr>
              <w:t>%</w:t>
            </w:r>
          </w:p>
          <w:p w:rsidR="001D54F8" w:rsidRPr="001D54F8" w:rsidRDefault="001D54F8" w:rsidP="00BE0CEF">
            <w:pPr>
              <w:pStyle w:val="aff9"/>
              <w:rPr>
                <w:sz w:val="28"/>
                <w:szCs w:val="28"/>
              </w:rPr>
            </w:pPr>
            <w:r w:rsidRPr="001D54F8">
              <w:rPr>
                <w:sz w:val="28"/>
                <w:szCs w:val="28"/>
              </w:rPr>
              <w:t>от общей площади</w:t>
            </w:r>
          </w:p>
        </w:tc>
      </w:tr>
      <w:tr w:rsidR="001D54F8" w:rsidRPr="001D54F8" w:rsidTr="00BE0CEF">
        <w:tc>
          <w:tcPr>
            <w:tcW w:w="518"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197"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Усадебная застройка</w:t>
            </w:r>
          </w:p>
        </w:tc>
        <w:tc>
          <w:tcPr>
            <w:tcW w:w="829"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344</w:t>
            </w:r>
          </w:p>
        </w:tc>
        <w:tc>
          <w:tcPr>
            <w:tcW w:w="748"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21043</w:t>
            </w:r>
          </w:p>
        </w:tc>
        <w:tc>
          <w:tcPr>
            <w:tcW w:w="708"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c>
          <w:tcPr>
            <w:tcW w:w="518"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c>
          <w:tcPr>
            <w:tcW w:w="2197"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Многоквартирная застройка</w:t>
            </w:r>
          </w:p>
        </w:tc>
        <w:tc>
          <w:tcPr>
            <w:tcW w:w="829"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748"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708"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c>
          <w:tcPr>
            <w:tcW w:w="518"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c>
          <w:tcPr>
            <w:tcW w:w="2197"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2-х этажная</w:t>
            </w:r>
          </w:p>
        </w:tc>
        <w:tc>
          <w:tcPr>
            <w:tcW w:w="829"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32</w:t>
            </w:r>
          </w:p>
        </w:tc>
        <w:tc>
          <w:tcPr>
            <w:tcW w:w="748" w:type="pct"/>
            <w:shd w:val="clear" w:color="auto" w:fill="auto"/>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23231</w:t>
            </w:r>
          </w:p>
        </w:tc>
        <w:tc>
          <w:tcPr>
            <w:tcW w:w="708" w:type="pct"/>
            <w:shd w:val="clear" w:color="auto" w:fill="auto"/>
          </w:tcPr>
          <w:p w:rsidR="001D54F8" w:rsidRPr="001D54F8" w:rsidRDefault="001D54F8" w:rsidP="00BE0CEF">
            <w:pPr>
              <w:spacing w:line="240" w:lineRule="auto"/>
              <w:rPr>
                <w:rFonts w:ascii="Times New Roman" w:hAnsi="Times New Roman" w:cs="Times New Roman"/>
                <w:sz w:val="28"/>
                <w:szCs w:val="28"/>
              </w:rPr>
            </w:pPr>
          </w:p>
        </w:tc>
      </w:tr>
    </w:tbl>
    <w:p w:rsidR="001D54F8" w:rsidRPr="001D54F8" w:rsidRDefault="001D54F8" w:rsidP="00BE0CEF">
      <w:pPr>
        <w:spacing w:line="240" w:lineRule="auto"/>
        <w:jc w:val="both"/>
        <w:rPr>
          <w:rFonts w:ascii="Times New Roman" w:hAnsi="Times New Roman" w:cs="Times New Roman"/>
          <w:sz w:val="28"/>
          <w:szCs w:val="28"/>
          <w:highlight w:val="yellow"/>
        </w:rPr>
      </w:pPr>
    </w:p>
    <w:p w:rsidR="001D54F8" w:rsidRPr="001D54F8" w:rsidRDefault="001D54F8" w:rsidP="00BE0CEF">
      <w:pPr>
        <w:pStyle w:val="aff2"/>
        <w:tabs>
          <w:tab w:val="left" w:pos="368"/>
        </w:tabs>
        <w:ind w:left="142" w:firstLine="567"/>
        <w:jc w:val="both"/>
        <w:rPr>
          <w:color w:val="000000"/>
          <w:sz w:val="28"/>
          <w:szCs w:val="28"/>
        </w:rPr>
      </w:pPr>
      <w:r w:rsidRPr="001D54F8">
        <w:rPr>
          <w:color w:val="000000"/>
          <w:sz w:val="28"/>
          <w:szCs w:val="28"/>
        </w:rPr>
        <w:t xml:space="preserve">Развитие жилых зон планируется на свободных участках в существующих границах населённых пунктов сельского поселения Садгород </w:t>
      </w:r>
      <w:r w:rsidRPr="001D54F8">
        <w:rPr>
          <w:sz w:val="28"/>
          <w:szCs w:val="28"/>
        </w:rPr>
        <w:t>и на новых площадках, расположенных за их пределами</w:t>
      </w:r>
      <w:r w:rsidRPr="001D54F8">
        <w:rPr>
          <w:color w:val="000000"/>
          <w:sz w:val="28"/>
          <w:szCs w:val="28"/>
        </w:rPr>
        <w:t>.</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Так как в сельской малоэтажной, в том числе индивидуальной жилой застройке, расчётные показатели жилищной обеспеченности не нормируются, для расчёта общей площади проектируемого жилищного фонда условно принята общая площадь индивидуального жилого дома на одну семью 200 кв.м.</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 xml:space="preserve">Размеры земельных участков для индивидуального строительства утверждены «Постановлением Собрания представителей муниципального района </w:t>
      </w:r>
      <w:r w:rsidRPr="001D54F8">
        <w:rPr>
          <w:color w:val="000000"/>
          <w:sz w:val="28"/>
          <w:szCs w:val="28"/>
        </w:rPr>
        <w:lastRenderedPageBreak/>
        <w:t>Кинель-Черкасский Самарской области» № 17-3 от 27.03.2003 года и составляют 0,15 га на одну семью.</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 xml:space="preserve">В рассматриваемый период в существующих границах сельского поселения Садгород предусматриваются площадки под малоэтажное жилищное строительство. Исходя из прогноза роста численности населения по с. п. Садгород к 2025 году до величины в 3877 человек, был произведен расчет количества частной жилой застройки. </w:t>
      </w:r>
    </w:p>
    <w:p w:rsidR="001D54F8" w:rsidRPr="001D54F8" w:rsidRDefault="001D54F8" w:rsidP="00BE0CEF">
      <w:pPr>
        <w:pStyle w:val="aff2"/>
        <w:tabs>
          <w:tab w:val="left" w:pos="368"/>
        </w:tabs>
        <w:ind w:left="0"/>
        <w:jc w:val="both"/>
        <w:rPr>
          <w:color w:val="000000"/>
          <w:sz w:val="28"/>
          <w:szCs w:val="28"/>
        </w:rPr>
      </w:pPr>
    </w:p>
    <w:p w:rsidR="001D54F8" w:rsidRPr="001D54F8" w:rsidRDefault="001D54F8" w:rsidP="00BE0CEF">
      <w:pPr>
        <w:spacing w:line="240" w:lineRule="auto"/>
        <w:jc w:val="both"/>
        <w:rPr>
          <w:rFonts w:ascii="Times New Roman" w:hAnsi="Times New Roman" w:cs="Times New Roman"/>
          <w:b/>
          <w:bCs/>
          <w:sz w:val="28"/>
          <w:szCs w:val="28"/>
          <w:u w:val="single"/>
        </w:rPr>
      </w:pPr>
      <w:r w:rsidRPr="001D54F8">
        <w:rPr>
          <w:rFonts w:ascii="Times New Roman" w:hAnsi="Times New Roman" w:cs="Times New Roman"/>
          <w:b/>
          <w:bCs/>
          <w:sz w:val="28"/>
          <w:szCs w:val="28"/>
          <w:u w:val="single"/>
        </w:rPr>
        <w:t>п. Садгород</w:t>
      </w:r>
    </w:p>
    <w:p w:rsidR="001D54F8" w:rsidRPr="001D54F8" w:rsidRDefault="001D54F8" w:rsidP="00BE0CEF">
      <w:pPr>
        <w:pStyle w:val="aff2"/>
        <w:tabs>
          <w:tab w:val="left" w:pos="368"/>
        </w:tabs>
        <w:ind w:left="0"/>
        <w:jc w:val="both"/>
        <w:rPr>
          <w:b/>
          <w:i/>
          <w:sz w:val="28"/>
          <w:szCs w:val="28"/>
        </w:rPr>
      </w:pPr>
      <w:r w:rsidRPr="001D54F8">
        <w:rPr>
          <w:b/>
          <w:i/>
          <w:sz w:val="28"/>
          <w:szCs w:val="28"/>
        </w:rPr>
        <w:t xml:space="preserve">Площадка №2 </w:t>
      </w:r>
      <w:r w:rsidRPr="001D54F8">
        <w:rPr>
          <w:sz w:val="28"/>
          <w:szCs w:val="28"/>
        </w:rPr>
        <w:t>общей площадью 62,8881 га расположена к востоку от посёлка на новых территориях за автодорогой «Урал» - Муханово» - Садгород – Чернигово – Марково».</w:t>
      </w:r>
    </w:p>
    <w:p w:rsidR="001D54F8" w:rsidRPr="001D54F8" w:rsidRDefault="001D54F8" w:rsidP="00BE0CEF">
      <w:pPr>
        <w:spacing w:line="240" w:lineRule="auto"/>
        <w:jc w:val="both"/>
        <w:rPr>
          <w:rFonts w:ascii="Times New Roman" w:hAnsi="Times New Roman" w:cs="Times New Roman"/>
          <w:bCs/>
          <w:sz w:val="28"/>
          <w:szCs w:val="28"/>
        </w:rPr>
      </w:pPr>
      <w:r w:rsidRPr="001D54F8">
        <w:rPr>
          <w:rFonts w:ascii="Times New Roman" w:hAnsi="Times New Roman" w:cs="Times New Roman"/>
          <w:b/>
          <w:bCs/>
          <w:i/>
          <w:sz w:val="28"/>
          <w:szCs w:val="28"/>
        </w:rPr>
        <w:t>На проектируемой территории (Ж1)</w:t>
      </w:r>
      <w:r w:rsidRPr="001D54F8">
        <w:rPr>
          <w:rFonts w:ascii="Times New Roman" w:hAnsi="Times New Roman" w:cs="Times New Roman"/>
          <w:bCs/>
          <w:sz w:val="28"/>
          <w:szCs w:val="28"/>
        </w:rPr>
        <w:t xml:space="preserve"> общей площадью 39,4617 га планируется размещение 160 индивидуальных жилых домов общей площадью 24000 кв. м с приусадебными участками площадью 1500 м2, расчётная численность населения 480 человек.</w:t>
      </w:r>
    </w:p>
    <w:p w:rsidR="001D54F8" w:rsidRPr="001D54F8" w:rsidRDefault="001D54F8" w:rsidP="00BE0CEF">
      <w:pPr>
        <w:pStyle w:val="aff2"/>
        <w:tabs>
          <w:tab w:val="left" w:pos="368"/>
        </w:tabs>
        <w:ind w:left="0"/>
        <w:jc w:val="both"/>
        <w:rPr>
          <w:b/>
          <w:i/>
          <w:sz w:val="28"/>
          <w:szCs w:val="28"/>
        </w:rPr>
      </w:pPr>
      <w:r w:rsidRPr="001D54F8">
        <w:rPr>
          <w:b/>
          <w:i/>
          <w:sz w:val="28"/>
          <w:szCs w:val="28"/>
        </w:rPr>
        <w:t xml:space="preserve">Площадка №3 </w:t>
      </w:r>
      <w:r w:rsidRPr="001D54F8">
        <w:rPr>
          <w:sz w:val="28"/>
          <w:szCs w:val="28"/>
        </w:rPr>
        <w:t>расположена к югу от посёлка, за дачным массивом, на новых территориях.</w:t>
      </w:r>
    </w:p>
    <w:p w:rsidR="001D54F8" w:rsidRPr="001D54F8" w:rsidRDefault="001D54F8" w:rsidP="00BE0CEF">
      <w:pPr>
        <w:spacing w:line="240" w:lineRule="auto"/>
        <w:jc w:val="both"/>
        <w:rPr>
          <w:rFonts w:ascii="Times New Roman" w:hAnsi="Times New Roman" w:cs="Times New Roman"/>
          <w:bCs/>
          <w:sz w:val="28"/>
          <w:szCs w:val="28"/>
        </w:rPr>
      </w:pPr>
      <w:r w:rsidRPr="001D54F8">
        <w:rPr>
          <w:rFonts w:ascii="Times New Roman" w:hAnsi="Times New Roman" w:cs="Times New Roman"/>
          <w:b/>
          <w:bCs/>
          <w:i/>
          <w:sz w:val="28"/>
          <w:szCs w:val="28"/>
        </w:rPr>
        <w:t>На проектируемой территории (Ж1)</w:t>
      </w:r>
      <w:r w:rsidRPr="001D54F8">
        <w:rPr>
          <w:rFonts w:ascii="Times New Roman" w:hAnsi="Times New Roman" w:cs="Times New Roman"/>
          <w:bCs/>
          <w:sz w:val="28"/>
          <w:szCs w:val="28"/>
        </w:rPr>
        <w:t xml:space="preserve"> общей площадью 15,9105 га планируется размещение 80 индивидуальных жилых домов общей площадью 12000 кв. м с приусадебными участками площадью 1500 м2, расчётная численность населения 240 человек.</w:t>
      </w:r>
    </w:p>
    <w:p w:rsidR="001D54F8" w:rsidRPr="001D54F8" w:rsidRDefault="001D54F8" w:rsidP="00BE0CEF">
      <w:pPr>
        <w:pStyle w:val="aff2"/>
        <w:tabs>
          <w:tab w:val="left" w:pos="368"/>
        </w:tabs>
        <w:ind w:left="0"/>
        <w:jc w:val="both"/>
        <w:rPr>
          <w:sz w:val="28"/>
          <w:szCs w:val="28"/>
        </w:rPr>
      </w:pPr>
      <w:r w:rsidRPr="001D54F8">
        <w:rPr>
          <w:b/>
          <w:i/>
          <w:sz w:val="28"/>
          <w:szCs w:val="28"/>
        </w:rPr>
        <w:t xml:space="preserve">Площадка №4 </w:t>
      </w:r>
      <w:r w:rsidRPr="001D54F8">
        <w:rPr>
          <w:sz w:val="28"/>
          <w:szCs w:val="28"/>
        </w:rPr>
        <w:t>расположена к востоку от автодороги «Урал – Муханово» - Садгород –Чернигово - Марково» предлагается Генеральным планом для застройки по Программам переселения жителей из ветхого и аварийного жилья. Ветхие жилые дома в п. Садгород, расположенные по адресам: ул. Кооперативная дома №№ 3,1,13, ул.Первомайская дом №1, ул. Ленина, дома №№3,5,7,9,11 подлежал сносу. Ориентировочно, в соответствии с п. 5.3.1  Региональных нормативов градостроительного проектирования Самарской области при застройке средней этажности (до 3х этажей, без приквартирных участков), на площадке №4 площадью 7,3692 га возможно размещение 736 жителей. Точные параметры жилых домов определяются на дальнейшей стадии проектирования.</w:t>
      </w:r>
    </w:p>
    <w:p w:rsidR="001D54F8" w:rsidRPr="001D54F8" w:rsidRDefault="001D54F8" w:rsidP="00BE0CEF">
      <w:pPr>
        <w:spacing w:line="240" w:lineRule="auto"/>
        <w:ind w:firstLine="709"/>
        <w:jc w:val="both"/>
        <w:rPr>
          <w:rFonts w:ascii="Times New Roman" w:hAnsi="Times New Roman" w:cs="Times New Roman"/>
          <w:sz w:val="28"/>
          <w:szCs w:val="28"/>
        </w:rPr>
      </w:pPr>
      <w:r w:rsidRPr="001D54F8">
        <w:rPr>
          <w:rFonts w:ascii="Times New Roman" w:hAnsi="Times New Roman" w:cs="Times New Roman"/>
          <w:b/>
          <w:sz w:val="28"/>
          <w:szCs w:val="28"/>
        </w:rPr>
        <w:t xml:space="preserve">Итого </w:t>
      </w:r>
      <w:r w:rsidRPr="001D54F8">
        <w:rPr>
          <w:rFonts w:ascii="Times New Roman" w:hAnsi="Times New Roman" w:cs="Times New Roman"/>
          <w:sz w:val="28"/>
          <w:szCs w:val="28"/>
        </w:rPr>
        <w:t>население посёлка Садгород увеличится на 720 чел. и составит ориентировочно 2783 чел.</w:t>
      </w:r>
    </w:p>
    <w:p w:rsidR="001D54F8" w:rsidRPr="001D54F8" w:rsidRDefault="001D54F8" w:rsidP="00BE0CEF">
      <w:pPr>
        <w:spacing w:line="240" w:lineRule="auto"/>
        <w:jc w:val="both"/>
        <w:rPr>
          <w:rFonts w:ascii="Times New Roman" w:hAnsi="Times New Roman" w:cs="Times New Roman"/>
          <w:sz w:val="28"/>
          <w:szCs w:val="28"/>
        </w:rPr>
      </w:pPr>
    </w:p>
    <w:p w:rsidR="001D54F8" w:rsidRPr="001D54F8" w:rsidRDefault="001D54F8" w:rsidP="00BE0CEF">
      <w:pPr>
        <w:spacing w:line="240" w:lineRule="auto"/>
        <w:jc w:val="both"/>
        <w:rPr>
          <w:rFonts w:ascii="Times New Roman" w:hAnsi="Times New Roman" w:cs="Times New Roman"/>
          <w:b/>
          <w:bCs/>
          <w:sz w:val="28"/>
          <w:szCs w:val="28"/>
          <w:u w:val="single"/>
        </w:rPr>
      </w:pPr>
      <w:r w:rsidRPr="001D54F8">
        <w:rPr>
          <w:rFonts w:ascii="Times New Roman" w:hAnsi="Times New Roman" w:cs="Times New Roman"/>
          <w:b/>
          <w:bCs/>
          <w:sz w:val="28"/>
          <w:szCs w:val="28"/>
          <w:u w:val="single"/>
        </w:rPr>
        <w:t>п. Чернигово</w:t>
      </w:r>
    </w:p>
    <w:p w:rsidR="001D54F8" w:rsidRPr="001D54F8" w:rsidRDefault="001D54F8" w:rsidP="00BE0CEF">
      <w:pPr>
        <w:spacing w:line="240" w:lineRule="auto"/>
        <w:jc w:val="both"/>
        <w:rPr>
          <w:rFonts w:ascii="Times New Roman" w:hAnsi="Times New Roman" w:cs="Times New Roman"/>
          <w:bCs/>
          <w:sz w:val="28"/>
          <w:szCs w:val="28"/>
        </w:rPr>
      </w:pPr>
      <w:r w:rsidRPr="001D54F8">
        <w:rPr>
          <w:rFonts w:ascii="Times New Roman" w:hAnsi="Times New Roman" w:cs="Times New Roman"/>
          <w:b/>
          <w:bCs/>
          <w:i/>
          <w:sz w:val="28"/>
          <w:szCs w:val="28"/>
        </w:rPr>
        <w:t xml:space="preserve">Уплотнение застройки </w:t>
      </w:r>
      <w:r w:rsidRPr="001D54F8">
        <w:rPr>
          <w:rFonts w:ascii="Times New Roman" w:hAnsi="Times New Roman" w:cs="Times New Roman"/>
          <w:bCs/>
          <w:sz w:val="28"/>
          <w:szCs w:val="28"/>
        </w:rPr>
        <w:t>по улице Застройщиков в северном направлении, по улице Солнечная в северном направлении - на проектируемой территории (Ж1) общей площадью 1,2502 га планируется размещение 9 индивидуальных жилых домов общей площадью 1350 кв. м с приусадебными участками площадью 1500 м2, расчётная численность населения 27 человек.</w:t>
      </w:r>
    </w:p>
    <w:p w:rsidR="001D54F8" w:rsidRPr="001D54F8" w:rsidRDefault="001D54F8" w:rsidP="00BE0CEF">
      <w:pPr>
        <w:spacing w:line="240" w:lineRule="auto"/>
        <w:jc w:val="both"/>
        <w:rPr>
          <w:rFonts w:ascii="Times New Roman" w:hAnsi="Times New Roman" w:cs="Times New Roman"/>
          <w:b/>
          <w:bCs/>
          <w:i/>
          <w:sz w:val="28"/>
          <w:szCs w:val="28"/>
        </w:rPr>
      </w:pPr>
      <w:r w:rsidRPr="001D54F8">
        <w:rPr>
          <w:rFonts w:ascii="Times New Roman" w:hAnsi="Times New Roman" w:cs="Times New Roman"/>
          <w:b/>
          <w:i/>
          <w:sz w:val="28"/>
          <w:szCs w:val="28"/>
        </w:rPr>
        <w:lastRenderedPageBreak/>
        <w:t xml:space="preserve">Площадка №1 </w:t>
      </w:r>
      <w:r w:rsidRPr="001D54F8">
        <w:rPr>
          <w:rFonts w:ascii="Times New Roman" w:hAnsi="Times New Roman" w:cs="Times New Roman"/>
          <w:sz w:val="28"/>
          <w:szCs w:val="28"/>
        </w:rPr>
        <w:t>расположена в северо-восточной части посёлка, общая площадь площадки 31,7640 га.</w:t>
      </w:r>
    </w:p>
    <w:p w:rsidR="001D54F8" w:rsidRPr="001D54F8" w:rsidRDefault="001D54F8" w:rsidP="00BE0CEF">
      <w:pPr>
        <w:spacing w:line="240" w:lineRule="auto"/>
        <w:jc w:val="both"/>
        <w:rPr>
          <w:rFonts w:ascii="Times New Roman" w:hAnsi="Times New Roman" w:cs="Times New Roman"/>
          <w:bCs/>
          <w:sz w:val="28"/>
          <w:szCs w:val="28"/>
        </w:rPr>
      </w:pPr>
      <w:r w:rsidRPr="001D54F8">
        <w:rPr>
          <w:rFonts w:ascii="Times New Roman" w:hAnsi="Times New Roman" w:cs="Times New Roman"/>
          <w:b/>
          <w:bCs/>
          <w:i/>
          <w:sz w:val="28"/>
          <w:szCs w:val="28"/>
        </w:rPr>
        <w:t>На проектируемой территории (Ж1)</w:t>
      </w:r>
      <w:r w:rsidRPr="001D54F8">
        <w:rPr>
          <w:rFonts w:ascii="Times New Roman" w:hAnsi="Times New Roman" w:cs="Times New Roman"/>
          <w:bCs/>
          <w:sz w:val="28"/>
          <w:szCs w:val="28"/>
        </w:rPr>
        <w:t xml:space="preserve"> общей площадью 19,0491 га планируется размещение 88 индивидуальных жилых домов общей площадью 13200 кв. м с приусадебными участками площадью 1500 м2, расчётная численность населения 264 человек.</w:t>
      </w:r>
    </w:p>
    <w:p w:rsidR="001D54F8" w:rsidRPr="001D54F8" w:rsidRDefault="001D54F8" w:rsidP="00BE0CEF">
      <w:pPr>
        <w:spacing w:line="240" w:lineRule="auto"/>
        <w:ind w:firstLine="709"/>
        <w:jc w:val="both"/>
        <w:rPr>
          <w:rFonts w:ascii="Times New Roman" w:hAnsi="Times New Roman" w:cs="Times New Roman"/>
          <w:sz w:val="28"/>
          <w:szCs w:val="28"/>
        </w:rPr>
      </w:pPr>
      <w:r w:rsidRPr="001D54F8">
        <w:rPr>
          <w:rFonts w:ascii="Times New Roman" w:hAnsi="Times New Roman" w:cs="Times New Roman"/>
          <w:b/>
          <w:sz w:val="28"/>
          <w:szCs w:val="28"/>
        </w:rPr>
        <w:t xml:space="preserve">Итого </w:t>
      </w:r>
      <w:r w:rsidRPr="001D54F8">
        <w:rPr>
          <w:rFonts w:ascii="Times New Roman" w:hAnsi="Times New Roman" w:cs="Times New Roman"/>
          <w:sz w:val="28"/>
          <w:szCs w:val="28"/>
        </w:rPr>
        <w:t>население посёлка Чернигово увеличится на 291 чел. и составит ориентировочно 561 чел.</w:t>
      </w:r>
    </w:p>
    <w:p w:rsidR="001D54F8" w:rsidRPr="001D54F8" w:rsidRDefault="001D54F8" w:rsidP="00BE0CEF">
      <w:pPr>
        <w:spacing w:line="240" w:lineRule="auto"/>
        <w:ind w:firstLine="709"/>
        <w:jc w:val="both"/>
        <w:rPr>
          <w:rFonts w:ascii="Times New Roman" w:hAnsi="Times New Roman" w:cs="Times New Roman"/>
          <w:sz w:val="28"/>
          <w:szCs w:val="28"/>
        </w:rPr>
      </w:pPr>
    </w:p>
    <w:p w:rsidR="001D54F8" w:rsidRPr="001D54F8" w:rsidRDefault="001D54F8" w:rsidP="00BE0CEF">
      <w:pPr>
        <w:spacing w:line="240" w:lineRule="auto"/>
        <w:jc w:val="both"/>
        <w:rPr>
          <w:rFonts w:ascii="Times New Roman" w:hAnsi="Times New Roman" w:cs="Times New Roman"/>
          <w:b/>
          <w:bCs/>
          <w:sz w:val="28"/>
          <w:szCs w:val="28"/>
          <w:u w:val="single"/>
        </w:rPr>
      </w:pPr>
      <w:r w:rsidRPr="001D54F8">
        <w:rPr>
          <w:rFonts w:ascii="Times New Roman" w:hAnsi="Times New Roman" w:cs="Times New Roman"/>
          <w:b/>
          <w:bCs/>
          <w:sz w:val="28"/>
          <w:szCs w:val="28"/>
          <w:u w:val="single"/>
        </w:rPr>
        <w:t>с. Репьёвка</w:t>
      </w:r>
    </w:p>
    <w:p w:rsidR="001D54F8" w:rsidRPr="001D54F8" w:rsidRDefault="001D54F8" w:rsidP="00BE0CEF">
      <w:pPr>
        <w:spacing w:line="240" w:lineRule="auto"/>
        <w:jc w:val="both"/>
        <w:rPr>
          <w:rFonts w:ascii="Times New Roman" w:hAnsi="Times New Roman" w:cs="Times New Roman"/>
          <w:bCs/>
          <w:sz w:val="28"/>
          <w:szCs w:val="28"/>
        </w:rPr>
      </w:pPr>
      <w:r w:rsidRPr="001D54F8">
        <w:rPr>
          <w:rFonts w:ascii="Times New Roman" w:hAnsi="Times New Roman" w:cs="Times New Roman"/>
          <w:b/>
          <w:bCs/>
          <w:i/>
          <w:sz w:val="28"/>
          <w:szCs w:val="28"/>
        </w:rPr>
        <w:t xml:space="preserve">Уплотнение застройки </w:t>
      </w:r>
      <w:r w:rsidRPr="001D54F8">
        <w:rPr>
          <w:rFonts w:ascii="Times New Roman" w:hAnsi="Times New Roman" w:cs="Times New Roman"/>
          <w:bCs/>
          <w:sz w:val="28"/>
          <w:szCs w:val="28"/>
        </w:rPr>
        <w:t>по улице Степная в северном направлении, по улице Новая в северном направлении - на проектируемой территории (Ж1) общей площадью 2,8408. Га планируется размещение 11 индивидуальных жилых домов общей площадью 2250 кв.м с приусадебными участками площадью 1500 м2, расчётная численность населения 33 человек.</w:t>
      </w:r>
    </w:p>
    <w:p w:rsidR="001D54F8" w:rsidRPr="001D54F8" w:rsidRDefault="001D54F8" w:rsidP="00BE0CEF">
      <w:pPr>
        <w:spacing w:line="240" w:lineRule="auto"/>
        <w:ind w:firstLine="709"/>
        <w:jc w:val="both"/>
        <w:rPr>
          <w:rFonts w:ascii="Times New Roman" w:hAnsi="Times New Roman" w:cs="Times New Roman"/>
          <w:bCs/>
          <w:sz w:val="28"/>
          <w:szCs w:val="28"/>
        </w:rPr>
      </w:pPr>
      <w:r w:rsidRPr="001D54F8">
        <w:rPr>
          <w:rFonts w:ascii="Times New Roman" w:hAnsi="Times New Roman" w:cs="Times New Roman"/>
          <w:b/>
          <w:sz w:val="28"/>
          <w:szCs w:val="28"/>
        </w:rPr>
        <w:t xml:space="preserve">Итого </w:t>
      </w:r>
      <w:r w:rsidRPr="001D54F8">
        <w:rPr>
          <w:rFonts w:ascii="Times New Roman" w:hAnsi="Times New Roman" w:cs="Times New Roman"/>
          <w:bCs/>
          <w:sz w:val="28"/>
          <w:szCs w:val="28"/>
        </w:rPr>
        <w:t>население села Репьёвка увеличится на 33 чел. и составит ориентировочно 601 чел.</w:t>
      </w:r>
    </w:p>
    <w:p w:rsidR="001D54F8" w:rsidRPr="001D54F8" w:rsidRDefault="001D54F8" w:rsidP="00BE0CEF">
      <w:pPr>
        <w:spacing w:line="240" w:lineRule="auto"/>
        <w:jc w:val="both"/>
        <w:rPr>
          <w:rFonts w:ascii="Times New Roman" w:hAnsi="Times New Roman" w:cs="Times New Roman"/>
          <w:bCs/>
          <w:sz w:val="28"/>
          <w:szCs w:val="28"/>
        </w:rPr>
      </w:pPr>
    </w:p>
    <w:p w:rsidR="001D54F8" w:rsidRPr="001D54F8" w:rsidRDefault="001D54F8" w:rsidP="00BE0CEF">
      <w:pPr>
        <w:spacing w:line="240" w:lineRule="auto"/>
        <w:jc w:val="both"/>
        <w:rPr>
          <w:rFonts w:ascii="Times New Roman" w:hAnsi="Times New Roman" w:cs="Times New Roman"/>
          <w:b/>
          <w:bCs/>
          <w:sz w:val="28"/>
          <w:szCs w:val="28"/>
          <w:u w:val="single"/>
        </w:rPr>
      </w:pPr>
      <w:r w:rsidRPr="001D54F8">
        <w:rPr>
          <w:rFonts w:ascii="Times New Roman" w:hAnsi="Times New Roman" w:cs="Times New Roman"/>
          <w:b/>
          <w:bCs/>
          <w:sz w:val="28"/>
          <w:szCs w:val="28"/>
          <w:u w:val="single"/>
        </w:rPr>
        <w:t>п. Тальники</w:t>
      </w:r>
    </w:p>
    <w:p w:rsidR="001D54F8" w:rsidRPr="001D54F8" w:rsidRDefault="001D54F8" w:rsidP="00BE0CEF">
      <w:pPr>
        <w:spacing w:line="240" w:lineRule="auto"/>
        <w:jc w:val="both"/>
        <w:rPr>
          <w:rFonts w:ascii="Times New Roman" w:hAnsi="Times New Roman" w:cs="Times New Roman"/>
          <w:bCs/>
          <w:sz w:val="28"/>
          <w:szCs w:val="28"/>
        </w:rPr>
      </w:pPr>
      <w:r w:rsidRPr="001D54F8">
        <w:rPr>
          <w:rFonts w:ascii="Times New Roman" w:hAnsi="Times New Roman" w:cs="Times New Roman"/>
          <w:b/>
          <w:bCs/>
          <w:i/>
          <w:sz w:val="28"/>
          <w:szCs w:val="28"/>
        </w:rPr>
        <w:t xml:space="preserve">Уплотнение застройки </w:t>
      </w:r>
      <w:r w:rsidRPr="001D54F8">
        <w:rPr>
          <w:rFonts w:ascii="Times New Roman" w:hAnsi="Times New Roman" w:cs="Times New Roman"/>
          <w:bCs/>
          <w:sz w:val="28"/>
          <w:szCs w:val="28"/>
        </w:rPr>
        <w:t>по улице Романова в южном направлении - на проектируемой территории (Ж1) общей площадью 0,9508 га планируется размещение 6 индивидуальных жилых домов общей площадью 900 кв. м с приусадебными участками площадью 1500 м2, расчётная численность населения 18 человек.</w:t>
      </w:r>
    </w:p>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b/>
          <w:i/>
          <w:sz w:val="28"/>
          <w:szCs w:val="28"/>
        </w:rPr>
        <w:t xml:space="preserve">Площадка №5 </w:t>
      </w:r>
      <w:r w:rsidRPr="001D54F8">
        <w:rPr>
          <w:rFonts w:ascii="Times New Roman" w:hAnsi="Times New Roman" w:cs="Times New Roman"/>
          <w:sz w:val="28"/>
          <w:szCs w:val="28"/>
        </w:rPr>
        <w:t>расположена в северной части посёлка, на проектируемой территории (Ж1) общей площадью 3,1358 га планируется размещение 14 индивидуальных жилых домов общей площадью 2100 кв. м с приусадебными участками площадью 1500 м2, расчётная численность населения 42 человек.</w:t>
      </w:r>
    </w:p>
    <w:p w:rsidR="001D54F8" w:rsidRPr="001D54F8" w:rsidRDefault="001D54F8" w:rsidP="00BE0CEF">
      <w:pPr>
        <w:spacing w:line="240" w:lineRule="auto"/>
        <w:ind w:firstLine="709"/>
        <w:jc w:val="both"/>
        <w:rPr>
          <w:rFonts w:ascii="Times New Roman" w:eastAsia="Calibri" w:hAnsi="Times New Roman" w:cs="Times New Roman"/>
          <w:sz w:val="28"/>
          <w:szCs w:val="28"/>
          <w:lang w:eastAsia="en-US"/>
        </w:rPr>
      </w:pPr>
      <w:r w:rsidRPr="001D54F8">
        <w:rPr>
          <w:rFonts w:ascii="Times New Roman" w:hAnsi="Times New Roman" w:cs="Times New Roman"/>
          <w:b/>
          <w:sz w:val="28"/>
          <w:szCs w:val="28"/>
        </w:rPr>
        <w:t xml:space="preserve">Итого </w:t>
      </w:r>
      <w:r w:rsidRPr="001D54F8">
        <w:rPr>
          <w:rFonts w:ascii="Times New Roman" w:eastAsia="Calibri" w:hAnsi="Times New Roman" w:cs="Times New Roman"/>
          <w:sz w:val="28"/>
          <w:szCs w:val="28"/>
          <w:lang w:eastAsia="en-US"/>
        </w:rPr>
        <w:t>население посёлка Тальники увеличится на 60 чел. и составит ориентировочно 102 чел.</w:t>
      </w:r>
    </w:p>
    <w:p w:rsidR="001D54F8" w:rsidRPr="001D54F8" w:rsidRDefault="001D54F8" w:rsidP="00BE0CEF">
      <w:pPr>
        <w:spacing w:line="240" w:lineRule="auto"/>
        <w:jc w:val="both"/>
        <w:rPr>
          <w:rFonts w:ascii="Times New Roman" w:hAnsi="Times New Roman" w:cs="Times New Roman"/>
          <w:b/>
          <w:bCs/>
          <w:sz w:val="28"/>
          <w:szCs w:val="28"/>
          <w:u w:val="single"/>
        </w:rPr>
      </w:pPr>
      <w:r w:rsidRPr="001D54F8">
        <w:rPr>
          <w:rFonts w:ascii="Times New Roman" w:hAnsi="Times New Roman" w:cs="Times New Roman"/>
          <w:b/>
          <w:bCs/>
          <w:sz w:val="28"/>
          <w:szCs w:val="28"/>
          <w:u w:val="single"/>
        </w:rPr>
        <w:t>с. Марково</w:t>
      </w:r>
    </w:p>
    <w:p w:rsidR="001D54F8" w:rsidRPr="001D54F8" w:rsidRDefault="001D54F8" w:rsidP="00BE0CEF">
      <w:pPr>
        <w:spacing w:line="240" w:lineRule="auto"/>
        <w:jc w:val="both"/>
        <w:rPr>
          <w:rFonts w:ascii="Times New Roman" w:hAnsi="Times New Roman" w:cs="Times New Roman"/>
          <w:bCs/>
          <w:sz w:val="28"/>
          <w:szCs w:val="28"/>
        </w:rPr>
      </w:pPr>
      <w:r w:rsidRPr="001D54F8">
        <w:rPr>
          <w:rFonts w:ascii="Times New Roman" w:hAnsi="Times New Roman" w:cs="Times New Roman"/>
          <w:b/>
          <w:bCs/>
          <w:i/>
          <w:sz w:val="28"/>
          <w:szCs w:val="28"/>
        </w:rPr>
        <w:t xml:space="preserve">Уплотнение застройки </w:t>
      </w:r>
      <w:r w:rsidRPr="001D54F8">
        <w:rPr>
          <w:rFonts w:ascii="Times New Roman" w:hAnsi="Times New Roman" w:cs="Times New Roman"/>
          <w:bCs/>
          <w:sz w:val="28"/>
          <w:szCs w:val="28"/>
        </w:rPr>
        <w:t>по улице Маркова (фрагментарное) - планируется размещение 3 индивидуальных жилых домов общей площадью 1500 кв. м с приусадебными участками площадью 1500 м2, расчётная численность населения 9 человек.</w:t>
      </w:r>
    </w:p>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b/>
          <w:i/>
          <w:sz w:val="28"/>
          <w:szCs w:val="28"/>
        </w:rPr>
        <w:t xml:space="preserve">Площадка №6 </w:t>
      </w:r>
      <w:r w:rsidRPr="001D54F8">
        <w:rPr>
          <w:rFonts w:ascii="Times New Roman" w:hAnsi="Times New Roman" w:cs="Times New Roman"/>
          <w:sz w:val="28"/>
          <w:szCs w:val="28"/>
        </w:rPr>
        <w:t xml:space="preserve">расположена в северной части посёлка, на проектируемой территории (Ж1) общей площадью 6,9841 га планируется размещение 80 </w:t>
      </w:r>
      <w:r w:rsidRPr="001D54F8">
        <w:rPr>
          <w:rFonts w:ascii="Times New Roman" w:hAnsi="Times New Roman" w:cs="Times New Roman"/>
          <w:sz w:val="28"/>
          <w:szCs w:val="28"/>
        </w:rPr>
        <w:lastRenderedPageBreak/>
        <w:t>индивидуальных жилых домов общей площадью 12000 кв. м с приусадебными участками площадью 1500 м2, расчётная численность населения 240 человек.</w:t>
      </w:r>
    </w:p>
    <w:p w:rsidR="001D54F8" w:rsidRPr="001D54F8" w:rsidRDefault="001D54F8" w:rsidP="00BE0CEF">
      <w:pPr>
        <w:spacing w:line="240" w:lineRule="auto"/>
        <w:ind w:firstLine="709"/>
        <w:jc w:val="both"/>
        <w:rPr>
          <w:rFonts w:ascii="Times New Roman" w:eastAsia="Calibri" w:hAnsi="Times New Roman" w:cs="Times New Roman"/>
          <w:sz w:val="28"/>
          <w:szCs w:val="28"/>
          <w:lang w:eastAsia="en-US"/>
        </w:rPr>
      </w:pPr>
      <w:r w:rsidRPr="001D54F8">
        <w:rPr>
          <w:rFonts w:ascii="Times New Roman" w:hAnsi="Times New Roman" w:cs="Times New Roman"/>
          <w:b/>
          <w:sz w:val="28"/>
          <w:szCs w:val="28"/>
        </w:rPr>
        <w:t>Итого</w:t>
      </w:r>
      <w:r w:rsidRPr="001D54F8">
        <w:rPr>
          <w:rFonts w:ascii="Times New Roman" w:hAnsi="Times New Roman" w:cs="Times New Roman"/>
          <w:sz w:val="28"/>
          <w:szCs w:val="28"/>
        </w:rPr>
        <w:t xml:space="preserve"> население села Марково увеличится на 249 чел. и составит ориентировочно 358 чел.</w:t>
      </w:r>
    </w:p>
    <w:p w:rsidR="001D54F8" w:rsidRPr="001D54F8" w:rsidRDefault="001D54F8" w:rsidP="00BE0CEF">
      <w:pPr>
        <w:spacing w:line="240" w:lineRule="auto"/>
        <w:jc w:val="both"/>
        <w:rPr>
          <w:rFonts w:ascii="Times New Roman" w:eastAsia="Calibri" w:hAnsi="Times New Roman" w:cs="Times New Roman"/>
          <w:sz w:val="28"/>
          <w:szCs w:val="28"/>
          <w:lang w:eastAsia="en-US"/>
        </w:rPr>
      </w:pPr>
    </w:p>
    <w:p w:rsidR="001D54F8" w:rsidRPr="001D54F8" w:rsidRDefault="001D54F8" w:rsidP="00BE0CEF">
      <w:pPr>
        <w:spacing w:line="240" w:lineRule="auto"/>
        <w:jc w:val="both"/>
        <w:rPr>
          <w:rFonts w:ascii="Times New Roman" w:eastAsia="Calibri" w:hAnsi="Times New Roman" w:cs="Times New Roman"/>
          <w:sz w:val="28"/>
          <w:szCs w:val="28"/>
          <w:lang w:eastAsia="en-US"/>
        </w:rPr>
      </w:pPr>
      <w:r w:rsidRPr="001D54F8">
        <w:rPr>
          <w:rFonts w:ascii="Times New Roman" w:eastAsia="Calibri" w:hAnsi="Times New Roman" w:cs="Times New Roman"/>
          <w:sz w:val="28"/>
          <w:szCs w:val="28"/>
          <w:lang w:eastAsia="en-US"/>
        </w:rPr>
        <w:t>В посёлке Новая Михайловка развития жилой зоны не планируется. Посёлок дачный.</w:t>
      </w:r>
    </w:p>
    <w:p w:rsidR="001D54F8" w:rsidRPr="001D54F8" w:rsidRDefault="001D54F8" w:rsidP="00BE0CEF">
      <w:pPr>
        <w:spacing w:line="240" w:lineRule="auto"/>
        <w:ind w:firstLine="709"/>
        <w:jc w:val="both"/>
        <w:rPr>
          <w:rFonts w:ascii="Times New Roman" w:eastAsia="Calibri" w:hAnsi="Times New Roman" w:cs="Times New Roman"/>
          <w:sz w:val="28"/>
          <w:szCs w:val="28"/>
          <w:lang w:eastAsia="en-US"/>
        </w:rPr>
      </w:pPr>
      <w:r w:rsidRPr="001D54F8">
        <w:rPr>
          <w:rFonts w:ascii="Times New Roman" w:hAnsi="Times New Roman" w:cs="Times New Roman"/>
          <w:b/>
          <w:sz w:val="28"/>
          <w:szCs w:val="28"/>
        </w:rPr>
        <w:t>Итого</w:t>
      </w:r>
      <w:r w:rsidRPr="001D54F8">
        <w:rPr>
          <w:rFonts w:ascii="Times New Roman" w:hAnsi="Times New Roman" w:cs="Times New Roman"/>
          <w:sz w:val="28"/>
          <w:szCs w:val="28"/>
        </w:rPr>
        <w:t xml:space="preserve"> </w:t>
      </w:r>
      <w:r w:rsidRPr="001D54F8">
        <w:rPr>
          <w:rFonts w:ascii="Times New Roman" w:eastAsia="Calibri" w:hAnsi="Times New Roman" w:cs="Times New Roman"/>
          <w:sz w:val="28"/>
          <w:szCs w:val="28"/>
          <w:lang w:eastAsia="en-US"/>
        </w:rPr>
        <w:t>население сельского поселения Садгород увеличится на 1353 чел и составит 4390 человек. Жилищный фонд  (65502 м2) увеличится ориентировочно на 67650 м2 и составит 133152 м2. Жилищная обеспеченность составит 30,3 м2/чел.</w:t>
      </w:r>
    </w:p>
    <w:p w:rsidR="001D54F8" w:rsidRPr="001D54F8" w:rsidRDefault="001D54F8" w:rsidP="00BE0CEF">
      <w:pPr>
        <w:pStyle w:val="23"/>
        <w:spacing w:line="240" w:lineRule="auto"/>
        <w:ind w:left="0" w:firstLine="539"/>
        <w:jc w:val="both"/>
        <w:rPr>
          <w:b/>
          <w:sz w:val="28"/>
          <w:szCs w:val="28"/>
        </w:rPr>
      </w:pPr>
      <w:r w:rsidRPr="001D54F8">
        <w:rPr>
          <w:b/>
          <w:sz w:val="28"/>
          <w:szCs w:val="28"/>
        </w:rPr>
        <w:t>Прогноз развития застройки общественно-делового назначения.</w:t>
      </w:r>
    </w:p>
    <w:p w:rsidR="001D54F8" w:rsidRPr="001D54F8" w:rsidRDefault="001D54F8" w:rsidP="00BE0CEF">
      <w:pPr>
        <w:pStyle w:val="aff2"/>
        <w:tabs>
          <w:tab w:val="left" w:pos="368"/>
        </w:tabs>
        <w:ind w:left="0" w:firstLine="709"/>
        <w:jc w:val="both"/>
        <w:rPr>
          <w:sz w:val="28"/>
          <w:szCs w:val="28"/>
        </w:rPr>
      </w:pPr>
      <w:r w:rsidRPr="001D54F8">
        <w:rPr>
          <w:sz w:val="28"/>
          <w:szCs w:val="28"/>
        </w:rPr>
        <w:t>Общественно-деловая зона сельского поселения Садгород  представляет собой совокупность небольших общественных центров населённых пунктов, образованных учреждениями и предприятиями обслуживания (здание администрации, отделения банка, офисы сферы ЖКХ, торговли, магазины). Размещение объектов образования, здравоохранения, бытового обслуживания и торговли не во всех случаях соответствует нормативным  радиусам обслуживания населения на территории поселения.</w:t>
      </w:r>
    </w:p>
    <w:p w:rsidR="001D54F8" w:rsidRPr="001D54F8" w:rsidRDefault="001D54F8" w:rsidP="00BE0CEF">
      <w:pPr>
        <w:pStyle w:val="aff2"/>
        <w:tabs>
          <w:tab w:val="left" w:pos="368"/>
        </w:tabs>
        <w:ind w:left="0" w:firstLine="709"/>
        <w:jc w:val="both"/>
        <w:rPr>
          <w:sz w:val="28"/>
          <w:szCs w:val="28"/>
        </w:rPr>
      </w:pPr>
    </w:p>
    <w:p w:rsidR="001D54F8" w:rsidRPr="001D54F8" w:rsidRDefault="001D54F8" w:rsidP="00BE0CEF">
      <w:pPr>
        <w:pStyle w:val="aff2"/>
        <w:tabs>
          <w:tab w:val="left" w:pos="368"/>
        </w:tabs>
        <w:ind w:left="0" w:firstLine="709"/>
        <w:jc w:val="right"/>
        <w:rPr>
          <w:color w:val="000000"/>
          <w:sz w:val="28"/>
          <w:szCs w:val="28"/>
        </w:rPr>
      </w:pPr>
      <w:r w:rsidRPr="001D54F8">
        <w:rPr>
          <w:color w:val="000000"/>
          <w:sz w:val="28"/>
          <w:szCs w:val="28"/>
        </w:rPr>
        <w:t>Таблица 3.9. Существующие объекты общественно-делового назначения.</w:t>
      </w:r>
    </w:p>
    <w:tbl>
      <w:tblP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2599"/>
        <w:gridCol w:w="2288"/>
        <w:gridCol w:w="2670"/>
        <w:gridCol w:w="1998"/>
      </w:tblGrid>
      <w:tr w:rsidR="001D54F8" w:rsidRPr="001D54F8" w:rsidTr="00BE0CEF">
        <w:tc>
          <w:tcPr>
            <w:tcW w:w="628" w:type="dxa"/>
            <w:vAlign w:val="center"/>
          </w:tcPr>
          <w:p w:rsidR="001D54F8" w:rsidRPr="001D54F8" w:rsidRDefault="001D54F8" w:rsidP="00BE0CEF">
            <w:pPr>
              <w:spacing w:line="240" w:lineRule="auto"/>
              <w:jc w:val="center"/>
              <w:rPr>
                <w:rFonts w:ascii="Times New Roman" w:hAnsi="Times New Roman" w:cs="Times New Roman"/>
                <w:sz w:val="28"/>
                <w:szCs w:val="28"/>
              </w:rPr>
            </w:pPr>
            <w:r w:rsidRPr="001D54F8">
              <w:rPr>
                <w:rFonts w:ascii="Times New Roman" w:hAnsi="Times New Roman" w:cs="Times New Roman"/>
                <w:sz w:val="28"/>
                <w:szCs w:val="28"/>
              </w:rPr>
              <w:t>№ ГП</w:t>
            </w:r>
          </w:p>
        </w:tc>
        <w:tc>
          <w:tcPr>
            <w:tcW w:w="2359" w:type="dxa"/>
            <w:vAlign w:val="center"/>
          </w:tcPr>
          <w:p w:rsidR="001D54F8" w:rsidRPr="001D54F8" w:rsidRDefault="001D54F8" w:rsidP="00BE0CEF">
            <w:pPr>
              <w:pStyle w:val="aff9"/>
              <w:rPr>
                <w:sz w:val="28"/>
                <w:szCs w:val="28"/>
              </w:rPr>
            </w:pPr>
            <w:r w:rsidRPr="001D54F8">
              <w:rPr>
                <w:rFonts w:eastAsia="Calibri"/>
                <w:sz w:val="28"/>
                <w:szCs w:val="28"/>
              </w:rPr>
              <w:t xml:space="preserve">Наименование </w:t>
            </w:r>
          </w:p>
        </w:tc>
        <w:tc>
          <w:tcPr>
            <w:tcW w:w="2759" w:type="dxa"/>
            <w:vAlign w:val="center"/>
          </w:tcPr>
          <w:p w:rsidR="001D54F8" w:rsidRPr="001D54F8" w:rsidRDefault="001D54F8" w:rsidP="00BE0CEF">
            <w:pPr>
              <w:pStyle w:val="aff9"/>
              <w:rPr>
                <w:sz w:val="28"/>
                <w:szCs w:val="28"/>
              </w:rPr>
            </w:pPr>
            <w:r w:rsidRPr="001D54F8">
              <w:rPr>
                <w:rFonts w:eastAsia="Calibri"/>
                <w:sz w:val="28"/>
                <w:szCs w:val="28"/>
              </w:rPr>
              <w:t>Местоположение (населённый пункт, улица, № дома)</w:t>
            </w:r>
          </w:p>
        </w:tc>
        <w:tc>
          <w:tcPr>
            <w:tcW w:w="2306" w:type="dxa"/>
            <w:vAlign w:val="center"/>
          </w:tcPr>
          <w:p w:rsidR="001D54F8" w:rsidRPr="001D54F8" w:rsidRDefault="001D54F8" w:rsidP="00BE0CEF">
            <w:pPr>
              <w:pStyle w:val="aff9"/>
              <w:rPr>
                <w:sz w:val="28"/>
                <w:szCs w:val="28"/>
              </w:rPr>
            </w:pPr>
            <w:r w:rsidRPr="001D54F8">
              <w:rPr>
                <w:rFonts w:eastAsia="Calibri"/>
                <w:sz w:val="28"/>
                <w:szCs w:val="28"/>
              </w:rPr>
              <w:t>Мощность (вместимость)</w:t>
            </w:r>
          </w:p>
        </w:tc>
        <w:tc>
          <w:tcPr>
            <w:tcW w:w="1666" w:type="dxa"/>
            <w:vAlign w:val="center"/>
          </w:tcPr>
          <w:p w:rsidR="001D54F8" w:rsidRPr="001D54F8" w:rsidRDefault="001D54F8" w:rsidP="00BE0CEF">
            <w:pPr>
              <w:spacing w:line="240" w:lineRule="auto"/>
              <w:jc w:val="center"/>
              <w:rPr>
                <w:rFonts w:ascii="Times New Roman" w:hAnsi="Times New Roman" w:cs="Times New Roman"/>
                <w:sz w:val="28"/>
                <w:szCs w:val="28"/>
              </w:rPr>
            </w:pPr>
            <w:r w:rsidRPr="001D54F8">
              <w:rPr>
                <w:rFonts w:ascii="Times New Roman" w:hAnsi="Times New Roman" w:cs="Times New Roman"/>
                <w:sz w:val="28"/>
                <w:szCs w:val="28"/>
              </w:rPr>
              <w:t>Состояние</w:t>
            </w: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lang w:val="en-US"/>
              </w:rPr>
            </w:pPr>
            <w:r w:rsidRPr="001D54F8">
              <w:rPr>
                <w:rFonts w:ascii="Times New Roman" w:eastAsia="Calibri" w:hAnsi="Times New Roman" w:cs="Times New Roman"/>
                <w:sz w:val="28"/>
                <w:szCs w:val="28"/>
                <w:lang w:val="en-US"/>
              </w:rPr>
              <w:t>3.1</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Структурное подразделение Садгородского филиала ГБОУ СОШ «ОЦ» с. Тимашево</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 xml:space="preserve">д/с «Ёлочка» </w:t>
            </w:r>
          </w:p>
        </w:tc>
        <w:tc>
          <w:tcPr>
            <w:tcW w:w="2759" w:type="dxa"/>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(п. Садгород),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ул. Полевая,12</w:t>
            </w:r>
          </w:p>
        </w:tc>
        <w:tc>
          <w:tcPr>
            <w:tcW w:w="2306" w:type="dxa"/>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проект – 140</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факт - 140</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хорошее</w:t>
            </w: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lang w:val="en-US"/>
              </w:rPr>
              <w:t>3</w:t>
            </w:r>
            <w:r w:rsidRPr="001D54F8">
              <w:rPr>
                <w:rFonts w:ascii="Times New Roman" w:eastAsia="Calibri" w:hAnsi="Times New Roman" w:cs="Times New Roman"/>
                <w:sz w:val="28"/>
                <w:szCs w:val="28"/>
              </w:rPr>
              <w:t>.2</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Структурное подразделение Репьёвского филиала ГБОУ СОШ «ОЦ» с. Тимашево</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 xml:space="preserve">д/с «Малышок» </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с. Репьёвка, ул. Победа,  д. 5</w:t>
            </w:r>
          </w:p>
        </w:tc>
        <w:tc>
          <w:tcPr>
            <w:tcW w:w="2306" w:type="dxa"/>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проект - 50, факт.-  21</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требуется кап. ремонт</w:t>
            </w: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lang w:val="en-US"/>
              </w:rPr>
            </w:pP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06" w:type="dxa"/>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ИТОГО:140+50=190</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4.1</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 xml:space="preserve">ГБОУ СОШ «ОЦ» с. Тимашево Садгородской филиал </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п. Садгород, ул. Школьная, д. 1А</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hAnsi="Times New Roman" w:cs="Times New Roman"/>
                <w:sz w:val="28"/>
                <w:szCs w:val="28"/>
              </w:rPr>
              <w:t xml:space="preserve">Норма наполняемости 520, факт.  98, </w:t>
            </w:r>
            <w:r w:rsidRPr="001D54F8">
              <w:rPr>
                <w:rFonts w:ascii="Times New Roman" w:hAnsi="Times New Roman" w:cs="Times New Roman"/>
                <w:sz w:val="28"/>
                <w:szCs w:val="28"/>
                <w:lang w:val="en-US"/>
              </w:rPr>
              <w:t>S</w:t>
            </w:r>
            <w:r w:rsidRPr="001D54F8">
              <w:rPr>
                <w:rFonts w:ascii="Times New Roman" w:hAnsi="Times New Roman" w:cs="Times New Roman"/>
                <w:sz w:val="28"/>
                <w:szCs w:val="28"/>
              </w:rPr>
              <w:t xml:space="preserve"> спорт зала =144 кв.м.</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требуется кап. ремонт</w:t>
            </w: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4.2</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 xml:space="preserve">ГБОУ СОШ «ОЦ» с. Тимашево Репьёвский филиал </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с. Репьёвка, ул. Победа, д. 5</w:t>
            </w:r>
          </w:p>
        </w:tc>
        <w:tc>
          <w:tcPr>
            <w:tcW w:w="2306" w:type="dxa"/>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Норма наполняемости 120, факт. 21, </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hAnsi="Times New Roman" w:cs="Times New Roman"/>
                <w:sz w:val="28"/>
                <w:szCs w:val="28"/>
                <w:lang w:val="en-US"/>
              </w:rPr>
              <w:t>S</w:t>
            </w:r>
            <w:r w:rsidRPr="001D54F8">
              <w:rPr>
                <w:rFonts w:ascii="Times New Roman" w:hAnsi="Times New Roman" w:cs="Times New Roman"/>
                <w:sz w:val="28"/>
                <w:szCs w:val="28"/>
              </w:rPr>
              <w:t xml:space="preserve"> спорт зала =144 кв.м.</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требуется кап. ремонт</w:t>
            </w: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06" w:type="dxa"/>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ИТОГО:520+120= 640</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rPr>
          <w:gridAfter w:val="4"/>
          <w:wAfter w:w="9090" w:type="dxa"/>
        </w:trPr>
        <w:tc>
          <w:tcPr>
            <w:tcW w:w="628" w:type="dxa"/>
            <w:tcBorders>
              <w:right w:val="nil"/>
            </w:tcBorders>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5.1</w:t>
            </w:r>
          </w:p>
        </w:tc>
        <w:tc>
          <w:tcPr>
            <w:tcW w:w="2359"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kern w:val="32"/>
                <w:sz w:val="28"/>
                <w:szCs w:val="28"/>
              </w:rPr>
            </w:pPr>
            <w:r w:rsidRPr="001D54F8">
              <w:rPr>
                <w:rFonts w:ascii="Times New Roman" w:eastAsia="Calibri" w:hAnsi="Times New Roman" w:cs="Times New Roman"/>
                <w:kern w:val="32"/>
                <w:sz w:val="28"/>
                <w:szCs w:val="28"/>
              </w:rPr>
              <w:t>МБУЗ «Кинель-Черкасская ЦРБ» Садгородской ФАП</w:t>
            </w:r>
          </w:p>
        </w:tc>
        <w:tc>
          <w:tcPr>
            <w:tcW w:w="2759"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п. Садгород, ул. Ленина, 41</w:t>
            </w:r>
          </w:p>
        </w:tc>
        <w:tc>
          <w:tcPr>
            <w:tcW w:w="2306"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50-60 чел</w:t>
            </w:r>
          </w:p>
        </w:tc>
        <w:tc>
          <w:tcPr>
            <w:tcW w:w="1666"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хорошее</w:t>
            </w:r>
          </w:p>
        </w:tc>
      </w:tr>
      <w:tr w:rsidR="001D54F8" w:rsidRPr="001D54F8" w:rsidTr="00BE0CEF">
        <w:tc>
          <w:tcPr>
            <w:tcW w:w="628"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5.2</w:t>
            </w:r>
          </w:p>
        </w:tc>
        <w:tc>
          <w:tcPr>
            <w:tcW w:w="2359" w:type="dxa"/>
            <w:tcBorders>
              <w:bottom w:val="single" w:sz="4" w:space="0" w:color="000000"/>
            </w:tcBorders>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Аптека (в здании СДК)</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eastAsia="Calibri" w:hAnsi="Times New Roman" w:cs="Times New Roman"/>
                <w:sz w:val="28"/>
                <w:szCs w:val="28"/>
              </w:rPr>
              <w:t>Стоматологический кабинет</w:t>
            </w:r>
          </w:p>
        </w:tc>
        <w:tc>
          <w:tcPr>
            <w:tcW w:w="2759" w:type="dxa"/>
            <w:tcBorders>
              <w:bottom w:val="single" w:sz="4" w:space="0" w:color="000000"/>
            </w:tcBorders>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(п. Садгород),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ул. Школьная,33</w:t>
            </w:r>
          </w:p>
        </w:tc>
        <w:tc>
          <w:tcPr>
            <w:tcW w:w="2306"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1</w:t>
            </w:r>
          </w:p>
        </w:tc>
        <w:tc>
          <w:tcPr>
            <w:tcW w:w="1666"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5.3</w:t>
            </w:r>
          </w:p>
        </w:tc>
        <w:tc>
          <w:tcPr>
            <w:tcW w:w="2359" w:type="dxa"/>
            <w:tcBorders>
              <w:bottom w:val="single" w:sz="4" w:space="0" w:color="000000"/>
            </w:tcBorders>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Аптека</w:t>
            </w:r>
          </w:p>
        </w:tc>
        <w:tc>
          <w:tcPr>
            <w:tcW w:w="2759" w:type="dxa"/>
            <w:tcBorders>
              <w:bottom w:val="single" w:sz="4" w:space="0" w:color="000000"/>
            </w:tcBorders>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(п. Садгород),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ул. Ленина,15</w:t>
            </w:r>
          </w:p>
        </w:tc>
        <w:tc>
          <w:tcPr>
            <w:tcW w:w="2306"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1</w:t>
            </w:r>
          </w:p>
        </w:tc>
        <w:tc>
          <w:tcPr>
            <w:tcW w:w="1666"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5.4</w:t>
            </w:r>
          </w:p>
        </w:tc>
        <w:tc>
          <w:tcPr>
            <w:tcW w:w="2359"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kern w:val="32"/>
                <w:sz w:val="28"/>
                <w:szCs w:val="28"/>
              </w:rPr>
            </w:pPr>
            <w:r w:rsidRPr="001D54F8">
              <w:rPr>
                <w:rFonts w:ascii="Times New Roman" w:eastAsia="Calibri" w:hAnsi="Times New Roman" w:cs="Times New Roman"/>
                <w:kern w:val="32"/>
                <w:sz w:val="28"/>
                <w:szCs w:val="28"/>
              </w:rPr>
              <w:t>МБУЗ «Кинель-Черкасская ЦРБ» Репьёвский ФАП</w:t>
            </w:r>
          </w:p>
        </w:tc>
        <w:tc>
          <w:tcPr>
            <w:tcW w:w="2759"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с. Репьёвка, ул. Победы, 5</w:t>
            </w:r>
          </w:p>
        </w:tc>
        <w:tc>
          <w:tcPr>
            <w:tcW w:w="2306"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7-8 чел.</w:t>
            </w:r>
          </w:p>
        </w:tc>
        <w:tc>
          <w:tcPr>
            <w:tcW w:w="1666"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требуется кап. ремонт</w:t>
            </w:r>
          </w:p>
        </w:tc>
      </w:tr>
      <w:tr w:rsidR="001D54F8" w:rsidRPr="001D54F8" w:rsidTr="00BE0CEF">
        <w:tc>
          <w:tcPr>
            <w:tcW w:w="628"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59"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759"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06"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1666" w:type="dxa"/>
            <w:tcBorders>
              <w:bottom w:val="single" w:sz="4" w:space="0" w:color="000000"/>
            </w:tcBorders>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нет</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7.1</w:t>
            </w:r>
          </w:p>
        </w:tc>
        <w:tc>
          <w:tcPr>
            <w:tcW w:w="2359" w:type="dxa"/>
            <w:vAlign w:val="center"/>
          </w:tcPr>
          <w:p w:rsidR="001D54F8" w:rsidRPr="001D54F8" w:rsidRDefault="001D54F8" w:rsidP="00BE0CEF">
            <w:pPr>
              <w:spacing w:line="240" w:lineRule="auto"/>
              <w:rPr>
                <w:rFonts w:ascii="Times New Roman" w:eastAsia="Calibri" w:hAnsi="Times New Roman" w:cs="Times New Roman"/>
                <w:kern w:val="32"/>
                <w:sz w:val="28"/>
                <w:szCs w:val="28"/>
              </w:rPr>
            </w:pPr>
            <w:r w:rsidRPr="001D54F8">
              <w:rPr>
                <w:rFonts w:ascii="Times New Roman" w:eastAsia="Calibri" w:hAnsi="Times New Roman" w:cs="Times New Roman"/>
                <w:kern w:val="32"/>
                <w:sz w:val="28"/>
                <w:szCs w:val="28"/>
              </w:rPr>
              <w:t>Стадион «Юность»</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п. Садгород, ул. Школьная</w:t>
            </w:r>
          </w:p>
        </w:tc>
        <w:tc>
          <w:tcPr>
            <w:tcW w:w="2306" w:type="dxa"/>
            <w:vAlign w:val="center"/>
          </w:tcPr>
          <w:p w:rsidR="001D54F8" w:rsidRPr="001D54F8" w:rsidRDefault="001D54F8" w:rsidP="00BE0CEF">
            <w:pPr>
              <w:spacing w:line="240" w:lineRule="auto"/>
              <w:rPr>
                <w:rFonts w:ascii="Times New Roman" w:eastAsia="Calibri" w:hAnsi="Times New Roman" w:cs="Times New Roman"/>
                <w:kern w:val="32"/>
                <w:sz w:val="28"/>
                <w:szCs w:val="28"/>
              </w:rPr>
            </w:pPr>
            <w:r w:rsidRPr="001D54F8">
              <w:rPr>
                <w:rFonts w:ascii="Times New Roman" w:eastAsia="Calibri" w:hAnsi="Times New Roman" w:cs="Times New Roman"/>
                <w:kern w:val="32"/>
                <w:sz w:val="28"/>
                <w:szCs w:val="28"/>
              </w:rPr>
              <w:t>0,96 га</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требуется кап. ремонт</w:t>
            </w: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8.1</w:t>
            </w:r>
          </w:p>
        </w:tc>
        <w:tc>
          <w:tcPr>
            <w:tcW w:w="2359" w:type="dxa"/>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Сельский Дом Культуры «Мечта»</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 библиотекой</w:t>
            </w:r>
          </w:p>
        </w:tc>
        <w:tc>
          <w:tcPr>
            <w:tcW w:w="2759" w:type="dxa"/>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(п. Садгород),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ул. Школьная,34</w:t>
            </w:r>
          </w:p>
        </w:tc>
        <w:tc>
          <w:tcPr>
            <w:tcW w:w="2306" w:type="dxa"/>
            <w:vAlign w:val="center"/>
          </w:tcPr>
          <w:p w:rsidR="001D54F8" w:rsidRPr="001D54F8" w:rsidRDefault="001D54F8" w:rsidP="00BE0CEF">
            <w:pPr>
              <w:spacing w:line="240" w:lineRule="auto"/>
              <w:ind w:right="-108"/>
              <w:rPr>
                <w:rFonts w:ascii="Times New Roman" w:hAnsi="Times New Roman" w:cs="Times New Roman"/>
                <w:sz w:val="28"/>
                <w:szCs w:val="28"/>
              </w:rPr>
            </w:pPr>
            <w:r w:rsidRPr="001D54F8">
              <w:rPr>
                <w:rFonts w:ascii="Times New Roman" w:hAnsi="Times New Roman" w:cs="Times New Roman"/>
                <w:sz w:val="28"/>
                <w:szCs w:val="28"/>
              </w:rPr>
              <w:t>320 мест</w:t>
            </w:r>
          </w:p>
          <w:p w:rsidR="001D54F8" w:rsidRPr="001D54F8" w:rsidRDefault="001D54F8" w:rsidP="00BE0CEF">
            <w:pPr>
              <w:spacing w:line="240" w:lineRule="auto"/>
              <w:ind w:right="-108"/>
              <w:rPr>
                <w:rFonts w:ascii="Times New Roman" w:hAnsi="Times New Roman" w:cs="Times New Roman"/>
                <w:sz w:val="28"/>
                <w:szCs w:val="28"/>
              </w:rPr>
            </w:pPr>
            <w:r w:rsidRPr="001D54F8">
              <w:rPr>
                <w:rFonts w:ascii="Times New Roman" w:hAnsi="Times New Roman" w:cs="Times New Roman"/>
                <w:sz w:val="28"/>
                <w:szCs w:val="28"/>
              </w:rPr>
              <w:t>11532 ед.хран.</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Требует капремонта</w:t>
            </w: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8.2</w:t>
            </w:r>
          </w:p>
        </w:tc>
        <w:tc>
          <w:tcPr>
            <w:tcW w:w="2359" w:type="dxa"/>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Сельский Дом Культуры</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lastRenderedPageBreak/>
              <w:t>с библиотекой</w:t>
            </w:r>
          </w:p>
        </w:tc>
        <w:tc>
          <w:tcPr>
            <w:tcW w:w="2759" w:type="dxa"/>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lastRenderedPageBreak/>
              <w:t xml:space="preserve">(с. Репьевка),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lastRenderedPageBreak/>
              <w:t>ул. Победы,2</w:t>
            </w:r>
          </w:p>
        </w:tc>
        <w:tc>
          <w:tcPr>
            <w:tcW w:w="2306" w:type="dxa"/>
            <w:vAlign w:val="center"/>
          </w:tcPr>
          <w:p w:rsidR="001D54F8" w:rsidRPr="001D54F8" w:rsidRDefault="001D54F8" w:rsidP="00BE0CEF">
            <w:pPr>
              <w:spacing w:line="240" w:lineRule="auto"/>
              <w:ind w:right="-108"/>
              <w:rPr>
                <w:rFonts w:ascii="Times New Roman" w:hAnsi="Times New Roman" w:cs="Times New Roman"/>
                <w:sz w:val="28"/>
                <w:szCs w:val="28"/>
              </w:rPr>
            </w:pPr>
            <w:r w:rsidRPr="001D54F8">
              <w:rPr>
                <w:rFonts w:ascii="Times New Roman" w:hAnsi="Times New Roman" w:cs="Times New Roman"/>
                <w:sz w:val="28"/>
                <w:szCs w:val="28"/>
              </w:rPr>
              <w:lastRenderedPageBreak/>
              <w:t>200 кв.м</w:t>
            </w:r>
          </w:p>
          <w:p w:rsidR="001D54F8" w:rsidRPr="001D54F8" w:rsidRDefault="001D54F8" w:rsidP="00BE0CEF">
            <w:pPr>
              <w:spacing w:line="240" w:lineRule="auto"/>
              <w:ind w:right="-108"/>
              <w:rPr>
                <w:rFonts w:ascii="Times New Roman" w:hAnsi="Times New Roman" w:cs="Times New Roman"/>
                <w:sz w:val="28"/>
                <w:szCs w:val="28"/>
              </w:rPr>
            </w:pPr>
            <w:r w:rsidRPr="001D54F8">
              <w:rPr>
                <w:rFonts w:ascii="Times New Roman" w:hAnsi="Times New Roman" w:cs="Times New Roman"/>
                <w:sz w:val="28"/>
                <w:szCs w:val="28"/>
              </w:rPr>
              <w:lastRenderedPageBreak/>
              <w:t>14600 ед.хран</w:t>
            </w:r>
          </w:p>
        </w:tc>
        <w:tc>
          <w:tcPr>
            <w:tcW w:w="1666" w:type="dxa"/>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eastAsia="Calibri" w:hAnsi="Times New Roman" w:cs="Times New Roman"/>
                <w:sz w:val="28"/>
                <w:szCs w:val="28"/>
              </w:rPr>
              <w:lastRenderedPageBreak/>
              <w:t>Требует капремонта</w:t>
            </w: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lastRenderedPageBreak/>
              <w:t>9.1</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ИП Гапсатова О.В.</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торг. п-н «Лилит»</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п. Садгород, ул. Кооперативная, д. 5 А</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57,8</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хорошее</w:t>
            </w: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9.2</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 xml:space="preserve">ИП Климов В.Н. </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м-н «Виктория»</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п. Садгород, ул. Школьная, д.16 А</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49,8</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хорошее</w:t>
            </w: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9.3</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ИП Шустов Ю.М.</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п. Садгород, ул. Кооперативная, д. 5</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87,4</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хорошее</w:t>
            </w:r>
          </w:p>
        </w:tc>
      </w:tr>
      <w:tr w:rsidR="001D54F8" w:rsidRPr="001D54F8" w:rsidTr="00BE0CEF">
        <w:tc>
          <w:tcPr>
            <w:tcW w:w="628" w:type="dxa"/>
            <w:vMerge w:val="restart"/>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9.4</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Торговый центр</w:t>
            </w:r>
          </w:p>
        </w:tc>
        <w:tc>
          <w:tcPr>
            <w:tcW w:w="2759" w:type="dxa"/>
            <w:vMerge w:val="restart"/>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п. Садгород, ул. Школьная, д.33</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271,6</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vMerge/>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в том числе:</w:t>
            </w:r>
          </w:p>
        </w:tc>
        <w:tc>
          <w:tcPr>
            <w:tcW w:w="2759" w:type="dxa"/>
            <w:vMerge/>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vMerge/>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ИП Кондратьева И.В.</w:t>
            </w:r>
          </w:p>
        </w:tc>
        <w:tc>
          <w:tcPr>
            <w:tcW w:w="2759" w:type="dxa"/>
            <w:vMerge/>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65,95</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vMerge/>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ИП Сазонова Н.А</w:t>
            </w:r>
          </w:p>
        </w:tc>
        <w:tc>
          <w:tcPr>
            <w:tcW w:w="2759" w:type="dxa"/>
            <w:vMerge/>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62,25</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vMerge/>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ИП Зайцев С.В.</w:t>
            </w:r>
          </w:p>
        </w:tc>
        <w:tc>
          <w:tcPr>
            <w:tcW w:w="2759" w:type="dxa"/>
            <w:vMerge/>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44,3</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vMerge/>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ИП Зайцева Т.Е.</w:t>
            </w:r>
          </w:p>
        </w:tc>
        <w:tc>
          <w:tcPr>
            <w:tcW w:w="2759" w:type="dxa"/>
            <w:vMerge/>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11,3</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vMerge/>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ИП Шустов В.М.</w:t>
            </w:r>
          </w:p>
        </w:tc>
        <w:tc>
          <w:tcPr>
            <w:tcW w:w="2759" w:type="dxa"/>
            <w:vMerge/>
            <w:vAlign w:val="center"/>
          </w:tcPr>
          <w:p w:rsidR="001D54F8" w:rsidRPr="001D54F8" w:rsidRDefault="001D54F8" w:rsidP="00BE0CEF">
            <w:pPr>
              <w:spacing w:line="240" w:lineRule="auto"/>
              <w:rPr>
                <w:rFonts w:ascii="Times New Roman" w:hAnsi="Times New Roman" w:cs="Times New Roman"/>
                <w:sz w:val="28"/>
                <w:szCs w:val="28"/>
              </w:rPr>
            </w:pP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50,2</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vMerge/>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 xml:space="preserve">ОАО «Виола» </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Янсон М.О.</w:t>
            </w:r>
          </w:p>
        </w:tc>
        <w:tc>
          <w:tcPr>
            <w:tcW w:w="2759" w:type="dxa"/>
            <w:vMerge/>
            <w:vAlign w:val="center"/>
          </w:tcPr>
          <w:p w:rsidR="001D54F8" w:rsidRPr="001D54F8" w:rsidRDefault="001D54F8" w:rsidP="00BE0CEF">
            <w:pPr>
              <w:spacing w:line="240" w:lineRule="auto"/>
              <w:rPr>
                <w:rFonts w:ascii="Times New Roman" w:hAnsi="Times New Roman" w:cs="Times New Roman"/>
                <w:sz w:val="28"/>
                <w:szCs w:val="28"/>
              </w:rPr>
            </w:pP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37,6</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9.5</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ИП Альмукамбетова А.Х.</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п. Чернигово, ул. Застройщиков, д. 4</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21,0</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9.6</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ИП Михеева И.А.</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с. Репьёвка, ул. Победы, д. 7</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20,0</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9.7</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ИП Сергеева Н.Ф.</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с. Репьёвка, ул. Молодёжная, 28</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11,0</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9.8</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ИП Акбулатова О.В.</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т.п. «У Ольги»</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с. Репьёвка, ул. Молодёжная, 2 А</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32,0</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ИТОГО:</w:t>
            </w:r>
            <w:r w:rsidRPr="001D54F8">
              <w:rPr>
                <w:rFonts w:ascii="Times New Roman" w:hAnsi="Times New Roman" w:cs="Times New Roman"/>
                <w:sz w:val="28"/>
                <w:szCs w:val="28"/>
              </w:rPr>
              <w:t xml:space="preserve"> </w:t>
            </w:r>
            <w:r w:rsidRPr="001D54F8">
              <w:rPr>
                <w:rFonts w:ascii="Times New Roman" w:eastAsia="Calibri" w:hAnsi="Times New Roman" w:cs="Times New Roman"/>
                <w:sz w:val="28"/>
                <w:szCs w:val="28"/>
              </w:rPr>
              <w:t>550,6</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10.1</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Кафе «Жемчужина»</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lastRenderedPageBreak/>
              <w:t>Тюрина В.А.</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lastRenderedPageBreak/>
              <w:t xml:space="preserve">п. Садгород, </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 xml:space="preserve">ул. Школьная, </w:t>
            </w:r>
            <w:r w:rsidRPr="001D54F8">
              <w:rPr>
                <w:rFonts w:ascii="Times New Roman" w:eastAsia="Calibri" w:hAnsi="Times New Roman" w:cs="Times New Roman"/>
                <w:sz w:val="28"/>
                <w:szCs w:val="28"/>
              </w:rPr>
              <w:lastRenderedPageBreak/>
              <w:t>д.33</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lastRenderedPageBreak/>
              <w:t>247,3 кв.м</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lastRenderedPageBreak/>
              <w:t>44 места</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rPr>
          <w:trHeight w:val="611"/>
        </w:trPr>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lastRenderedPageBreak/>
              <w:t>11.1</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Парикмахерская</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п. Садгород,</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ул. Школьная, 33</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10 м2</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2 раб. места*</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rPr>
          <w:trHeight w:val="1060"/>
        </w:trPr>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12.1</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lang w:eastAsia="en-US"/>
              </w:rPr>
            </w:pPr>
            <w:r w:rsidRPr="001D54F8">
              <w:rPr>
                <w:rFonts w:ascii="Times New Roman" w:eastAsia="Calibri" w:hAnsi="Times New Roman" w:cs="Times New Roman"/>
                <w:sz w:val="28"/>
                <w:szCs w:val="28"/>
                <w:lang w:eastAsia="en-US"/>
              </w:rPr>
              <w:t>Баня</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 xml:space="preserve">п. Садгород, </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ул. Полевая, 11</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требуется кап. ремонт</w:t>
            </w: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13.1</w:t>
            </w:r>
          </w:p>
        </w:tc>
        <w:tc>
          <w:tcPr>
            <w:tcW w:w="2359" w:type="dxa"/>
            <w:vAlign w:val="center"/>
          </w:tcPr>
          <w:p w:rsidR="001D54F8" w:rsidRPr="001D54F8" w:rsidRDefault="001D54F8" w:rsidP="00BE0CEF">
            <w:pPr>
              <w:spacing w:line="240" w:lineRule="auto"/>
              <w:rPr>
                <w:rFonts w:ascii="Times New Roman" w:eastAsia="Calibri" w:hAnsi="Times New Roman" w:cs="Times New Roman"/>
                <w:bCs/>
                <w:kern w:val="32"/>
                <w:sz w:val="28"/>
                <w:szCs w:val="28"/>
              </w:rPr>
            </w:pPr>
            <w:r w:rsidRPr="001D54F8">
              <w:rPr>
                <w:rFonts w:ascii="Times New Roman" w:eastAsia="Calibri" w:hAnsi="Times New Roman" w:cs="Times New Roman"/>
                <w:bCs/>
                <w:kern w:val="32"/>
                <w:sz w:val="28"/>
                <w:szCs w:val="28"/>
              </w:rPr>
              <w:t>Администрация сельского поселения Садгород муниципального района Кинель-Черкасский Самарской области</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п. Садгород, ул.Школьная, 33</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10</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требуется кап. ремонт</w:t>
            </w: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14.1</w:t>
            </w:r>
          </w:p>
        </w:tc>
        <w:tc>
          <w:tcPr>
            <w:tcW w:w="2359" w:type="dxa"/>
            <w:vAlign w:val="center"/>
          </w:tcPr>
          <w:p w:rsidR="001D54F8" w:rsidRPr="001D54F8" w:rsidRDefault="001D54F8" w:rsidP="00BE0CEF">
            <w:pPr>
              <w:spacing w:line="240" w:lineRule="auto"/>
              <w:rPr>
                <w:rFonts w:ascii="Times New Roman" w:eastAsia="Calibri" w:hAnsi="Times New Roman" w:cs="Times New Roman"/>
                <w:bCs/>
                <w:sz w:val="28"/>
                <w:szCs w:val="28"/>
              </w:rPr>
            </w:pPr>
            <w:r w:rsidRPr="001D54F8">
              <w:rPr>
                <w:rFonts w:ascii="Times New Roman" w:eastAsia="Calibri" w:hAnsi="Times New Roman" w:cs="Times New Roman"/>
                <w:bCs/>
                <w:sz w:val="28"/>
                <w:szCs w:val="28"/>
              </w:rPr>
              <w:t xml:space="preserve">Отрадненское отдел. Сбербанка РФ Филиал № 7802/0028 </w:t>
            </w:r>
          </w:p>
          <w:p w:rsidR="001D54F8" w:rsidRPr="001D54F8" w:rsidRDefault="001D54F8" w:rsidP="00BE0CEF">
            <w:pPr>
              <w:spacing w:line="240" w:lineRule="auto"/>
              <w:rPr>
                <w:rFonts w:ascii="Times New Roman" w:eastAsia="Calibri" w:hAnsi="Times New Roman" w:cs="Times New Roman"/>
                <w:bCs/>
                <w:sz w:val="28"/>
                <w:szCs w:val="28"/>
              </w:rPr>
            </w:pPr>
            <w:r w:rsidRPr="001D54F8">
              <w:rPr>
                <w:rFonts w:ascii="Times New Roman" w:eastAsia="Calibri" w:hAnsi="Times New Roman" w:cs="Times New Roman"/>
                <w:bCs/>
                <w:sz w:val="28"/>
                <w:szCs w:val="28"/>
              </w:rPr>
              <w:t>п. Садгород</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п. Садгород,</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ул. Школьная, 33</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29,9 кв. м., 2 места</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Удовл.</w:t>
            </w: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14.2</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 xml:space="preserve">«Почта России» </w:t>
            </w:r>
          </w:p>
          <w:p w:rsidR="001D54F8" w:rsidRPr="001D54F8" w:rsidRDefault="001D54F8" w:rsidP="00BE0CEF">
            <w:pPr>
              <w:spacing w:line="240" w:lineRule="auto"/>
              <w:rPr>
                <w:rFonts w:ascii="Times New Roman" w:eastAsia="Calibri" w:hAnsi="Times New Roman" w:cs="Times New Roman"/>
                <w:bCs/>
                <w:sz w:val="28"/>
                <w:szCs w:val="28"/>
              </w:rPr>
            </w:pPr>
            <w:r w:rsidRPr="001D54F8">
              <w:rPr>
                <w:rFonts w:ascii="Times New Roman" w:eastAsia="Calibri" w:hAnsi="Times New Roman" w:cs="Times New Roman"/>
                <w:sz w:val="28"/>
                <w:szCs w:val="28"/>
              </w:rPr>
              <w:t>п. Садгород</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 xml:space="preserve">п. Садгород, </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ул. Школьная, д. 34</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30 м. кв., 1 место</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требуется кап. ремонт</w:t>
            </w: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14.3</w:t>
            </w:r>
          </w:p>
        </w:tc>
        <w:tc>
          <w:tcPr>
            <w:tcW w:w="2359" w:type="dxa"/>
            <w:vAlign w:val="center"/>
          </w:tcPr>
          <w:p w:rsidR="001D54F8" w:rsidRPr="001D54F8" w:rsidRDefault="001D54F8" w:rsidP="00BE0CEF">
            <w:pPr>
              <w:spacing w:line="240" w:lineRule="auto"/>
              <w:rPr>
                <w:rFonts w:ascii="Times New Roman" w:eastAsia="Calibri" w:hAnsi="Times New Roman" w:cs="Times New Roman"/>
                <w:bCs/>
                <w:sz w:val="28"/>
                <w:szCs w:val="28"/>
              </w:rPr>
            </w:pPr>
            <w:r w:rsidRPr="001D54F8">
              <w:rPr>
                <w:rFonts w:ascii="Times New Roman" w:eastAsia="Calibri" w:hAnsi="Times New Roman" w:cs="Times New Roman"/>
                <w:sz w:val="28"/>
                <w:szCs w:val="28"/>
              </w:rPr>
              <w:t>«Почта России» с. Репьёвка</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 xml:space="preserve">с. Репьёвка, </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ул. Победы, д. 3</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1 место</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требуется кап. ремонт</w:t>
            </w: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lang w:val="en-US"/>
              </w:rPr>
              <w:t>15</w:t>
            </w:r>
            <w:r w:rsidRPr="001D54F8">
              <w:rPr>
                <w:rFonts w:ascii="Times New Roman" w:eastAsia="Calibri" w:hAnsi="Times New Roman" w:cs="Times New Roman"/>
                <w:sz w:val="28"/>
                <w:szCs w:val="28"/>
              </w:rPr>
              <w:t>.1</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lang w:eastAsia="en-US"/>
              </w:rPr>
            </w:pPr>
            <w:r w:rsidRPr="001D54F8">
              <w:rPr>
                <w:rFonts w:ascii="Times New Roman" w:eastAsia="Calibri" w:hAnsi="Times New Roman" w:cs="Times New Roman"/>
                <w:sz w:val="28"/>
                <w:szCs w:val="28"/>
              </w:rPr>
              <w:t>ОАО « Технология» абонентский отдел</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 xml:space="preserve">п. Садгород, </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ул. Школьная, д.33</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5,5  кв. м., 1 место</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требуется кап. ремонт</w:t>
            </w: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15.2</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ОАО «СамРЭК»</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 xml:space="preserve">п. Садгород, </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ул. Школьная, д.33</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5,5  кв. м., 1 место</w:t>
            </w: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требуется кап. ремонт</w:t>
            </w: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16.1</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Церковь</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п. Садгород,</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ул. Ленина, 16</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требуется кап. ремонт</w:t>
            </w: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16.2</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Часовня у святого источника</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 xml:space="preserve">п. Садгород, </w:t>
            </w:r>
          </w:p>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ул. Зелёная</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r>
      <w:tr w:rsidR="001D54F8" w:rsidRPr="001D54F8" w:rsidTr="00BE0CEF">
        <w:tc>
          <w:tcPr>
            <w:tcW w:w="628"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lastRenderedPageBreak/>
              <w:t>17.1</w:t>
            </w:r>
          </w:p>
        </w:tc>
        <w:tc>
          <w:tcPr>
            <w:tcW w:w="23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 xml:space="preserve">Пляж и зона отдыха </w:t>
            </w:r>
          </w:p>
        </w:tc>
        <w:tc>
          <w:tcPr>
            <w:tcW w:w="2759"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у с. Марково на р. Кинель</w:t>
            </w:r>
          </w:p>
        </w:tc>
        <w:tc>
          <w:tcPr>
            <w:tcW w:w="2306" w:type="dxa"/>
            <w:vAlign w:val="center"/>
          </w:tcPr>
          <w:p w:rsidR="001D54F8" w:rsidRPr="001D54F8" w:rsidRDefault="001D54F8" w:rsidP="00BE0CEF">
            <w:pPr>
              <w:spacing w:line="240" w:lineRule="auto"/>
              <w:rPr>
                <w:rFonts w:ascii="Times New Roman" w:eastAsia="Calibri" w:hAnsi="Times New Roman" w:cs="Times New Roman"/>
                <w:sz w:val="28"/>
                <w:szCs w:val="28"/>
              </w:rPr>
            </w:pPr>
          </w:p>
        </w:tc>
        <w:tc>
          <w:tcPr>
            <w:tcW w:w="1666" w:type="dxa"/>
            <w:vAlign w:val="center"/>
          </w:tcPr>
          <w:p w:rsidR="001D54F8" w:rsidRPr="001D54F8" w:rsidRDefault="001D54F8" w:rsidP="00BE0CEF">
            <w:pPr>
              <w:spacing w:line="240" w:lineRule="auto"/>
              <w:rPr>
                <w:rFonts w:ascii="Times New Roman" w:eastAsia="Calibri" w:hAnsi="Times New Roman" w:cs="Times New Roman"/>
                <w:sz w:val="28"/>
                <w:szCs w:val="28"/>
              </w:rPr>
            </w:pPr>
            <w:r w:rsidRPr="001D54F8">
              <w:rPr>
                <w:rFonts w:ascii="Times New Roman" w:eastAsia="Calibri" w:hAnsi="Times New Roman" w:cs="Times New Roman"/>
                <w:sz w:val="28"/>
                <w:szCs w:val="28"/>
              </w:rPr>
              <w:t>требуется реконструкция</w:t>
            </w:r>
          </w:p>
        </w:tc>
      </w:tr>
    </w:tbl>
    <w:p w:rsidR="001D54F8" w:rsidRPr="001D54F8" w:rsidRDefault="001D54F8" w:rsidP="00BE0CEF">
      <w:pPr>
        <w:pStyle w:val="aff2"/>
        <w:tabs>
          <w:tab w:val="left" w:pos="368"/>
        </w:tabs>
        <w:ind w:left="0"/>
        <w:jc w:val="both"/>
        <w:rPr>
          <w:color w:val="000000"/>
          <w:sz w:val="28"/>
          <w:szCs w:val="28"/>
        </w:rPr>
      </w:pP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Согласно СП 30-102-99 «Планировка и застройка территорий малоэтажного жилищного строительства», СНиП 2.07.01-89* « Градостроительство. Планировка и застройка городских и сельских поселений», сеть учреждений культурно-бытового обслуживания в основном не обеспечивает нормативный уровень обслуживания населения.</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Расчет процента обеспеченности населения основными объектами культурно бытового назначения представлен ниже.</w:t>
      </w:r>
    </w:p>
    <w:p w:rsidR="001D54F8" w:rsidRPr="001D54F8" w:rsidRDefault="001D54F8" w:rsidP="00BE0CEF">
      <w:pPr>
        <w:pStyle w:val="aff2"/>
        <w:tabs>
          <w:tab w:val="left" w:pos="368"/>
        </w:tabs>
        <w:ind w:left="0" w:firstLine="709"/>
        <w:jc w:val="both"/>
        <w:rPr>
          <w:color w:val="000000"/>
          <w:sz w:val="28"/>
          <w:szCs w:val="28"/>
        </w:rPr>
      </w:pPr>
    </w:p>
    <w:p w:rsidR="001D54F8" w:rsidRPr="001D54F8" w:rsidRDefault="001D54F8" w:rsidP="00BE0CEF">
      <w:pPr>
        <w:pStyle w:val="aff2"/>
        <w:tabs>
          <w:tab w:val="left" w:pos="368"/>
        </w:tabs>
        <w:ind w:left="0" w:firstLine="709"/>
        <w:contextualSpacing w:val="0"/>
        <w:jc w:val="right"/>
        <w:rPr>
          <w:color w:val="000000"/>
          <w:sz w:val="28"/>
          <w:szCs w:val="28"/>
        </w:rPr>
      </w:pPr>
      <w:r w:rsidRPr="001D54F8">
        <w:rPr>
          <w:color w:val="000000"/>
          <w:sz w:val="28"/>
          <w:szCs w:val="28"/>
        </w:rPr>
        <w:t>Таблица 3.10. Существующая обеспеченность жителей сельского поселения Садгород объектами социального и культурно-бытового обслуживания.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5"/>
        <w:gridCol w:w="2303"/>
        <w:gridCol w:w="1759"/>
        <w:gridCol w:w="2513"/>
        <w:gridCol w:w="1183"/>
        <w:gridCol w:w="1036"/>
        <w:gridCol w:w="850"/>
      </w:tblGrid>
      <w:tr w:rsidR="001D54F8" w:rsidRPr="001D54F8" w:rsidTr="00BE0CEF">
        <w:trPr>
          <w:tblHeader/>
        </w:trPr>
        <w:tc>
          <w:tcPr>
            <w:tcW w:w="609" w:type="dxa"/>
            <w:vAlign w:val="center"/>
          </w:tcPr>
          <w:p w:rsidR="001D54F8" w:rsidRPr="001D54F8" w:rsidRDefault="001D54F8" w:rsidP="00BE0CEF">
            <w:pPr>
              <w:pStyle w:val="aff9"/>
              <w:rPr>
                <w:sz w:val="28"/>
                <w:szCs w:val="28"/>
              </w:rPr>
            </w:pPr>
            <w:r w:rsidRPr="001D54F8">
              <w:rPr>
                <w:sz w:val="28"/>
                <w:szCs w:val="28"/>
              </w:rPr>
              <w:t>№№</w:t>
            </w:r>
          </w:p>
          <w:p w:rsidR="001D54F8" w:rsidRPr="001D54F8" w:rsidRDefault="001D54F8" w:rsidP="00BE0CEF">
            <w:pPr>
              <w:pStyle w:val="aff9"/>
              <w:rPr>
                <w:sz w:val="28"/>
                <w:szCs w:val="28"/>
              </w:rPr>
            </w:pPr>
            <w:r w:rsidRPr="001D54F8">
              <w:rPr>
                <w:sz w:val="28"/>
                <w:szCs w:val="28"/>
              </w:rPr>
              <w:t xml:space="preserve"> п/п</w:t>
            </w:r>
          </w:p>
        </w:tc>
        <w:tc>
          <w:tcPr>
            <w:tcW w:w="2208" w:type="dxa"/>
            <w:vAlign w:val="center"/>
          </w:tcPr>
          <w:p w:rsidR="001D54F8" w:rsidRPr="001D54F8" w:rsidRDefault="001D54F8" w:rsidP="00BE0CEF">
            <w:pPr>
              <w:pStyle w:val="aff9"/>
              <w:rPr>
                <w:sz w:val="28"/>
                <w:szCs w:val="28"/>
              </w:rPr>
            </w:pPr>
            <w:r w:rsidRPr="001D54F8">
              <w:rPr>
                <w:sz w:val="28"/>
                <w:szCs w:val="28"/>
              </w:rPr>
              <w:t>Наименование</w:t>
            </w:r>
          </w:p>
        </w:tc>
        <w:tc>
          <w:tcPr>
            <w:tcW w:w="1686" w:type="dxa"/>
            <w:vAlign w:val="center"/>
          </w:tcPr>
          <w:p w:rsidR="001D54F8" w:rsidRPr="001D54F8" w:rsidRDefault="001D54F8" w:rsidP="00BE0CEF">
            <w:pPr>
              <w:pStyle w:val="aff9"/>
              <w:rPr>
                <w:sz w:val="28"/>
                <w:szCs w:val="28"/>
              </w:rPr>
            </w:pPr>
            <w:r w:rsidRPr="001D54F8">
              <w:rPr>
                <w:sz w:val="28"/>
                <w:szCs w:val="28"/>
              </w:rPr>
              <w:t>Ед. изм.</w:t>
            </w:r>
          </w:p>
        </w:tc>
        <w:tc>
          <w:tcPr>
            <w:tcW w:w="2409" w:type="dxa"/>
            <w:vAlign w:val="center"/>
          </w:tcPr>
          <w:p w:rsidR="001D54F8" w:rsidRPr="001D54F8" w:rsidRDefault="001D54F8" w:rsidP="00BE0CEF">
            <w:pPr>
              <w:pStyle w:val="aff9"/>
              <w:rPr>
                <w:sz w:val="28"/>
                <w:szCs w:val="28"/>
              </w:rPr>
            </w:pPr>
            <w:r w:rsidRPr="001D54F8">
              <w:rPr>
                <w:sz w:val="28"/>
                <w:szCs w:val="28"/>
              </w:rPr>
              <w:t>Нормативная обеспеченность</w:t>
            </w:r>
          </w:p>
          <w:p w:rsidR="001D54F8" w:rsidRPr="001D54F8" w:rsidRDefault="001D54F8" w:rsidP="00BE0CEF">
            <w:pPr>
              <w:pStyle w:val="aff9"/>
              <w:rPr>
                <w:sz w:val="28"/>
                <w:szCs w:val="28"/>
              </w:rPr>
            </w:pPr>
            <w:r w:rsidRPr="001D54F8">
              <w:rPr>
                <w:sz w:val="28"/>
                <w:szCs w:val="28"/>
              </w:rPr>
              <w:t>на 1 тыс.чел.</w:t>
            </w:r>
          </w:p>
        </w:tc>
        <w:tc>
          <w:tcPr>
            <w:tcW w:w="1134" w:type="dxa"/>
            <w:vAlign w:val="center"/>
          </w:tcPr>
          <w:p w:rsidR="001D54F8" w:rsidRPr="001D54F8" w:rsidRDefault="001D54F8" w:rsidP="00BE0CEF">
            <w:pPr>
              <w:pStyle w:val="aff9"/>
              <w:rPr>
                <w:sz w:val="28"/>
                <w:szCs w:val="28"/>
              </w:rPr>
            </w:pPr>
            <w:r w:rsidRPr="001D54F8">
              <w:rPr>
                <w:sz w:val="28"/>
                <w:szCs w:val="28"/>
              </w:rPr>
              <w:t>Расчётная мощность объектов</w:t>
            </w:r>
          </w:p>
        </w:tc>
        <w:tc>
          <w:tcPr>
            <w:tcW w:w="993" w:type="dxa"/>
            <w:vAlign w:val="center"/>
          </w:tcPr>
          <w:p w:rsidR="001D54F8" w:rsidRPr="001D54F8" w:rsidRDefault="001D54F8" w:rsidP="00BE0CEF">
            <w:pPr>
              <w:pStyle w:val="aff9"/>
              <w:rPr>
                <w:sz w:val="28"/>
                <w:szCs w:val="28"/>
              </w:rPr>
            </w:pPr>
            <w:r w:rsidRPr="001D54F8">
              <w:rPr>
                <w:sz w:val="28"/>
                <w:szCs w:val="28"/>
              </w:rPr>
              <w:t>Существующая мощность объектов</w:t>
            </w:r>
          </w:p>
        </w:tc>
        <w:tc>
          <w:tcPr>
            <w:tcW w:w="815" w:type="dxa"/>
            <w:vAlign w:val="center"/>
          </w:tcPr>
          <w:p w:rsidR="001D54F8" w:rsidRPr="001D54F8" w:rsidRDefault="001D54F8" w:rsidP="00BE0CEF">
            <w:pPr>
              <w:pStyle w:val="aff9"/>
              <w:rPr>
                <w:sz w:val="28"/>
                <w:szCs w:val="28"/>
              </w:rPr>
            </w:pPr>
            <w:r w:rsidRPr="001D54F8">
              <w:rPr>
                <w:sz w:val="28"/>
                <w:szCs w:val="28"/>
              </w:rPr>
              <w:t>Процент обеспеченности, %</w:t>
            </w:r>
          </w:p>
        </w:tc>
      </w:tr>
      <w:tr w:rsidR="001D54F8" w:rsidRPr="001D54F8" w:rsidTr="00BE0CEF">
        <w:tc>
          <w:tcPr>
            <w:tcW w:w="609" w:type="dxa"/>
            <w:vAlign w:val="center"/>
          </w:tcPr>
          <w:p w:rsidR="001D54F8" w:rsidRPr="001D54F8" w:rsidRDefault="001D54F8" w:rsidP="00BE0CEF">
            <w:pPr>
              <w:pStyle w:val="aff8"/>
              <w:rPr>
                <w:rFonts w:ascii="Times New Roman" w:hAnsi="Times New Roman"/>
                <w:sz w:val="28"/>
                <w:szCs w:val="28"/>
              </w:rPr>
            </w:pPr>
          </w:p>
        </w:tc>
        <w:tc>
          <w:tcPr>
            <w:tcW w:w="8430" w:type="dxa"/>
            <w:gridSpan w:val="5"/>
            <w:vAlign w:val="center"/>
          </w:tcPr>
          <w:p w:rsidR="001D54F8" w:rsidRPr="001D54F8" w:rsidRDefault="001D54F8" w:rsidP="00BE0CEF">
            <w:pPr>
              <w:pStyle w:val="aff8"/>
              <w:rPr>
                <w:rFonts w:ascii="Times New Roman" w:hAnsi="Times New Roman"/>
                <w:b/>
                <w:sz w:val="28"/>
                <w:szCs w:val="28"/>
              </w:rPr>
            </w:pPr>
            <w:r w:rsidRPr="001D54F8">
              <w:rPr>
                <w:rFonts w:ascii="Times New Roman" w:hAnsi="Times New Roman"/>
                <w:b/>
                <w:sz w:val="28"/>
                <w:szCs w:val="28"/>
              </w:rPr>
              <w:t>Учреждения образования</w:t>
            </w:r>
          </w:p>
        </w:tc>
        <w:tc>
          <w:tcPr>
            <w:tcW w:w="815" w:type="dxa"/>
            <w:vAlign w:val="center"/>
          </w:tcPr>
          <w:p w:rsidR="001D54F8" w:rsidRPr="001D54F8" w:rsidRDefault="001D54F8" w:rsidP="00BE0CEF">
            <w:pPr>
              <w:pStyle w:val="aff8"/>
              <w:rPr>
                <w:rFonts w:ascii="Times New Roman" w:hAnsi="Times New Roman"/>
                <w:sz w:val="28"/>
                <w:szCs w:val="28"/>
              </w:rPr>
            </w:pPr>
          </w:p>
        </w:tc>
      </w:tr>
      <w:tr w:rsidR="001D54F8" w:rsidRPr="001D54F8" w:rsidTr="00BE0CEF">
        <w:tc>
          <w:tcPr>
            <w:tcW w:w="6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w:t>
            </w:r>
          </w:p>
        </w:tc>
        <w:tc>
          <w:tcPr>
            <w:tcW w:w="2208"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Дошкольные образовательные учреждения</w:t>
            </w:r>
          </w:p>
        </w:tc>
        <w:tc>
          <w:tcPr>
            <w:tcW w:w="1686"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место</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70% детей дошкольного возраста (212)</w:t>
            </w:r>
          </w:p>
        </w:tc>
        <w:tc>
          <w:tcPr>
            <w:tcW w:w="1134"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148</w:t>
            </w:r>
          </w:p>
        </w:tc>
        <w:tc>
          <w:tcPr>
            <w:tcW w:w="993"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190</w:t>
            </w:r>
          </w:p>
        </w:tc>
        <w:tc>
          <w:tcPr>
            <w:tcW w:w="815"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128%</w:t>
            </w:r>
          </w:p>
        </w:tc>
      </w:tr>
      <w:tr w:rsidR="001D54F8" w:rsidRPr="001D54F8" w:rsidTr="00BE0CEF">
        <w:tc>
          <w:tcPr>
            <w:tcW w:w="6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w:t>
            </w:r>
          </w:p>
        </w:tc>
        <w:tc>
          <w:tcPr>
            <w:tcW w:w="2208" w:type="dxa"/>
            <w:vMerge w:val="restart"/>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Общеобразовательные учреждения</w:t>
            </w:r>
          </w:p>
        </w:tc>
        <w:tc>
          <w:tcPr>
            <w:tcW w:w="1686" w:type="dxa"/>
            <w:vMerge w:val="restart"/>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учащийся</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всего детей </w:t>
            </w:r>
          </w:p>
        </w:tc>
        <w:tc>
          <w:tcPr>
            <w:tcW w:w="1134"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487</w:t>
            </w:r>
          </w:p>
        </w:tc>
        <w:tc>
          <w:tcPr>
            <w:tcW w:w="993" w:type="dxa"/>
            <w:vMerge w:val="restart"/>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640</w:t>
            </w:r>
          </w:p>
        </w:tc>
        <w:tc>
          <w:tcPr>
            <w:tcW w:w="815" w:type="dxa"/>
            <w:vMerge w:val="restart"/>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131%</w:t>
            </w:r>
          </w:p>
        </w:tc>
      </w:tr>
      <w:tr w:rsidR="001D54F8" w:rsidRPr="001D54F8" w:rsidTr="00BE0CEF">
        <w:tc>
          <w:tcPr>
            <w:tcW w:w="609" w:type="dxa"/>
            <w:vAlign w:val="center"/>
          </w:tcPr>
          <w:p w:rsidR="001D54F8" w:rsidRPr="001D54F8" w:rsidRDefault="001D54F8" w:rsidP="00BE0CEF">
            <w:pPr>
              <w:pStyle w:val="aff8"/>
              <w:rPr>
                <w:rFonts w:ascii="Times New Roman" w:hAnsi="Times New Roman"/>
                <w:sz w:val="28"/>
                <w:szCs w:val="28"/>
              </w:rPr>
            </w:pPr>
          </w:p>
        </w:tc>
        <w:tc>
          <w:tcPr>
            <w:tcW w:w="2208" w:type="dxa"/>
            <w:vMerge/>
            <w:vAlign w:val="center"/>
          </w:tcPr>
          <w:p w:rsidR="001D54F8" w:rsidRPr="001D54F8" w:rsidRDefault="001D54F8" w:rsidP="00BE0CEF">
            <w:pPr>
              <w:pStyle w:val="aff8"/>
              <w:rPr>
                <w:rFonts w:ascii="Times New Roman" w:hAnsi="Times New Roman"/>
                <w:sz w:val="28"/>
                <w:szCs w:val="28"/>
              </w:rPr>
            </w:pPr>
          </w:p>
        </w:tc>
        <w:tc>
          <w:tcPr>
            <w:tcW w:w="1686" w:type="dxa"/>
            <w:vMerge/>
            <w:vAlign w:val="center"/>
          </w:tcPr>
          <w:p w:rsidR="001D54F8" w:rsidRPr="001D54F8" w:rsidRDefault="001D54F8" w:rsidP="00BE0CEF">
            <w:pPr>
              <w:pStyle w:val="aff8"/>
              <w:rPr>
                <w:rFonts w:ascii="Times New Roman" w:hAnsi="Times New Roman"/>
                <w:sz w:val="28"/>
                <w:szCs w:val="28"/>
              </w:rPr>
            </w:pP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100% детей от 7 до 15 лет </w:t>
            </w:r>
            <w:r w:rsidRPr="001D54F8">
              <w:rPr>
                <w:rFonts w:ascii="Times New Roman" w:hAnsi="Times New Roman"/>
                <w:sz w:val="28"/>
                <w:szCs w:val="28"/>
                <w:lang w:val="en-US"/>
              </w:rPr>
              <w:t>I</w:t>
            </w:r>
            <w:r w:rsidRPr="001D54F8">
              <w:rPr>
                <w:rFonts w:ascii="Times New Roman" w:hAnsi="Times New Roman"/>
                <w:sz w:val="28"/>
                <w:szCs w:val="28"/>
              </w:rPr>
              <w:t xml:space="preserve">, </w:t>
            </w:r>
            <w:r w:rsidRPr="001D54F8">
              <w:rPr>
                <w:rFonts w:ascii="Times New Roman" w:hAnsi="Times New Roman"/>
                <w:sz w:val="28"/>
                <w:szCs w:val="28"/>
                <w:lang w:val="en-US"/>
              </w:rPr>
              <w:t>II</w:t>
            </w:r>
            <w:r w:rsidRPr="001D54F8">
              <w:rPr>
                <w:rFonts w:ascii="Times New Roman" w:hAnsi="Times New Roman"/>
                <w:sz w:val="28"/>
                <w:szCs w:val="28"/>
              </w:rPr>
              <w:t xml:space="preserve"> ступень (442)</w:t>
            </w:r>
          </w:p>
        </w:tc>
        <w:tc>
          <w:tcPr>
            <w:tcW w:w="1134"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442</w:t>
            </w:r>
          </w:p>
        </w:tc>
        <w:tc>
          <w:tcPr>
            <w:tcW w:w="993" w:type="dxa"/>
            <w:vMerge/>
            <w:vAlign w:val="center"/>
          </w:tcPr>
          <w:p w:rsidR="001D54F8" w:rsidRPr="001D54F8" w:rsidRDefault="001D54F8" w:rsidP="00BE0CEF">
            <w:pPr>
              <w:pStyle w:val="aff8"/>
              <w:rPr>
                <w:rFonts w:ascii="Times New Roman" w:hAnsi="Times New Roman"/>
                <w:sz w:val="28"/>
                <w:szCs w:val="28"/>
              </w:rPr>
            </w:pPr>
          </w:p>
        </w:tc>
        <w:tc>
          <w:tcPr>
            <w:tcW w:w="815" w:type="dxa"/>
            <w:vMerge/>
            <w:vAlign w:val="center"/>
          </w:tcPr>
          <w:p w:rsidR="001D54F8" w:rsidRPr="001D54F8" w:rsidRDefault="001D54F8" w:rsidP="00BE0CEF">
            <w:pPr>
              <w:pStyle w:val="aff8"/>
              <w:rPr>
                <w:rFonts w:ascii="Times New Roman" w:hAnsi="Times New Roman"/>
                <w:sz w:val="28"/>
                <w:szCs w:val="28"/>
              </w:rPr>
            </w:pPr>
          </w:p>
        </w:tc>
      </w:tr>
      <w:tr w:rsidR="001D54F8" w:rsidRPr="001D54F8" w:rsidTr="00BE0CEF">
        <w:tc>
          <w:tcPr>
            <w:tcW w:w="609" w:type="dxa"/>
            <w:vAlign w:val="center"/>
          </w:tcPr>
          <w:p w:rsidR="001D54F8" w:rsidRPr="001D54F8" w:rsidRDefault="001D54F8" w:rsidP="00BE0CEF">
            <w:pPr>
              <w:pStyle w:val="aff8"/>
              <w:rPr>
                <w:rFonts w:ascii="Times New Roman" w:hAnsi="Times New Roman"/>
                <w:sz w:val="28"/>
                <w:szCs w:val="28"/>
              </w:rPr>
            </w:pPr>
          </w:p>
        </w:tc>
        <w:tc>
          <w:tcPr>
            <w:tcW w:w="2208" w:type="dxa"/>
            <w:vMerge/>
            <w:vAlign w:val="center"/>
          </w:tcPr>
          <w:p w:rsidR="001D54F8" w:rsidRPr="001D54F8" w:rsidRDefault="001D54F8" w:rsidP="00BE0CEF">
            <w:pPr>
              <w:pStyle w:val="aff8"/>
              <w:rPr>
                <w:rFonts w:ascii="Times New Roman" w:hAnsi="Times New Roman"/>
                <w:sz w:val="28"/>
                <w:szCs w:val="28"/>
              </w:rPr>
            </w:pPr>
          </w:p>
        </w:tc>
        <w:tc>
          <w:tcPr>
            <w:tcW w:w="1686" w:type="dxa"/>
            <w:vMerge/>
            <w:vAlign w:val="center"/>
          </w:tcPr>
          <w:p w:rsidR="001D54F8" w:rsidRPr="001D54F8" w:rsidRDefault="001D54F8" w:rsidP="00BE0CEF">
            <w:pPr>
              <w:pStyle w:val="aff8"/>
              <w:rPr>
                <w:rFonts w:ascii="Times New Roman" w:hAnsi="Times New Roman"/>
                <w:sz w:val="28"/>
                <w:szCs w:val="28"/>
              </w:rPr>
            </w:pP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75% детей от 16 до 17 лет </w:t>
            </w:r>
            <w:r w:rsidRPr="001D54F8">
              <w:rPr>
                <w:rFonts w:ascii="Times New Roman" w:hAnsi="Times New Roman"/>
                <w:sz w:val="28"/>
                <w:szCs w:val="28"/>
                <w:lang w:val="en-US"/>
              </w:rPr>
              <w:t>III</w:t>
            </w:r>
            <w:r w:rsidRPr="001D54F8">
              <w:rPr>
                <w:rFonts w:ascii="Times New Roman" w:hAnsi="Times New Roman"/>
                <w:sz w:val="28"/>
                <w:szCs w:val="28"/>
              </w:rPr>
              <w:t xml:space="preserve"> ступень (60)</w:t>
            </w:r>
          </w:p>
        </w:tc>
        <w:tc>
          <w:tcPr>
            <w:tcW w:w="1134"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45</w:t>
            </w:r>
          </w:p>
        </w:tc>
        <w:tc>
          <w:tcPr>
            <w:tcW w:w="993" w:type="dxa"/>
            <w:vMerge/>
            <w:vAlign w:val="center"/>
          </w:tcPr>
          <w:p w:rsidR="001D54F8" w:rsidRPr="001D54F8" w:rsidRDefault="001D54F8" w:rsidP="00BE0CEF">
            <w:pPr>
              <w:pStyle w:val="aff8"/>
              <w:rPr>
                <w:rFonts w:ascii="Times New Roman" w:hAnsi="Times New Roman"/>
                <w:sz w:val="28"/>
                <w:szCs w:val="28"/>
              </w:rPr>
            </w:pPr>
          </w:p>
        </w:tc>
        <w:tc>
          <w:tcPr>
            <w:tcW w:w="815" w:type="dxa"/>
            <w:vMerge/>
            <w:vAlign w:val="center"/>
          </w:tcPr>
          <w:p w:rsidR="001D54F8" w:rsidRPr="001D54F8" w:rsidRDefault="001D54F8" w:rsidP="00BE0CEF">
            <w:pPr>
              <w:pStyle w:val="aff8"/>
              <w:rPr>
                <w:rFonts w:ascii="Times New Roman" w:hAnsi="Times New Roman"/>
                <w:sz w:val="28"/>
                <w:szCs w:val="28"/>
              </w:rPr>
            </w:pPr>
          </w:p>
        </w:tc>
      </w:tr>
      <w:tr w:rsidR="001D54F8" w:rsidRPr="001D54F8" w:rsidTr="00BE0CEF">
        <w:tc>
          <w:tcPr>
            <w:tcW w:w="609" w:type="dxa"/>
            <w:vMerge w:val="restart"/>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3</w:t>
            </w:r>
          </w:p>
        </w:tc>
        <w:tc>
          <w:tcPr>
            <w:tcW w:w="8430" w:type="dxa"/>
            <w:gridSpan w:val="5"/>
            <w:vAlign w:val="center"/>
          </w:tcPr>
          <w:p w:rsidR="001D54F8" w:rsidRPr="001D54F8" w:rsidRDefault="001D54F8" w:rsidP="00BE0CEF">
            <w:pPr>
              <w:pStyle w:val="aff8"/>
              <w:rPr>
                <w:rFonts w:ascii="Times New Roman" w:hAnsi="Times New Roman"/>
                <w:b/>
                <w:sz w:val="28"/>
                <w:szCs w:val="28"/>
              </w:rPr>
            </w:pPr>
            <w:r w:rsidRPr="001D54F8">
              <w:rPr>
                <w:rFonts w:ascii="Times New Roman" w:hAnsi="Times New Roman"/>
                <w:b/>
                <w:sz w:val="28"/>
                <w:szCs w:val="28"/>
              </w:rPr>
              <w:t>Учреждения здравоохранения</w:t>
            </w:r>
          </w:p>
        </w:tc>
        <w:tc>
          <w:tcPr>
            <w:tcW w:w="815" w:type="dxa"/>
            <w:vAlign w:val="center"/>
          </w:tcPr>
          <w:p w:rsidR="001D54F8" w:rsidRPr="001D54F8" w:rsidRDefault="001D54F8" w:rsidP="00BE0CEF">
            <w:pPr>
              <w:pStyle w:val="aff8"/>
              <w:rPr>
                <w:rFonts w:ascii="Times New Roman" w:hAnsi="Times New Roman"/>
                <w:sz w:val="28"/>
                <w:szCs w:val="28"/>
              </w:rPr>
            </w:pPr>
          </w:p>
        </w:tc>
      </w:tr>
      <w:tr w:rsidR="001D54F8" w:rsidRPr="001D54F8" w:rsidTr="00BE0CEF">
        <w:tc>
          <w:tcPr>
            <w:tcW w:w="609" w:type="dxa"/>
            <w:vMerge/>
            <w:vAlign w:val="center"/>
          </w:tcPr>
          <w:p w:rsidR="001D54F8" w:rsidRPr="001D54F8" w:rsidRDefault="001D54F8" w:rsidP="00BE0CEF">
            <w:pPr>
              <w:pStyle w:val="aff8"/>
              <w:rPr>
                <w:rFonts w:ascii="Times New Roman" w:hAnsi="Times New Roman"/>
                <w:sz w:val="28"/>
                <w:szCs w:val="28"/>
              </w:rPr>
            </w:pPr>
          </w:p>
        </w:tc>
        <w:tc>
          <w:tcPr>
            <w:tcW w:w="2208"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офис врача общей практики (поликлиника)</w:t>
            </w:r>
          </w:p>
        </w:tc>
        <w:tc>
          <w:tcPr>
            <w:tcW w:w="1686"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посещ./смена</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18,2 </w:t>
            </w:r>
          </w:p>
        </w:tc>
        <w:tc>
          <w:tcPr>
            <w:tcW w:w="1134"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54</w:t>
            </w:r>
          </w:p>
        </w:tc>
        <w:tc>
          <w:tcPr>
            <w:tcW w:w="993"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60</w:t>
            </w:r>
          </w:p>
        </w:tc>
        <w:tc>
          <w:tcPr>
            <w:tcW w:w="815"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111%</w:t>
            </w:r>
          </w:p>
        </w:tc>
      </w:tr>
      <w:tr w:rsidR="001D54F8" w:rsidRPr="001D54F8" w:rsidTr="00BE0CEF">
        <w:tc>
          <w:tcPr>
            <w:tcW w:w="609" w:type="dxa"/>
            <w:vMerge/>
            <w:vAlign w:val="center"/>
          </w:tcPr>
          <w:p w:rsidR="001D54F8" w:rsidRPr="001D54F8" w:rsidRDefault="001D54F8" w:rsidP="00BE0CEF">
            <w:pPr>
              <w:pStyle w:val="aff8"/>
              <w:rPr>
                <w:rFonts w:ascii="Times New Roman" w:hAnsi="Times New Roman"/>
                <w:sz w:val="28"/>
                <w:szCs w:val="28"/>
              </w:rPr>
            </w:pPr>
          </w:p>
        </w:tc>
        <w:tc>
          <w:tcPr>
            <w:tcW w:w="2208"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стационар</w:t>
            </w:r>
          </w:p>
        </w:tc>
        <w:tc>
          <w:tcPr>
            <w:tcW w:w="1686"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коек/1 тыс. жит.</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13,5</w:t>
            </w:r>
          </w:p>
        </w:tc>
        <w:tc>
          <w:tcPr>
            <w:tcW w:w="1134"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w:t>
            </w:r>
          </w:p>
        </w:tc>
        <w:tc>
          <w:tcPr>
            <w:tcW w:w="993"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w:t>
            </w:r>
          </w:p>
        </w:tc>
        <w:tc>
          <w:tcPr>
            <w:tcW w:w="815"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w:t>
            </w:r>
          </w:p>
        </w:tc>
      </w:tr>
      <w:tr w:rsidR="001D54F8" w:rsidRPr="001D54F8" w:rsidTr="00BE0CEF">
        <w:tc>
          <w:tcPr>
            <w:tcW w:w="609" w:type="dxa"/>
            <w:vMerge/>
            <w:vAlign w:val="center"/>
          </w:tcPr>
          <w:p w:rsidR="001D54F8" w:rsidRPr="001D54F8" w:rsidRDefault="001D54F8" w:rsidP="00BE0CEF">
            <w:pPr>
              <w:pStyle w:val="aff8"/>
              <w:rPr>
                <w:rFonts w:ascii="Times New Roman" w:hAnsi="Times New Roman"/>
                <w:sz w:val="28"/>
                <w:szCs w:val="28"/>
              </w:rPr>
            </w:pPr>
          </w:p>
        </w:tc>
        <w:tc>
          <w:tcPr>
            <w:tcW w:w="2208"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аптеки</w:t>
            </w:r>
          </w:p>
        </w:tc>
        <w:tc>
          <w:tcPr>
            <w:tcW w:w="1686"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объект</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на 6,2 тыс. жителей</w:t>
            </w:r>
          </w:p>
        </w:tc>
        <w:tc>
          <w:tcPr>
            <w:tcW w:w="1134" w:type="dxa"/>
            <w:vAlign w:val="center"/>
          </w:tcPr>
          <w:p w:rsidR="001D54F8" w:rsidRPr="001D54F8" w:rsidRDefault="001D54F8" w:rsidP="00BE0CEF">
            <w:pPr>
              <w:pStyle w:val="aff8"/>
              <w:rPr>
                <w:rFonts w:ascii="Times New Roman" w:hAnsi="Times New Roman"/>
                <w:sz w:val="28"/>
                <w:szCs w:val="28"/>
              </w:rPr>
            </w:pPr>
          </w:p>
        </w:tc>
        <w:tc>
          <w:tcPr>
            <w:tcW w:w="993"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w:t>
            </w:r>
          </w:p>
        </w:tc>
        <w:tc>
          <w:tcPr>
            <w:tcW w:w="815"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100%</w:t>
            </w:r>
          </w:p>
        </w:tc>
      </w:tr>
      <w:tr w:rsidR="001D54F8" w:rsidRPr="001D54F8" w:rsidTr="00BE0CEF">
        <w:tc>
          <w:tcPr>
            <w:tcW w:w="609" w:type="dxa"/>
            <w:vAlign w:val="center"/>
          </w:tcPr>
          <w:p w:rsidR="001D54F8" w:rsidRPr="001D54F8" w:rsidRDefault="001D54F8" w:rsidP="00BE0CEF">
            <w:pPr>
              <w:pStyle w:val="aff8"/>
              <w:rPr>
                <w:rFonts w:ascii="Times New Roman" w:hAnsi="Times New Roman"/>
                <w:sz w:val="28"/>
                <w:szCs w:val="28"/>
              </w:rPr>
            </w:pPr>
          </w:p>
        </w:tc>
        <w:tc>
          <w:tcPr>
            <w:tcW w:w="8430" w:type="dxa"/>
            <w:gridSpan w:val="5"/>
            <w:vAlign w:val="center"/>
          </w:tcPr>
          <w:p w:rsidR="001D54F8" w:rsidRPr="001D54F8" w:rsidRDefault="001D54F8" w:rsidP="00BE0CEF">
            <w:pPr>
              <w:pStyle w:val="aff8"/>
              <w:rPr>
                <w:rFonts w:ascii="Times New Roman" w:hAnsi="Times New Roman"/>
                <w:b/>
                <w:sz w:val="28"/>
                <w:szCs w:val="28"/>
              </w:rPr>
            </w:pPr>
            <w:r w:rsidRPr="001D54F8">
              <w:rPr>
                <w:rFonts w:ascii="Times New Roman" w:hAnsi="Times New Roman"/>
                <w:b/>
                <w:sz w:val="28"/>
                <w:szCs w:val="28"/>
              </w:rPr>
              <w:t>Физкультурно-спортивные сооружения</w:t>
            </w:r>
          </w:p>
        </w:tc>
        <w:tc>
          <w:tcPr>
            <w:tcW w:w="815" w:type="dxa"/>
            <w:vAlign w:val="center"/>
          </w:tcPr>
          <w:p w:rsidR="001D54F8" w:rsidRPr="001D54F8" w:rsidRDefault="001D54F8" w:rsidP="00BE0CEF">
            <w:pPr>
              <w:pStyle w:val="aff8"/>
              <w:rPr>
                <w:rFonts w:ascii="Times New Roman" w:hAnsi="Times New Roman"/>
                <w:sz w:val="28"/>
                <w:szCs w:val="28"/>
              </w:rPr>
            </w:pPr>
          </w:p>
        </w:tc>
      </w:tr>
      <w:tr w:rsidR="001D54F8" w:rsidRPr="001D54F8" w:rsidTr="00BE0CEF">
        <w:tc>
          <w:tcPr>
            <w:tcW w:w="609" w:type="dxa"/>
            <w:vMerge w:val="restart"/>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4</w:t>
            </w:r>
          </w:p>
        </w:tc>
        <w:tc>
          <w:tcPr>
            <w:tcW w:w="2208"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Плоскостные физкультурно-спортивные сооружения</w:t>
            </w:r>
          </w:p>
        </w:tc>
        <w:tc>
          <w:tcPr>
            <w:tcW w:w="1686"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га/1 тыс. жит.</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На 1 тыс. жителей (0,7-0,9)</w:t>
            </w:r>
          </w:p>
        </w:tc>
        <w:tc>
          <w:tcPr>
            <w:tcW w:w="1134" w:type="dxa"/>
            <w:vAlign w:val="center"/>
          </w:tcPr>
          <w:p w:rsidR="001D54F8" w:rsidRPr="001D54F8" w:rsidRDefault="001D54F8" w:rsidP="00BE0CEF">
            <w:pPr>
              <w:pStyle w:val="aff8"/>
              <w:rPr>
                <w:rFonts w:ascii="Times New Roman" w:hAnsi="Times New Roman"/>
                <w:sz w:val="28"/>
                <w:szCs w:val="28"/>
              </w:rPr>
            </w:pPr>
          </w:p>
        </w:tc>
        <w:tc>
          <w:tcPr>
            <w:tcW w:w="993" w:type="dxa"/>
            <w:vAlign w:val="center"/>
          </w:tcPr>
          <w:p w:rsidR="001D54F8" w:rsidRPr="001D54F8" w:rsidRDefault="001D54F8" w:rsidP="00BE0CEF">
            <w:pPr>
              <w:pStyle w:val="aff8"/>
              <w:rPr>
                <w:rFonts w:ascii="Times New Roman" w:hAnsi="Times New Roman"/>
                <w:sz w:val="28"/>
                <w:szCs w:val="28"/>
              </w:rPr>
            </w:pPr>
          </w:p>
        </w:tc>
        <w:tc>
          <w:tcPr>
            <w:tcW w:w="815" w:type="dxa"/>
            <w:vAlign w:val="center"/>
          </w:tcPr>
          <w:p w:rsidR="001D54F8" w:rsidRPr="001D54F8" w:rsidRDefault="001D54F8" w:rsidP="00BE0CEF">
            <w:pPr>
              <w:pStyle w:val="aff8"/>
              <w:rPr>
                <w:rFonts w:ascii="Times New Roman" w:hAnsi="Times New Roman"/>
                <w:sz w:val="28"/>
                <w:szCs w:val="28"/>
              </w:rPr>
            </w:pPr>
          </w:p>
        </w:tc>
      </w:tr>
      <w:tr w:rsidR="001D54F8" w:rsidRPr="001D54F8" w:rsidTr="00BE0CEF">
        <w:tc>
          <w:tcPr>
            <w:tcW w:w="609" w:type="dxa"/>
            <w:vMerge/>
            <w:vAlign w:val="center"/>
          </w:tcPr>
          <w:p w:rsidR="001D54F8" w:rsidRPr="001D54F8" w:rsidRDefault="001D54F8" w:rsidP="00BE0CEF">
            <w:pPr>
              <w:pStyle w:val="aff8"/>
              <w:rPr>
                <w:rFonts w:ascii="Times New Roman" w:hAnsi="Times New Roman"/>
                <w:sz w:val="28"/>
                <w:szCs w:val="28"/>
              </w:rPr>
            </w:pPr>
          </w:p>
        </w:tc>
        <w:tc>
          <w:tcPr>
            <w:tcW w:w="2208"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спортивные залы</w:t>
            </w:r>
          </w:p>
        </w:tc>
        <w:tc>
          <w:tcPr>
            <w:tcW w:w="1686"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м2 площади </w:t>
            </w:r>
            <w:r w:rsidRPr="001D54F8">
              <w:rPr>
                <w:rFonts w:ascii="Times New Roman" w:hAnsi="Times New Roman"/>
                <w:sz w:val="28"/>
                <w:szCs w:val="28"/>
              </w:rPr>
              <w:lastRenderedPageBreak/>
              <w:t>пола/1 тыс. жит.</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lastRenderedPageBreak/>
              <w:t>200</w:t>
            </w:r>
          </w:p>
        </w:tc>
        <w:tc>
          <w:tcPr>
            <w:tcW w:w="1134"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590,6</w:t>
            </w:r>
          </w:p>
        </w:tc>
        <w:tc>
          <w:tcPr>
            <w:tcW w:w="993"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162+2</w:t>
            </w:r>
            <w:r w:rsidRPr="001D54F8">
              <w:rPr>
                <w:rFonts w:ascii="Times New Roman" w:hAnsi="Times New Roman"/>
                <w:sz w:val="28"/>
                <w:szCs w:val="28"/>
              </w:rPr>
              <w:lastRenderedPageBreak/>
              <w:t>88=450</w:t>
            </w:r>
          </w:p>
        </w:tc>
        <w:tc>
          <w:tcPr>
            <w:tcW w:w="815"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lastRenderedPageBreak/>
              <w:t>76%</w:t>
            </w:r>
          </w:p>
        </w:tc>
      </w:tr>
      <w:tr w:rsidR="001D54F8" w:rsidRPr="001D54F8" w:rsidTr="00BE0CEF">
        <w:tc>
          <w:tcPr>
            <w:tcW w:w="609" w:type="dxa"/>
            <w:vMerge/>
            <w:vAlign w:val="center"/>
          </w:tcPr>
          <w:p w:rsidR="001D54F8" w:rsidRPr="001D54F8" w:rsidRDefault="001D54F8" w:rsidP="00BE0CEF">
            <w:pPr>
              <w:pStyle w:val="aff8"/>
              <w:rPr>
                <w:rFonts w:ascii="Times New Roman" w:hAnsi="Times New Roman"/>
                <w:sz w:val="28"/>
                <w:szCs w:val="28"/>
              </w:rPr>
            </w:pPr>
          </w:p>
        </w:tc>
        <w:tc>
          <w:tcPr>
            <w:tcW w:w="2208"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бассейны</w:t>
            </w:r>
          </w:p>
        </w:tc>
        <w:tc>
          <w:tcPr>
            <w:tcW w:w="1686"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м2 зеркала воды</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100</w:t>
            </w:r>
          </w:p>
        </w:tc>
        <w:tc>
          <w:tcPr>
            <w:tcW w:w="1134"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295</w:t>
            </w:r>
          </w:p>
        </w:tc>
        <w:tc>
          <w:tcPr>
            <w:tcW w:w="993"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нет</w:t>
            </w:r>
          </w:p>
        </w:tc>
        <w:tc>
          <w:tcPr>
            <w:tcW w:w="815"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0%</w:t>
            </w:r>
          </w:p>
        </w:tc>
      </w:tr>
      <w:tr w:rsidR="001D54F8" w:rsidRPr="001D54F8" w:rsidTr="00BE0CEF">
        <w:tc>
          <w:tcPr>
            <w:tcW w:w="609" w:type="dxa"/>
            <w:vMerge w:val="restart"/>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5</w:t>
            </w:r>
          </w:p>
        </w:tc>
        <w:tc>
          <w:tcPr>
            <w:tcW w:w="8430" w:type="dxa"/>
            <w:gridSpan w:val="5"/>
            <w:vAlign w:val="center"/>
          </w:tcPr>
          <w:p w:rsidR="001D54F8" w:rsidRPr="001D54F8" w:rsidRDefault="001D54F8" w:rsidP="00BE0CEF">
            <w:pPr>
              <w:pStyle w:val="aff8"/>
              <w:rPr>
                <w:rFonts w:ascii="Times New Roman" w:hAnsi="Times New Roman"/>
                <w:b/>
                <w:sz w:val="28"/>
                <w:szCs w:val="28"/>
              </w:rPr>
            </w:pPr>
            <w:r w:rsidRPr="001D54F8">
              <w:rPr>
                <w:rFonts w:ascii="Times New Roman" w:hAnsi="Times New Roman"/>
                <w:b/>
                <w:sz w:val="28"/>
                <w:szCs w:val="28"/>
              </w:rPr>
              <w:t>Учреждения культуры и искусства</w:t>
            </w:r>
          </w:p>
        </w:tc>
        <w:tc>
          <w:tcPr>
            <w:tcW w:w="815" w:type="dxa"/>
            <w:vAlign w:val="center"/>
          </w:tcPr>
          <w:p w:rsidR="001D54F8" w:rsidRPr="001D54F8" w:rsidRDefault="001D54F8" w:rsidP="00BE0CEF">
            <w:pPr>
              <w:pStyle w:val="aff8"/>
              <w:rPr>
                <w:rFonts w:ascii="Times New Roman" w:hAnsi="Times New Roman"/>
                <w:sz w:val="28"/>
                <w:szCs w:val="28"/>
              </w:rPr>
            </w:pPr>
          </w:p>
        </w:tc>
      </w:tr>
      <w:tr w:rsidR="001D54F8" w:rsidRPr="001D54F8" w:rsidTr="00BE0CEF">
        <w:tc>
          <w:tcPr>
            <w:tcW w:w="609" w:type="dxa"/>
            <w:vMerge/>
            <w:vAlign w:val="center"/>
          </w:tcPr>
          <w:p w:rsidR="001D54F8" w:rsidRPr="001D54F8" w:rsidRDefault="001D54F8" w:rsidP="00BE0CEF">
            <w:pPr>
              <w:pStyle w:val="aff8"/>
              <w:rPr>
                <w:rFonts w:ascii="Times New Roman" w:hAnsi="Times New Roman"/>
                <w:sz w:val="28"/>
                <w:szCs w:val="28"/>
              </w:rPr>
            </w:pPr>
          </w:p>
        </w:tc>
        <w:tc>
          <w:tcPr>
            <w:tcW w:w="2208"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клубы</w:t>
            </w:r>
          </w:p>
        </w:tc>
        <w:tc>
          <w:tcPr>
            <w:tcW w:w="1686"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Посетительское место/1 тыс. жит.</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215</w:t>
            </w:r>
          </w:p>
        </w:tc>
        <w:tc>
          <w:tcPr>
            <w:tcW w:w="1134"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635</w:t>
            </w:r>
          </w:p>
        </w:tc>
        <w:tc>
          <w:tcPr>
            <w:tcW w:w="993"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320+?</w:t>
            </w:r>
          </w:p>
        </w:tc>
        <w:tc>
          <w:tcPr>
            <w:tcW w:w="815" w:type="dxa"/>
            <w:vAlign w:val="center"/>
          </w:tcPr>
          <w:p w:rsidR="001D54F8" w:rsidRPr="001D54F8" w:rsidRDefault="001D54F8" w:rsidP="00BE0CEF">
            <w:pPr>
              <w:pStyle w:val="aff8"/>
              <w:rPr>
                <w:rFonts w:ascii="Times New Roman" w:hAnsi="Times New Roman"/>
                <w:sz w:val="28"/>
                <w:szCs w:val="28"/>
              </w:rPr>
            </w:pPr>
          </w:p>
        </w:tc>
      </w:tr>
      <w:tr w:rsidR="001D54F8" w:rsidRPr="001D54F8" w:rsidTr="00BE0CEF">
        <w:tc>
          <w:tcPr>
            <w:tcW w:w="609" w:type="dxa"/>
            <w:vMerge/>
            <w:vAlign w:val="center"/>
          </w:tcPr>
          <w:p w:rsidR="001D54F8" w:rsidRPr="001D54F8" w:rsidRDefault="001D54F8" w:rsidP="00BE0CEF">
            <w:pPr>
              <w:pStyle w:val="aff8"/>
              <w:rPr>
                <w:rFonts w:ascii="Times New Roman" w:hAnsi="Times New Roman"/>
                <w:sz w:val="28"/>
                <w:szCs w:val="28"/>
              </w:rPr>
            </w:pPr>
          </w:p>
        </w:tc>
        <w:tc>
          <w:tcPr>
            <w:tcW w:w="2208" w:type="dxa"/>
            <w:vMerge w:val="restart"/>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библиотеки</w:t>
            </w:r>
          </w:p>
        </w:tc>
        <w:tc>
          <w:tcPr>
            <w:tcW w:w="1686"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тыс. ед. хранения/1 тыс. жит.</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6,0-7,5 </w:t>
            </w:r>
          </w:p>
        </w:tc>
        <w:tc>
          <w:tcPr>
            <w:tcW w:w="1134"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19,1</w:t>
            </w:r>
          </w:p>
        </w:tc>
        <w:tc>
          <w:tcPr>
            <w:tcW w:w="993"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26,132</w:t>
            </w:r>
          </w:p>
        </w:tc>
        <w:tc>
          <w:tcPr>
            <w:tcW w:w="815"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136%</w:t>
            </w:r>
          </w:p>
        </w:tc>
      </w:tr>
      <w:tr w:rsidR="001D54F8" w:rsidRPr="001D54F8" w:rsidTr="00BE0CEF">
        <w:tc>
          <w:tcPr>
            <w:tcW w:w="609" w:type="dxa"/>
            <w:vMerge/>
            <w:vAlign w:val="center"/>
          </w:tcPr>
          <w:p w:rsidR="001D54F8" w:rsidRPr="001D54F8" w:rsidRDefault="001D54F8" w:rsidP="00BE0CEF">
            <w:pPr>
              <w:pStyle w:val="aff8"/>
              <w:rPr>
                <w:rFonts w:ascii="Times New Roman" w:hAnsi="Times New Roman"/>
                <w:sz w:val="28"/>
                <w:szCs w:val="28"/>
              </w:rPr>
            </w:pPr>
          </w:p>
        </w:tc>
        <w:tc>
          <w:tcPr>
            <w:tcW w:w="2208" w:type="dxa"/>
            <w:vMerge/>
            <w:vAlign w:val="center"/>
          </w:tcPr>
          <w:p w:rsidR="001D54F8" w:rsidRPr="001D54F8" w:rsidRDefault="001D54F8" w:rsidP="00BE0CEF">
            <w:pPr>
              <w:pStyle w:val="aff8"/>
              <w:rPr>
                <w:rFonts w:ascii="Times New Roman" w:hAnsi="Times New Roman"/>
                <w:sz w:val="28"/>
                <w:szCs w:val="28"/>
              </w:rPr>
            </w:pPr>
          </w:p>
        </w:tc>
        <w:tc>
          <w:tcPr>
            <w:tcW w:w="1686"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чит. мест</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5-6 </w:t>
            </w:r>
          </w:p>
        </w:tc>
        <w:tc>
          <w:tcPr>
            <w:tcW w:w="1134"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17</w:t>
            </w:r>
          </w:p>
        </w:tc>
        <w:tc>
          <w:tcPr>
            <w:tcW w:w="993"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w:t>
            </w:r>
          </w:p>
        </w:tc>
        <w:tc>
          <w:tcPr>
            <w:tcW w:w="815" w:type="dxa"/>
            <w:vAlign w:val="center"/>
          </w:tcPr>
          <w:p w:rsidR="001D54F8" w:rsidRPr="001D54F8" w:rsidRDefault="001D54F8" w:rsidP="00BE0CEF">
            <w:pPr>
              <w:pStyle w:val="aff8"/>
              <w:rPr>
                <w:rFonts w:ascii="Times New Roman" w:hAnsi="Times New Roman"/>
                <w:sz w:val="28"/>
                <w:szCs w:val="28"/>
              </w:rPr>
            </w:pPr>
          </w:p>
        </w:tc>
      </w:tr>
      <w:tr w:rsidR="001D54F8" w:rsidRPr="001D54F8" w:rsidTr="00BE0CEF">
        <w:tc>
          <w:tcPr>
            <w:tcW w:w="6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6</w:t>
            </w:r>
          </w:p>
        </w:tc>
        <w:tc>
          <w:tcPr>
            <w:tcW w:w="2208"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Площадь торговых объектов</w:t>
            </w:r>
          </w:p>
        </w:tc>
        <w:tc>
          <w:tcPr>
            <w:tcW w:w="1686"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м2/1 тыс. чел.</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Кинель-Черкасский р-н - 223</w:t>
            </w:r>
          </w:p>
        </w:tc>
        <w:tc>
          <w:tcPr>
            <w:tcW w:w="1134"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658,5</w:t>
            </w:r>
          </w:p>
        </w:tc>
        <w:tc>
          <w:tcPr>
            <w:tcW w:w="993"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550,6</w:t>
            </w:r>
          </w:p>
        </w:tc>
        <w:tc>
          <w:tcPr>
            <w:tcW w:w="815"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83,6%</w:t>
            </w:r>
          </w:p>
        </w:tc>
      </w:tr>
      <w:tr w:rsidR="001D54F8" w:rsidRPr="001D54F8" w:rsidTr="00BE0CEF">
        <w:tc>
          <w:tcPr>
            <w:tcW w:w="6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7</w:t>
            </w:r>
          </w:p>
        </w:tc>
        <w:tc>
          <w:tcPr>
            <w:tcW w:w="2208"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Предприятия общественного питания</w:t>
            </w:r>
          </w:p>
        </w:tc>
        <w:tc>
          <w:tcPr>
            <w:tcW w:w="1686"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мест</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40 </w:t>
            </w:r>
          </w:p>
        </w:tc>
        <w:tc>
          <w:tcPr>
            <w:tcW w:w="1134"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118</w:t>
            </w:r>
          </w:p>
        </w:tc>
        <w:tc>
          <w:tcPr>
            <w:tcW w:w="993"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44</w:t>
            </w:r>
          </w:p>
        </w:tc>
        <w:tc>
          <w:tcPr>
            <w:tcW w:w="815"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37%</w:t>
            </w:r>
          </w:p>
        </w:tc>
      </w:tr>
      <w:tr w:rsidR="001D54F8" w:rsidRPr="001D54F8" w:rsidTr="00BE0CEF">
        <w:tc>
          <w:tcPr>
            <w:tcW w:w="6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8</w:t>
            </w:r>
          </w:p>
        </w:tc>
        <w:tc>
          <w:tcPr>
            <w:tcW w:w="2208"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Предприятия бытового обслуживания</w:t>
            </w:r>
          </w:p>
        </w:tc>
        <w:tc>
          <w:tcPr>
            <w:tcW w:w="1686"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раб. мест</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7</w:t>
            </w:r>
          </w:p>
        </w:tc>
        <w:tc>
          <w:tcPr>
            <w:tcW w:w="1134"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20</w:t>
            </w:r>
          </w:p>
        </w:tc>
        <w:tc>
          <w:tcPr>
            <w:tcW w:w="993"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w:t>
            </w:r>
          </w:p>
        </w:tc>
        <w:tc>
          <w:tcPr>
            <w:tcW w:w="815"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10%</w:t>
            </w:r>
          </w:p>
        </w:tc>
      </w:tr>
      <w:tr w:rsidR="001D54F8" w:rsidRPr="001D54F8" w:rsidTr="00BE0CEF">
        <w:tc>
          <w:tcPr>
            <w:tcW w:w="609" w:type="dxa"/>
            <w:vMerge w:val="restart"/>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9</w:t>
            </w:r>
          </w:p>
        </w:tc>
        <w:tc>
          <w:tcPr>
            <w:tcW w:w="8430" w:type="dxa"/>
            <w:gridSpan w:val="5"/>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Предприятия коммунального обслуживания</w:t>
            </w:r>
          </w:p>
        </w:tc>
        <w:tc>
          <w:tcPr>
            <w:tcW w:w="815" w:type="dxa"/>
            <w:vAlign w:val="center"/>
          </w:tcPr>
          <w:p w:rsidR="001D54F8" w:rsidRPr="001D54F8" w:rsidRDefault="001D54F8" w:rsidP="00BE0CEF">
            <w:pPr>
              <w:pStyle w:val="aff8"/>
              <w:rPr>
                <w:rFonts w:ascii="Times New Roman" w:hAnsi="Times New Roman"/>
                <w:sz w:val="28"/>
                <w:szCs w:val="28"/>
              </w:rPr>
            </w:pPr>
          </w:p>
        </w:tc>
      </w:tr>
      <w:tr w:rsidR="001D54F8" w:rsidRPr="001D54F8" w:rsidTr="00BE0CEF">
        <w:tc>
          <w:tcPr>
            <w:tcW w:w="609" w:type="dxa"/>
            <w:vMerge/>
            <w:vAlign w:val="center"/>
          </w:tcPr>
          <w:p w:rsidR="001D54F8" w:rsidRPr="001D54F8" w:rsidRDefault="001D54F8" w:rsidP="00BE0CEF">
            <w:pPr>
              <w:pStyle w:val="aff8"/>
              <w:rPr>
                <w:rFonts w:ascii="Times New Roman" w:hAnsi="Times New Roman"/>
                <w:sz w:val="28"/>
                <w:szCs w:val="28"/>
              </w:rPr>
            </w:pPr>
          </w:p>
        </w:tc>
        <w:tc>
          <w:tcPr>
            <w:tcW w:w="2208"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прачечные</w:t>
            </w:r>
          </w:p>
        </w:tc>
        <w:tc>
          <w:tcPr>
            <w:tcW w:w="1686"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кг белья в смену</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60</w:t>
            </w:r>
          </w:p>
        </w:tc>
        <w:tc>
          <w:tcPr>
            <w:tcW w:w="1134" w:type="dxa"/>
            <w:vAlign w:val="center"/>
          </w:tcPr>
          <w:p w:rsidR="001D54F8" w:rsidRPr="001D54F8" w:rsidRDefault="001D54F8" w:rsidP="00BE0CEF">
            <w:pPr>
              <w:pStyle w:val="aff8"/>
              <w:rPr>
                <w:rFonts w:ascii="Times New Roman" w:hAnsi="Times New Roman"/>
                <w:sz w:val="28"/>
                <w:szCs w:val="28"/>
              </w:rPr>
            </w:pPr>
          </w:p>
        </w:tc>
        <w:tc>
          <w:tcPr>
            <w:tcW w:w="993"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нет</w:t>
            </w:r>
          </w:p>
        </w:tc>
        <w:tc>
          <w:tcPr>
            <w:tcW w:w="815" w:type="dxa"/>
            <w:vAlign w:val="center"/>
          </w:tcPr>
          <w:p w:rsidR="001D54F8" w:rsidRPr="001D54F8" w:rsidRDefault="001D54F8" w:rsidP="00BE0CEF">
            <w:pPr>
              <w:pStyle w:val="aff8"/>
              <w:rPr>
                <w:rFonts w:ascii="Times New Roman" w:hAnsi="Times New Roman"/>
                <w:sz w:val="28"/>
                <w:szCs w:val="28"/>
              </w:rPr>
            </w:pPr>
          </w:p>
        </w:tc>
      </w:tr>
      <w:tr w:rsidR="001D54F8" w:rsidRPr="001D54F8" w:rsidTr="00BE0CEF">
        <w:tc>
          <w:tcPr>
            <w:tcW w:w="609" w:type="dxa"/>
            <w:vMerge/>
            <w:vAlign w:val="center"/>
          </w:tcPr>
          <w:p w:rsidR="001D54F8" w:rsidRPr="001D54F8" w:rsidRDefault="001D54F8" w:rsidP="00BE0CEF">
            <w:pPr>
              <w:pStyle w:val="aff8"/>
              <w:rPr>
                <w:rFonts w:ascii="Times New Roman" w:hAnsi="Times New Roman"/>
                <w:sz w:val="28"/>
                <w:szCs w:val="28"/>
              </w:rPr>
            </w:pPr>
          </w:p>
        </w:tc>
        <w:tc>
          <w:tcPr>
            <w:tcW w:w="2208"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химчистки</w:t>
            </w:r>
          </w:p>
        </w:tc>
        <w:tc>
          <w:tcPr>
            <w:tcW w:w="1686"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кг вещей в смену</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3,5</w:t>
            </w:r>
          </w:p>
        </w:tc>
        <w:tc>
          <w:tcPr>
            <w:tcW w:w="1134" w:type="dxa"/>
            <w:vAlign w:val="center"/>
          </w:tcPr>
          <w:p w:rsidR="001D54F8" w:rsidRPr="001D54F8" w:rsidRDefault="001D54F8" w:rsidP="00BE0CEF">
            <w:pPr>
              <w:pStyle w:val="aff8"/>
              <w:rPr>
                <w:rFonts w:ascii="Times New Roman" w:hAnsi="Times New Roman"/>
                <w:sz w:val="28"/>
                <w:szCs w:val="28"/>
              </w:rPr>
            </w:pPr>
          </w:p>
        </w:tc>
        <w:tc>
          <w:tcPr>
            <w:tcW w:w="993"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нет</w:t>
            </w:r>
          </w:p>
        </w:tc>
        <w:tc>
          <w:tcPr>
            <w:tcW w:w="815" w:type="dxa"/>
            <w:vAlign w:val="center"/>
          </w:tcPr>
          <w:p w:rsidR="001D54F8" w:rsidRPr="001D54F8" w:rsidRDefault="001D54F8" w:rsidP="00BE0CEF">
            <w:pPr>
              <w:pStyle w:val="aff8"/>
              <w:rPr>
                <w:rFonts w:ascii="Times New Roman" w:hAnsi="Times New Roman"/>
                <w:sz w:val="28"/>
                <w:szCs w:val="28"/>
              </w:rPr>
            </w:pPr>
          </w:p>
        </w:tc>
      </w:tr>
      <w:tr w:rsidR="001D54F8" w:rsidRPr="001D54F8" w:rsidTr="00BE0CEF">
        <w:tc>
          <w:tcPr>
            <w:tcW w:w="609" w:type="dxa"/>
            <w:vMerge/>
            <w:vAlign w:val="center"/>
          </w:tcPr>
          <w:p w:rsidR="001D54F8" w:rsidRPr="001D54F8" w:rsidRDefault="001D54F8" w:rsidP="00BE0CEF">
            <w:pPr>
              <w:pStyle w:val="aff8"/>
              <w:rPr>
                <w:rFonts w:ascii="Times New Roman" w:hAnsi="Times New Roman"/>
                <w:sz w:val="28"/>
                <w:szCs w:val="28"/>
              </w:rPr>
            </w:pPr>
          </w:p>
        </w:tc>
        <w:tc>
          <w:tcPr>
            <w:tcW w:w="2208"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бани</w:t>
            </w:r>
          </w:p>
        </w:tc>
        <w:tc>
          <w:tcPr>
            <w:tcW w:w="1686"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место</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7</w:t>
            </w:r>
          </w:p>
        </w:tc>
        <w:tc>
          <w:tcPr>
            <w:tcW w:w="1134"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20</w:t>
            </w:r>
          </w:p>
        </w:tc>
        <w:tc>
          <w:tcPr>
            <w:tcW w:w="993"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 объект</w:t>
            </w:r>
          </w:p>
        </w:tc>
        <w:tc>
          <w:tcPr>
            <w:tcW w:w="815" w:type="dxa"/>
            <w:vAlign w:val="center"/>
          </w:tcPr>
          <w:p w:rsidR="001D54F8" w:rsidRPr="001D54F8" w:rsidRDefault="001D54F8" w:rsidP="00BE0CEF">
            <w:pPr>
              <w:pStyle w:val="aff8"/>
              <w:rPr>
                <w:rFonts w:ascii="Times New Roman" w:hAnsi="Times New Roman"/>
                <w:sz w:val="28"/>
                <w:szCs w:val="28"/>
              </w:rPr>
            </w:pPr>
          </w:p>
        </w:tc>
      </w:tr>
      <w:tr w:rsidR="001D54F8" w:rsidRPr="001D54F8" w:rsidTr="00BE0CEF">
        <w:tc>
          <w:tcPr>
            <w:tcW w:w="609" w:type="dxa"/>
            <w:vMerge w:val="restart"/>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10</w:t>
            </w:r>
          </w:p>
        </w:tc>
        <w:tc>
          <w:tcPr>
            <w:tcW w:w="8430" w:type="dxa"/>
            <w:gridSpan w:val="5"/>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Учреждения жилищно-коммунального хозяйства</w:t>
            </w:r>
          </w:p>
        </w:tc>
        <w:tc>
          <w:tcPr>
            <w:tcW w:w="815" w:type="dxa"/>
            <w:vAlign w:val="center"/>
          </w:tcPr>
          <w:p w:rsidR="001D54F8" w:rsidRPr="001D54F8" w:rsidRDefault="001D54F8" w:rsidP="00BE0CEF">
            <w:pPr>
              <w:pStyle w:val="aff8"/>
              <w:rPr>
                <w:rFonts w:ascii="Times New Roman" w:hAnsi="Times New Roman"/>
                <w:sz w:val="28"/>
                <w:szCs w:val="28"/>
              </w:rPr>
            </w:pPr>
          </w:p>
        </w:tc>
      </w:tr>
      <w:tr w:rsidR="001D54F8" w:rsidRPr="001D54F8" w:rsidTr="00BE0CEF">
        <w:tc>
          <w:tcPr>
            <w:tcW w:w="609" w:type="dxa"/>
            <w:vMerge/>
            <w:vAlign w:val="center"/>
          </w:tcPr>
          <w:p w:rsidR="001D54F8" w:rsidRPr="001D54F8" w:rsidRDefault="001D54F8" w:rsidP="00BE0CEF">
            <w:pPr>
              <w:pStyle w:val="aff8"/>
              <w:rPr>
                <w:rFonts w:ascii="Times New Roman" w:hAnsi="Times New Roman"/>
                <w:sz w:val="28"/>
                <w:szCs w:val="28"/>
              </w:rPr>
            </w:pPr>
          </w:p>
        </w:tc>
        <w:tc>
          <w:tcPr>
            <w:tcW w:w="2208"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гостиница</w:t>
            </w:r>
          </w:p>
        </w:tc>
        <w:tc>
          <w:tcPr>
            <w:tcW w:w="1686"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место</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6</w:t>
            </w:r>
          </w:p>
        </w:tc>
        <w:tc>
          <w:tcPr>
            <w:tcW w:w="1134" w:type="dxa"/>
            <w:vAlign w:val="center"/>
          </w:tcPr>
          <w:p w:rsidR="001D54F8" w:rsidRPr="001D54F8" w:rsidRDefault="001D54F8" w:rsidP="00BE0CEF">
            <w:pPr>
              <w:pStyle w:val="aff8"/>
              <w:rPr>
                <w:rFonts w:ascii="Times New Roman" w:hAnsi="Times New Roman"/>
                <w:sz w:val="28"/>
                <w:szCs w:val="28"/>
              </w:rPr>
            </w:pPr>
          </w:p>
        </w:tc>
        <w:tc>
          <w:tcPr>
            <w:tcW w:w="993"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нет</w:t>
            </w:r>
          </w:p>
        </w:tc>
        <w:tc>
          <w:tcPr>
            <w:tcW w:w="815" w:type="dxa"/>
            <w:vAlign w:val="center"/>
          </w:tcPr>
          <w:p w:rsidR="001D54F8" w:rsidRPr="001D54F8" w:rsidRDefault="001D54F8" w:rsidP="00BE0CEF">
            <w:pPr>
              <w:pStyle w:val="aff8"/>
              <w:rPr>
                <w:rFonts w:ascii="Times New Roman" w:hAnsi="Times New Roman"/>
                <w:sz w:val="28"/>
                <w:szCs w:val="28"/>
                <w:lang w:val="en-US"/>
              </w:rPr>
            </w:pPr>
          </w:p>
        </w:tc>
      </w:tr>
      <w:tr w:rsidR="001D54F8" w:rsidRPr="001D54F8" w:rsidTr="00BE0CEF">
        <w:tc>
          <w:tcPr>
            <w:tcW w:w="609" w:type="dxa"/>
            <w:vMerge/>
            <w:vAlign w:val="center"/>
          </w:tcPr>
          <w:p w:rsidR="001D54F8" w:rsidRPr="001D54F8" w:rsidRDefault="001D54F8" w:rsidP="00BE0CEF">
            <w:pPr>
              <w:pStyle w:val="aff8"/>
              <w:rPr>
                <w:rFonts w:ascii="Times New Roman" w:hAnsi="Times New Roman"/>
                <w:sz w:val="28"/>
                <w:szCs w:val="28"/>
              </w:rPr>
            </w:pPr>
          </w:p>
        </w:tc>
        <w:tc>
          <w:tcPr>
            <w:tcW w:w="2208"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пождепо</w:t>
            </w:r>
          </w:p>
        </w:tc>
        <w:tc>
          <w:tcPr>
            <w:tcW w:w="1686"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автомобиль</w:t>
            </w:r>
          </w:p>
        </w:tc>
        <w:tc>
          <w:tcPr>
            <w:tcW w:w="2409"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0,4</w:t>
            </w:r>
          </w:p>
        </w:tc>
        <w:tc>
          <w:tcPr>
            <w:tcW w:w="1134" w:type="dxa"/>
            <w:vAlign w:val="center"/>
          </w:tcPr>
          <w:p w:rsidR="001D54F8" w:rsidRPr="001D54F8" w:rsidRDefault="001D54F8" w:rsidP="00BE0CEF">
            <w:pPr>
              <w:pStyle w:val="aff8"/>
              <w:rPr>
                <w:rFonts w:ascii="Times New Roman" w:hAnsi="Times New Roman"/>
                <w:sz w:val="28"/>
                <w:szCs w:val="28"/>
              </w:rPr>
            </w:pPr>
          </w:p>
        </w:tc>
        <w:tc>
          <w:tcPr>
            <w:tcW w:w="993" w:type="dxa"/>
            <w:vAlign w:val="center"/>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 объект</w:t>
            </w:r>
          </w:p>
        </w:tc>
        <w:tc>
          <w:tcPr>
            <w:tcW w:w="815" w:type="dxa"/>
            <w:vAlign w:val="center"/>
          </w:tcPr>
          <w:p w:rsidR="001D54F8" w:rsidRPr="001D54F8" w:rsidRDefault="001D54F8" w:rsidP="00BE0CEF">
            <w:pPr>
              <w:pStyle w:val="aff8"/>
              <w:rPr>
                <w:rFonts w:ascii="Times New Roman" w:hAnsi="Times New Roman"/>
                <w:sz w:val="28"/>
                <w:szCs w:val="28"/>
              </w:rPr>
            </w:pPr>
          </w:p>
        </w:tc>
      </w:tr>
    </w:tbl>
    <w:p w:rsidR="001D54F8" w:rsidRPr="001D54F8" w:rsidRDefault="001D54F8" w:rsidP="00BE0CEF">
      <w:pPr>
        <w:pStyle w:val="aff2"/>
        <w:tabs>
          <w:tab w:val="left" w:pos="368"/>
        </w:tabs>
        <w:ind w:left="0"/>
        <w:jc w:val="both"/>
        <w:rPr>
          <w:color w:val="000000"/>
          <w:sz w:val="28"/>
          <w:szCs w:val="28"/>
          <w:highlight w:val="yellow"/>
        </w:rPr>
      </w:pP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 xml:space="preserve">Для учащихся, проживающих на расстоянии свыше </w:t>
      </w:r>
      <w:smartTag w:uri="urn:schemas-microsoft-com:office:smarttags" w:element="metricconverter">
        <w:smartTagPr>
          <w:attr w:name="ProductID" w:val="1 км"/>
        </w:smartTagPr>
        <w:r w:rsidRPr="001D54F8">
          <w:rPr>
            <w:color w:val="000000"/>
            <w:sz w:val="28"/>
            <w:szCs w:val="28"/>
          </w:rPr>
          <w:t>1 км</w:t>
        </w:r>
      </w:smartTag>
      <w:r w:rsidRPr="001D54F8">
        <w:rPr>
          <w:color w:val="000000"/>
          <w:sz w:val="28"/>
          <w:szCs w:val="28"/>
        </w:rPr>
        <w:t xml:space="preserve"> от учреждения образования, необходимо организовывать транспортное обслуживание.</w:t>
      </w:r>
    </w:p>
    <w:p w:rsidR="008D7A0E" w:rsidRDefault="008D7A0E" w:rsidP="00BE0CEF">
      <w:pPr>
        <w:pStyle w:val="aff2"/>
        <w:tabs>
          <w:tab w:val="left" w:pos="368"/>
        </w:tabs>
        <w:ind w:left="0" w:firstLine="709"/>
        <w:jc w:val="right"/>
        <w:rPr>
          <w:color w:val="000000"/>
          <w:sz w:val="28"/>
          <w:szCs w:val="28"/>
        </w:rPr>
      </w:pPr>
    </w:p>
    <w:p w:rsidR="001D54F8" w:rsidRPr="001D54F8" w:rsidRDefault="001D54F8" w:rsidP="00BE0CEF">
      <w:pPr>
        <w:pStyle w:val="aff2"/>
        <w:tabs>
          <w:tab w:val="left" w:pos="368"/>
        </w:tabs>
        <w:ind w:left="0" w:firstLine="709"/>
        <w:jc w:val="right"/>
        <w:rPr>
          <w:color w:val="000000"/>
          <w:sz w:val="28"/>
          <w:szCs w:val="28"/>
        </w:rPr>
      </w:pPr>
      <w:r w:rsidRPr="001D54F8">
        <w:rPr>
          <w:color w:val="000000"/>
          <w:sz w:val="28"/>
          <w:szCs w:val="28"/>
        </w:rPr>
        <w:lastRenderedPageBreak/>
        <w:t>Таблица 3.11. Прогнозная обеспеченность жителей сельского поселения Садгород объектами социального и культурно-бытового обслуживания (по состоянию на 2025 год).</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4"/>
        <w:gridCol w:w="1330"/>
        <w:gridCol w:w="1036"/>
        <w:gridCol w:w="2809"/>
        <w:gridCol w:w="1035"/>
        <w:gridCol w:w="1035"/>
        <w:gridCol w:w="2366"/>
      </w:tblGrid>
      <w:tr w:rsidR="001D54F8" w:rsidRPr="001D54F8" w:rsidTr="00BE0CEF">
        <w:trPr>
          <w:tblHeader/>
        </w:trPr>
        <w:tc>
          <w:tcPr>
            <w:tcW w:w="426" w:type="dxa"/>
            <w:vAlign w:val="center"/>
          </w:tcPr>
          <w:p w:rsidR="001D54F8" w:rsidRPr="001D54F8" w:rsidRDefault="001D54F8" w:rsidP="00BE0CEF">
            <w:pPr>
              <w:pStyle w:val="aff9"/>
              <w:rPr>
                <w:sz w:val="28"/>
                <w:szCs w:val="28"/>
              </w:rPr>
            </w:pPr>
            <w:r w:rsidRPr="001D54F8">
              <w:rPr>
                <w:sz w:val="28"/>
                <w:szCs w:val="28"/>
              </w:rPr>
              <w:t>№№</w:t>
            </w:r>
          </w:p>
          <w:p w:rsidR="001D54F8" w:rsidRPr="001D54F8" w:rsidRDefault="001D54F8" w:rsidP="00BE0CEF">
            <w:pPr>
              <w:pStyle w:val="aff9"/>
              <w:rPr>
                <w:sz w:val="28"/>
                <w:szCs w:val="28"/>
              </w:rPr>
            </w:pPr>
            <w:r w:rsidRPr="001D54F8">
              <w:rPr>
                <w:sz w:val="28"/>
                <w:szCs w:val="28"/>
              </w:rPr>
              <w:t>п/п</w:t>
            </w:r>
          </w:p>
        </w:tc>
        <w:tc>
          <w:tcPr>
            <w:tcW w:w="1275" w:type="dxa"/>
            <w:vAlign w:val="center"/>
          </w:tcPr>
          <w:p w:rsidR="001D54F8" w:rsidRPr="001D54F8" w:rsidRDefault="001D54F8" w:rsidP="00BE0CEF">
            <w:pPr>
              <w:pStyle w:val="aff9"/>
              <w:rPr>
                <w:sz w:val="28"/>
                <w:szCs w:val="28"/>
              </w:rPr>
            </w:pPr>
            <w:r w:rsidRPr="001D54F8">
              <w:rPr>
                <w:sz w:val="28"/>
                <w:szCs w:val="28"/>
              </w:rPr>
              <w:t>Наименование</w:t>
            </w:r>
          </w:p>
        </w:tc>
        <w:tc>
          <w:tcPr>
            <w:tcW w:w="993" w:type="dxa"/>
            <w:vAlign w:val="center"/>
          </w:tcPr>
          <w:p w:rsidR="001D54F8" w:rsidRPr="001D54F8" w:rsidRDefault="001D54F8" w:rsidP="00BE0CEF">
            <w:pPr>
              <w:pStyle w:val="aff9"/>
              <w:rPr>
                <w:sz w:val="28"/>
                <w:szCs w:val="28"/>
              </w:rPr>
            </w:pPr>
            <w:r w:rsidRPr="001D54F8">
              <w:rPr>
                <w:sz w:val="28"/>
                <w:szCs w:val="28"/>
              </w:rPr>
              <w:t>Ед. изм.</w:t>
            </w:r>
          </w:p>
        </w:tc>
        <w:tc>
          <w:tcPr>
            <w:tcW w:w="2693" w:type="dxa"/>
            <w:vAlign w:val="center"/>
          </w:tcPr>
          <w:p w:rsidR="001D54F8" w:rsidRPr="001D54F8" w:rsidRDefault="001D54F8" w:rsidP="00BE0CEF">
            <w:pPr>
              <w:pStyle w:val="aff9"/>
              <w:rPr>
                <w:sz w:val="28"/>
                <w:szCs w:val="28"/>
              </w:rPr>
            </w:pPr>
            <w:r w:rsidRPr="001D54F8">
              <w:rPr>
                <w:sz w:val="28"/>
                <w:szCs w:val="28"/>
              </w:rPr>
              <w:t>Нормативная обеспеченность</w:t>
            </w:r>
          </w:p>
          <w:p w:rsidR="001D54F8" w:rsidRPr="001D54F8" w:rsidRDefault="001D54F8" w:rsidP="00BE0CEF">
            <w:pPr>
              <w:pStyle w:val="aff9"/>
              <w:rPr>
                <w:sz w:val="28"/>
                <w:szCs w:val="28"/>
              </w:rPr>
            </w:pPr>
            <w:r w:rsidRPr="001D54F8">
              <w:rPr>
                <w:sz w:val="28"/>
                <w:szCs w:val="28"/>
              </w:rPr>
              <w:t>на 1 тыс.чел.</w:t>
            </w:r>
          </w:p>
        </w:tc>
        <w:tc>
          <w:tcPr>
            <w:tcW w:w="992" w:type="dxa"/>
            <w:vAlign w:val="center"/>
          </w:tcPr>
          <w:p w:rsidR="001D54F8" w:rsidRPr="001D54F8" w:rsidRDefault="001D54F8" w:rsidP="00BE0CEF">
            <w:pPr>
              <w:pStyle w:val="aff9"/>
              <w:rPr>
                <w:sz w:val="28"/>
                <w:szCs w:val="28"/>
              </w:rPr>
            </w:pPr>
            <w:r w:rsidRPr="001D54F8">
              <w:rPr>
                <w:sz w:val="28"/>
                <w:szCs w:val="28"/>
              </w:rPr>
              <w:t>Расчётная мощность объектов</w:t>
            </w:r>
          </w:p>
        </w:tc>
        <w:tc>
          <w:tcPr>
            <w:tcW w:w="992" w:type="dxa"/>
            <w:vAlign w:val="center"/>
          </w:tcPr>
          <w:p w:rsidR="001D54F8" w:rsidRPr="001D54F8" w:rsidRDefault="001D54F8" w:rsidP="00BE0CEF">
            <w:pPr>
              <w:pStyle w:val="aff9"/>
              <w:rPr>
                <w:sz w:val="28"/>
                <w:szCs w:val="28"/>
              </w:rPr>
            </w:pPr>
            <w:r w:rsidRPr="001D54F8">
              <w:rPr>
                <w:sz w:val="28"/>
                <w:szCs w:val="28"/>
              </w:rPr>
              <w:t>Существующая мощность объектов</w:t>
            </w:r>
          </w:p>
        </w:tc>
        <w:tc>
          <w:tcPr>
            <w:tcW w:w="2268" w:type="dxa"/>
            <w:vAlign w:val="center"/>
          </w:tcPr>
          <w:p w:rsidR="001D54F8" w:rsidRPr="001D54F8" w:rsidRDefault="001D54F8" w:rsidP="00BE0CEF">
            <w:pPr>
              <w:pStyle w:val="aff9"/>
              <w:rPr>
                <w:sz w:val="28"/>
                <w:szCs w:val="28"/>
              </w:rPr>
            </w:pPr>
            <w:r w:rsidRPr="001D54F8">
              <w:rPr>
                <w:sz w:val="28"/>
                <w:szCs w:val="28"/>
              </w:rPr>
              <w:t>Мощность планируемых объектов</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6945" w:type="dxa"/>
            <w:gridSpan w:val="5"/>
          </w:tcPr>
          <w:p w:rsidR="001D54F8" w:rsidRPr="001D54F8" w:rsidRDefault="001D54F8" w:rsidP="00BE0CEF">
            <w:pPr>
              <w:pStyle w:val="aff8"/>
              <w:rPr>
                <w:rFonts w:ascii="Times New Roman" w:hAnsi="Times New Roman"/>
                <w:b/>
                <w:sz w:val="28"/>
                <w:szCs w:val="28"/>
              </w:rPr>
            </w:pPr>
            <w:r w:rsidRPr="001D54F8">
              <w:rPr>
                <w:rFonts w:ascii="Times New Roman" w:hAnsi="Times New Roman"/>
                <w:b/>
                <w:sz w:val="28"/>
                <w:szCs w:val="28"/>
              </w:rPr>
              <w:t>Учреждения образования</w:t>
            </w: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w:t>
            </w:r>
          </w:p>
        </w:tc>
        <w:tc>
          <w:tcPr>
            <w:tcW w:w="1275"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Дошкольные образовательные учреждения</w:t>
            </w: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место</w:t>
            </w: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70% детей дошкольного возраста </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с.п. Садгород (</w:t>
            </w:r>
            <w:r w:rsidRPr="001D54F8">
              <w:rPr>
                <w:rFonts w:ascii="Times New Roman" w:hAnsi="Times New Roman" w:cs="Times New Roman"/>
                <w:b/>
                <w:sz w:val="28"/>
                <w:szCs w:val="28"/>
              </w:rPr>
              <w:t>4390</w:t>
            </w:r>
            <w:r w:rsidRPr="001D54F8">
              <w:rPr>
                <w:rFonts w:ascii="Times New Roman" w:hAnsi="Times New Roman" w:cs="Times New Roman"/>
                <w:sz w:val="28"/>
                <w:szCs w:val="28"/>
              </w:rPr>
              <w:t xml:space="preserve">) - </w:t>
            </w:r>
            <w:r w:rsidRPr="001D54F8">
              <w:rPr>
                <w:rFonts w:ascii="Times New Roman" w:hAnsi="Times New Roman" w:cs="Times New Roman"/>
                <w:i/>
                <w:sz w:val="28"/>
                <w:szCs w:val="28"/>
              </w:rPr>
              <w:t>315</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220</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Садгород (2783) - 200</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140</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140</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СТП реконструкция</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Чернигово (561) - 40</w:t>
            </w:r>
          </w:p>
        </w:tc>
        <w:tc>
          <w:tcPr>
            <w:tcW w:w="992" w:type="dxa"/>
          </w:tcPr>
          <w:p w:rsidR="001D54F8" w:rsidRPr="001D54F8" w:rsidRDefault="001D54F8" w:rsidP="00BE0CEF">
            <w:pPr>
              <w:pStyle w:val="aff8"/>
              <w:tabs>
                <w:tab w:val="center" w:pos="846"/>
              </w:tabs>
              <w:rPr>
                <w:rFonts w:ascii="Times New Roman" w:hAnsi="Times New Roman"/>
                <w:sz w:val="28"/>
                <w:szCs w:val="28"/>
              </w:rPr>
            </w:pPr>
            <w:r w:rsidRPr="001D54F8">
              <w:rPr>
                <w:rFonts w:ascii="Times New Roman" w:hAnsi="Times New Roman"/>
                <w:sz w:val="28"/>
                <w:szCs w:val="28"/>
              </w:rPr>
              <w:t>28</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СТП строительство</w:t>
            </w:r>
          </w:p>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На 30 мест в комплексе с школой</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Репьёвка (601) - 43</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30</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50</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СТП реконструкция</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Марково (358) - 11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7</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 планируется</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Тальники (102) - 7</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5</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 планируется</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w:t>
            </w:r>
          </w:p>
        </w:tc>
        <w:tc>
          <w:tcPr>
            <w:tcW w:w="1275" w:type="dxa"/>
            <w:vMerge w:val="restart"/>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Общеобразовательные учреждения</w:t>
            </w:r>
          </w:p>
        </w:tc>
        <w:tc>
          <w:tcPr>
            <w:tcW w:w="993" w:type="dxa"/>
            <w:vMerge w:val="restart"/>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учащийся</w:t>
            </w: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всего детей с.п. Садгород</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692</w:t>
            </w:r>
          </w:p>
        </w:tc>
        <w:tc>
          <w:tcPr>
            <w:tcW w:w="992" w:type="dxa"/>
            <w:vMerge w:val="restart"/>
          </w:tcPr>
          <w:p w:rsidR="001D54F8" w:rsidRPr="001D54F8" w:rsidRDefault="001D54F8" w:rsidP="00BE0CEF">
            <w:pPr>
              <w:pStyle w:val="aff8"/>
              <w:rPr>
                <w:rFonts w:ascii="Times New Roman" w:hAnsi="Times New Roman"/>
                <w:sz w:val="28"/>
                <w:szCs w:val="28"/>
              </w:rPr>
            </w:pPr>
          </w:p>
        </w:tc>
        <w:tc>
          <w:tcPr>
            <w:tcW w:w="2268" w:type="dxa"/>
            <w:vMerge w:val="restart"/>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vMerge/>
          </w:tcPr>
          <w:p w:rsidR="001D54F8" w:rsidRPr="001D54F8" w:rsidRDefault="001D54F8" w:rsidP="00BE0CEF">
            <w:pPr>
              <w:pStyle w:val="aff8"/>
              <w:rPr>
                <w:rFonts w:ascii="Times New Roman" w:hAnsi="Times New Roman"/>
                <w:sz w:val="28"/>
                <w:szCs w:val="28"/>
              </w:rPr>
            </w:pPr>
          </w:p>
        </w:tc>
        <w:tc>
          <w:tcPr>
            <w:tcW w:w="993" w:type="dxa"/>
            <w:vMerge/>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100% детей от 7 до 15 лет </w:t>
            </w:r>
            <w:r w:rsidRPr="001D54F8">
              <w:rPr>
                <w:rFonts w:ascii="Times New Roman" w:hAnsi="Times New Roman"/>
                <w:sz w:val="28"/>
                <w:szCs w:val="28"/>
                <w:lang w:val="en-US"/>
              </w:rPr>
              <w:t>I</w:t>
            </w:r>
            <w:r w:rsidRPr="001D54F8">
              <w:rPr>
                <w:rFonts w:ascii="Times New Roman" w:hAnsi="Times New Roman"/>
                <w:sz w:val="28"/>
                <w:szCs w:val="28"/>
              </w:rPr>
              <w:t xml:space="preserve">, </w:t>
            </w:r>
            <w:r w:rsidRPr="001D54F8">
              <w:rPr>
                <w:rFonts w:ascii="Times New Roman" w:hAnsi="Times New Roman"/>
                <w:sz w:val="28"/>
                <w:szCs w:val="28"/>
                <w:lang w:val="en-US"/>
              </w:rPr>
              <w:t>II</w:t>
            </w:r>
            <w:r w:rsidRPr="001D54F8">
              <w:rPr>
                <w:rFonts w:ascii="Times New Roman" w:hAnsi="Times New Roman"/>
                <w:sz w:val="28"/>
                <w:szCs w:val="28"/>
              </w:rPr>
              <w:t xml:space="preserve"> ступень (629)</w:t>
            </w:r>
          </w:p>
        </w:tc>
        <w:tc>
          <w:tcPr>
            <w:tcW w:w="992" w:type="dxa"/>
          </w:tcPr>
          <w:p w:rsidR="001D54F8" w:rsidRPr="001D54F8" w:rsidRDefault="001D54F8" w:rsidP="00BE0CEF">
            <w:pPr>
              <w:pStyle w:val="aff8"/>
              <w:tabs>
                <w:tab w:val="left" w:pos="1526"/>
              </w:tabs>
              <w:jc w:val="right"/>
              <w:rPr>
                <w:rFonts w:ascii="Times New Roman" w:hAnsi="Times New Roman"/>
                <w:sz w:val="28"/>
                <w:szCs w:val="28"/>
              </w:rPr>
            </w:pPr>
            <w:r w:rsidRPr="001D54F8">
              <w:rPr>
                <w:rFonts w:ascii="Times New Roman" w:hAnsi="Times New Roman"/>
                <w:sz w:val="28"/>
                <w:szCs w:val="28"/>
              </w:rPr>
              <w:t>629</w:t>
            </w:r>
          </w:p>
        </w:tc>
        <w:tc>
          <w:tcPr>
            <w:tcW w:w="992" w:type="dxa"/>
            <w:vMerge/>
          </w:tcPr>
          <w:p w:rsidR="001D54F8" w:rsidRPr="001D54F8" w:rsidRDefault="001D54F8" w:rsidP="00BE0CEF">
            <w:pPr>
              <w:pStyle w:val="aff8"/>
              <w:rPr>
                <w:rFonts w:ascii="Times New Roman" w:hAnsi="Times New Roman"/>
                <w:sz w:val="28"/>
                <w:szCs w:val="28"/>
              </w:rPr>
            </w:pPr>
          </w:p>
        </w:tc>
        <w:tc>
          <w:tcPr>
            <w:tcW w:w="2268" w:type="dxa"/>
            <w:vMerge/>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vMerge/>
          </w:tcPr>
          <w:p w:rsidR="001D54F8" w:rsidRPr="001D54F8" w:rsidRDefault="001D54F8" w:rsidP="00BE0CEF">
            <w:pPr>
              <w:pStyle w:val="aff8"/>
              <w:rPr>
                <w:rFonts w:ascii="Times New Roman" w:hAnsi="Times New Roman"/>
                <w:sz w:val="28"/>
                <w:szCs w:val="28"/>
              </w:rPr>
            </w:pPr>
          </w:p>
        </w:tc>
        <w:tc>
          <w:tcPr>
            <w:tcW w:w="993" w:type="dxa"/>
            <w:vMerge/>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75% детей от 16 до 17 лет </w:t>
            </w:r>
            <w:r w:rsidRPr="001D54F8">
              <w:rPr>
                <w:rFonts w:ascii="Times New Roman" w:hAnsi="Times New Roman"/>
                <w:sz w:val="28"/>
                <w:szCs w:val="28"/>
                <w:lang w:val="en-US"/>
              </w:rPr>
              <w:t>III</w:t>
            </w:r>
            <w:r w:rsidRPr="001D54F8">
              <w:rPr>
                <w:rFonts w:ascii="Times New Roman" w:hAnsi="Times New Roman"/>
                <w:sz w:val="28"/>
                <w:szCs w:val="28"/>
              </w:rPr>
              <w:t xml:space="preserve"> ступень (84)</w:t>
            </w:r>
          </w:p>
        </w:tc>
        <w:tc>
          <w:tcPr>
            <w:tcW w:w="992" w:type="dxa"/>
          </w:tcPr>
          <w:p w:rsidR="001D54F8" w:rsidRPr="001D54F8" w:rsidRDefault="001D54F8" w:rsidP="00BE0CEF">
            <w:pPr>
              <w:pStyle w:val="aff8"/>
              <w:jc w:val="right"/>
              <w:rPr>
                <w:rFonts w:ascii="Times New Roman" w:hAnsi="Times New Roman"/>
                <w:sz w:val="28"/>
                <w:szCs w:val="28"/>
              </w:rPr>
            </w:pPr>
            <w:r w:rsidRPr="001D54F8">
              <w:rPr>
                <w:rFonts w:ascii="Times New Roman" w:hAnsi="Times New Roman"/>
                <w:sz w:val="28"/>
                <w:szCs w:val="28"/>
              </w:rPr>
              <w:t>63</w:t>
            </w:r>
          </w:p>
        </w:tc>
        <w:tc>
          <w:tcPr>
            <w:tcW w:w="992" w:type="dxa"/>
            <w:vMerge/>
          </w:tcPr>
          <w:p w:rsidR="001D54F8" w:rsidRPr="001D54F8" w:rsidRDefault="001D54F8" w:rsidP="00BE0CEF">
            <w:pPr>
              <w:pStyle w:val="aff8"/>
              <w:rPr>
                <w:rFonts w:ascii="Times New Roman" w:hAnsi="Times New Roman"/>
                <w:sz w:val="28"/>
                <w:szCs w:val="28"/>
              </w:rPr>
            </w:pPr>
          </w:p>
        </w:tc>
        <w:tc>
          <w:tcPr>
            <w:tcW w:w="2268" w:type="dxa"/>
            <w:vMerge/>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всего детей п. Садгород (2783)</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458</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520</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СТП реконструкция</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100% детей от 7 до 15 лет </w:t>
            </w:r>
            <w:r w:rsidRPr="001D54F8">
              <w:rPr>
                <w:rFonts w:ascii="Times New Roman" w:hAnsi="Times New Roman"/>
                <w:sz w:val="28"/>
                <w:szCs w:val="28"/>
                <w:lang w:val="en-US"/>
              </w:rPr>
              <w:t>I</w:t>
            </w:r>
            <w:r w:rsidRPr="001D54F8">
              <w:rPr>
                <w:rFonts w:ascii="Times New Roman" w:hAnsi="Times New Roman"/>
                <w:sz w:val="28"/>
                <w:szCs w:val="28"/>
              </w:rPr>
              <w:t xml:space="preserve">, </w:t>
            </w:r>
            <w:r w:rsidRPr="001D54F8">
              <w:rPr>
                <w:rFonts w:ascii="Times New Roman" w:hAnsi="Times New Roman"/>
                <w:sz w:val="28"/>
                <w:szCs w:val="28"/>
                <w:lang w:val="en-US"/>
              </w:rPr>
              <w:t>II</w:t>
            </w:r>
            <w:r w:rsidRPr="001D54F8">
              <w:rPr>
                <w:rFonts w:ascii="Times New Roman" w:hAnsi="Times New Roman"/>
                <w:sz w:val="28"/>
                <w:szCs w:val="28"/>
              </w:rPr>
              <w:t xml:space="preserve"> ступень (417)</w:t>
            </w:r>
          </w:p>
        </w:tc>
        <w:tc>
          <w:tcPr>
            <w:tcW w:w="992" w:type="dxa"/>
          </w:tcPr>
          <w:p w:rsidR="001D54F8" w:rsidRPr="001D54F8" w:rsidRDefault="001D54F8" w:rsidP="00BE0CEF">
            <w:pPr>
              <w:pStyle w:val="aff8"/>
              <w:jc w:val="right"/>
              <w:rPr>
                <w:rFonts w:ascii="Times New Roman" w:hAnsi="Times New Roman"/>
                <w:sz w:val="28"/>
                <w:szCs w:val="28"/>
              </w:rPr>
            </w:pPr>
            <w:r w:rsidRPr="001D54F8">
              <w:rPr>
                <w:rFonts w:ascii="Times New Roman" w:hAnsi="Times New Roman"/>
                <w:sz w:val="28"/>
                <w:szCs w:val="28"/>
              </w:rPr>
              <w:t>417</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75% детей от 16 до 17 лет </w:t>
            </w:r>
            <w:r w:rsidRPr="001D54F8">
              <w:rPr>
                <w:rFonts w:ascii="Times New Roman" w:hAnsi="Times New Roman"/>
                <w:sz w:val="28"/>
                <w:szCs w:val="28"/>
                <w:lang w:val="en-US"/>
              </w:rPr>
              <w:t>III</w:t>
            </w:r>
            <w:r w:rsidRPr="001D54F8">
              <w:rPr>
                <w:rFonts w:ascii="Times New Roman" w:hAnsi="Times New Roman"/>
                <w:sz w:val="28"/>
                <w:szCs w:val="28"/>
              </w:rPr>
              <w:t xml:space="preserve"> ступень (55)</w:t>
            </w:r>
          </w:p>
        </w:tc>
        <w:tc>
          <w:tcPr>
            <w:tcW w:w="992" w:type="dxa"/>
          </w:tcPr>
          <w:p w:rsidR="001D54F8" w:rsidRPr="001D54F8" w:rsidRDefault="001D54F8" w:rsidP="00BE0CEF">
            <w:pPr>
              <w:pStyle w:val="aff8"/>
              <w:jc w:val="right"/>
              <w:rPr>
                <w:rFonts w:ascii="Times New Roman" w:hAnsi="Times New Roman"/>
                <w:sz w:val="28"/>
                <w:szCs w:val="28"/>
              </w:rPr>
            </w:pPr>
            <w:r w:rsidRPr="001D54F8">
              <w:rPr>
                <w:rFonts w:ascii="Times New Roman" w:hAnsi="Times New Roman"/>
                <w:sz w:val="28"/>
                <w:szCs w:val="28"/>
              </w:rPr>
              <w:t>41</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всего детей п. Чернигово (561)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92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нет</w:t>
            </w:r>
          </w:p>
        </w:tc>
        <w:tc>
          <w:tcPr>
            <w:tcW w:w="2268" w:type="dxa"/>
          </w:tcPr>
          <w:p w:rsidR="001D54F8" w:rsidRPr="001D54F8" w:rsidRDefault="001D54F8" w:rsidP="00BE0CEF">
            <w:pPr>
              <w:pStyle w:val="aff8"/>
              <w:jc w:val="center"/>
              <w:rPr>
                <w:rFonts w:ascii="Times New Roman" w:hAnsi="Times New Roman"/>
                <w:sz w:val="28"/>
                <w:szCs w:val="28"/>
              </w:rPr>
            </w:pPr>
            <w:r w:rsidRPr="001D54F8">
              <w:rPr>
                <w:rFonts w:ascii="Times New Roman" w:hAnsi="Times New Roman"/>
                <w:sz w:val="28"/>
                <w:szCs w:val="28"/>
              </w:rPr>
              <w:t>Строительство  в комплексе с ДОУ</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100% детей от 7 до 15 лет </w:t>
            </w:r>
            <w:r w:rsidRPr="001D54F8">
              <w:rPr>
                <w:rFonts w:ascii="Times New Roman" w:hAnsi="Times New Roman"/>
                <w:sz w:val="28"/>
                <w:szCs w:val="28"/>
                <w:lang w:val="en-US"/>
              </w:rPr>
              <w:t>I</w:t>
            </w:r>
            <w:r w:rsidRPr="001D54F8">
              <w:rPr>
                <w:rFonts w:ascii="Times New Roman" w:hAnsi="Times New Roman"/>
                <w:sz w:val="28"/>
                <w:szCs w:val="28"/>
              </w:rPr>
              <w:t xml:space="preserve">, </w:t>
            </w:r>
            <w:r w:rsidRPr="001D54F8">
              <w:rPr>
                <w:rFonts w:ascii="Times New Roman" w:hAnsi="Times New Roman"/>
                <w:sz w:val="28"/>
                <w:szCs w:val="28"/>
                <w:lang w:val="en-US"/>
              </w:rPr>
              <w:t>II</w:t>
            </w:r>
            <w:r w:rsidRPr="001D54F8">
              <w:rPr>
                <w:rFonts w:ascii="Times New Roman" w:hAnsi="Times New Roman"/>
                <w:sz w:val="28"/>
                <w:szCs w:val="28"/>
              </w:rPr>
              <w:t xml:space="preserve"> ступень (84)</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84</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75% детей от 16 до 17 лет </w:t>
            </w:r>
            <w:r w:rsidRPr="001D54F8">
              <w:rPr>
                <w:rFonts w:ascii="Times New Roman" w:hAnsi="Times New Roman"/>
                <w:sz w:val="28"/>
                <w:szCs w:val="28"/>
                <w:lang w:val="en-US"/>
              </w:rPr>
              <w:t>III</w:t>
            </w:r>
            <w:r w:rsidRPr="001D54F8">
              <w:rPr>
                <w:rFonts w:ascii="Times New Roman" w:hAnsi="Times New Roman"/>
                <w:sz w:val="28"/>
                <w:szCs w:val="28"/>
              </w:rPr>
              <w:t xml:space="preserve"> ступень (11)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8</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всего детей с. Репьёвка (601)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99</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120</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СТП реконструкция</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100% детей от 7 до 15 лет </w:t>
            </w:r>
            <w:r w:rsidRPr="001D54F8">
              <w:rPr>
                <w:rFonts w:ascii="Times New Roman" w:hAnsi="Times New Roman"/>
                <w:sz w:val="28"/>
                <w:szCs w:val="28"/>
                <w:lang w:val="en-US"/>
              </w:rPr>
              <w:t>I</w:t>
            </w:r>
            <w:r w:rsidRPr="001D54F8">
              <w:rPr>
                <w:rFonts w:ascii="Times New Roman" w:hAnsi="Times New Roman"/>
                <w:sz w:val="28"/>
                <w:szCs w:val="28"/>
              </w:rPr>
              <w:t xml:space="preserve">, </w:t>
            </w:r>
            <w:r w:rsidRPr="001D54F8">
              <w:rPr>
                <w:rFonts w:ascii="Times New Roman" w:hAnsi="Times New Roman"/>
                <w:sz w:val="28"/>
                <w:szCs w:val="28"/>
                <w:lang w:val="en-US"/>
              </w:rPr>
              <w:t>II</w:t>
            </w:r>
            <w:r w:rsidRPr="001D54F8">
              <w:rPr>
                <w:rFonts w:ascii="Times New Roman" w:hAnsi="Times New Roman"/>
                <w:sz w:val="28"/>
                <w:szCs w:val="28"/>
              </w:rPr>
              <w:t xml:space="preserve"> ступень (90)</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90</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75% детей от 16 до 17 лет </w:t>
            </w:r>
            <w:r w:rsidRPr="001D54F8">
              <w:rPr>
                <w:rFonts w:ascii="Times New Roman" w:hAnsi="Times New Roman"/>
                <w:sz w:val="28"/>
                <w:szCs w:val="28"/>
                <w:lang w:val="en-US"/>
              </w:rPr>
              <w:t>III</w:t>
            </w:r>
            <w:r w:rsidRPr="001D54F8">
              <w:rPr>
                <w:rFonts w:ascii="Times New Roman" w:hAnsi="Times New Roman"/>
                <w:sz w:val="28"/>
                <w:szCs w:val="28"/>
              </w:rPr>
              <w:t xml:space="preserve"> ступень (12)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9</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vMerge w:val="restart"/>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3</w:t>
            </w:r>
          </w:p>
        </w:tc>
        <w:tc>
          <w:tcPr>
            <w:tcW w:w="6945" w:type="dxa"/>
            <w:gridSpan w:val="5"/>
          </w:tcPr>
          <w:p w:rsidR="001D54F8" w:rsidRPr="001D54F8" w:rsidRDefault="001D54F8" w:rsidP="00BE0CEF">
            <w:pPr>
              <w:pStyle w:val="aff8"/>
              <w:rPr>
                <w:rFonts w:ascii="Times New Roman" w:hAnsi="Times New Roman"/>
                <w:b/>
                <w:sz w:val="28"/>
                <w:szCs w:val="28"/>
              </w:rPr>
            </w:pPr>
            <w:r w:rsidRPr="001D54F8">
              <w:rPr>
                <w:rFonts w:ascii="Times New Roman" w:hAnsi="Times New Roman"/>
                <w:b/>
                <w:sz w:val="28"/>
                <w:szCs w:val="28"/>
              </w:rPr>
              <w:t>Учреждения здравоохранения</w:t>
            </w: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офис врача общей практики (поликлиника)</w:t>
            </w: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посещ./смена</w:t>
            </w: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18,2</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с.п. Садгород (4192)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76,2944</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Садгород (2783)</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50,6506</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50</w:t>
            </w:r>
          </w:p>
        </w:tc>
        <w:tc>
          <w:tcPr>
            <w:tcW w:w="2268" w:type="dxa"/>
          </w:tcPr>
          <w:p w:rsidR="001D54F8" w:rsidRPr="001D54F8" w:rsidRDefault="001D54F8" w:rsidP="00BE0CEF">
            <w:pPr>
              <w:pStyle w:val="aff8"/>
              <w:jc w:val="center"/>
              <w:rPr>
                <w:rFonts w:ascii="Times New Roman" w:hAnsi="Times New Roman"/>
                <w:sz w:val="28"/>
                <w:szCs w:val="28"/>
              </w:rPr>
            </w:pPr>
            <w:r w:rsidRPr="001D54F8">
              <w:rPr>
                <w:rFonts w:ascii="Times New Roman" w:hAnsi="Times New Roman"/>
                <w:sz w:val="28"/>
                <w:szCs w:val="28"/>
              </w:rPr>
              <w:t>Не планируется</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Чернигово (561)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10,2102</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СТП строительство</w:t>
            </w:r>
          </w:p>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ФАП на 10 посещ./смену</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Репьёвка (601)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10,9382</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СТП строительство – уже ПОСТРОЕН!</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Марково (160)</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2,912</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Тальники (102)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1,8564</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стационар</w:t>
            </w: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коек/1 тыс. жит.</w:t>
            </w: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13,5</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аптеки</w:t>
            </w: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объект</w:t>
            </w: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на 6,2 тыс. жителей</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3</w:t>
            </w:r>
          </w:p>
        </w:tc>
        <w:tc>
          <w:tcPr>
            <w:tcW w:w="2268" w:type="dxa"/>
          </w:tcPr>
          <w:p w:rsidR="001D54F8" w:rsidRPr="001D54F8" w:rsidRDefault="001D54F8" w:rsidP="00BE0CEF">
            <w:pPr>
              <w:pStyle w:val="aff8"/>
              <w:jc w:val="center"/>
              <w:rPr>
                <w:rFonts w:ascii="Times New Roman" w:hAnsi="Times New Roman"/>
                <w:sz w:val="28"/>
                <w:szCs w:val="28"/>
              </w:rPr>
            </w:pPr>
            <w:r w:rsidRPr="001D54F8">
              <w:rPr>
                <w:rFonts w:ascii="Times New Roman" w:hAnsi="Times New Roman"/>
                <w:sz w:val="28"/>
                <w:szCs w:val="28"/>
              </w:rPr>
              <w:t>Не планируется</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6945" w:type="dxa"/>
            <w:gridSpan w:val="5"/>
          </w:tcPr>
          <w:p w:rsidR="001D54F8" w:rsidRPr="001D54F8" w:rsidRDefault="001D54F8" w:rsidP="00BE0CEF">
            <w:pPr>
              <w:pStyle w:val="aff8"/>
              <w:rPr>
                <w:rFonts w:ascii="Times New Roman" w:hAnsi="Times New Roman"/>
                <w:b/>
                <w:sz w:val="28"/>
                <w:szCs w:val="28"/>
              </w:rPr>
            </w:pPr>
            <w:r w:rsidRPr="001D54F8">
              <w:rPr>
                <w:rFonts w:ascii="Times New Roman" w:hAnsi="Times New Roman"/>
                <w:b/>
                <w:sz w:val="28"/>
                <w:szCs w:val="28"/>
              </w:rPr>
              <w:t>Физкультурно-спортивные сооружения</w:t>
            </w: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vMerge w:val="restart"/>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4</w:t>
            </w:r>
          </w:p>
        </w:tc>
        <w:tc>
          <w:tcPr>
            <w:tcW w:w="1275"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Плоскостные физкультурно-спортивные сооружения</w:t>
            </w: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га/1 тыс. жит.</w:t>
            </w: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На 1 тыс. жителей (0,8)</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с.п. Садгород (4192)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3,3536</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tabs>
                <w:tab w:val="left" w:pos="258"/>
              </w:tabs>
              <w:jc w:val="both"/>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Садгород (2783)</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2,2264</w:t>
            </w:r>
          </w:p>
        </w:tc>
        <w:tc>
          <w:tcPr>
            <w:tcW w:w="992" w:type="dxa"/>
          </w:tcPr>
          <w:p w:rsidR="001D54F8" w:rsidRPr="001D54F8" w:rsidRDefault="001D54F8" w:rsidP="00BE0CEF">
            <w:pPr>
              <w:pStyle w:val="aff8"/>
              <w:rPr>
                <w:rFonts w:ascii="Times New Roman" w:eastAsia="Calibri" w:hAnsi="Times New Roman"/>
                <w:sz w:val="28"/>
                <w:szCs w:val="28"/>
              </w:rPr>
            </w:pPr>
            <w:r w:rsidRPr="001D54F8">
              <w:rPr>
                <w:rFonts w:ascii="Times New Roman" w:hAnsi="Times New Roman"/>
                <w:sz w:val="28"/>
                <w:szCs w:val="28"/>
              </w:rPr>
              <w:t>0,96</w:t>
            </w:r>
          </w:p>
        </w:tc>
        <w:tc>
          <w:tcPr>
            <w:tcW w:w="2268" w:type="dxa"/>
          </w:tcPr>
          <w:p w:rsidR="001D54F8" w:rsidRPr="001D54F8" w:rsidRDefault="001D54F8" w:rsidP="00BE0CEF">
            <w:pPr>
              <w:pStyle w:val="aff8"/>
              <w:tabs>
                <w:tab w:val="left" w:pos="258"/>
              </w:tabs>
              <w:jc w:val="both"/>
              <w:rPr>
                <w:rFonts w:ascii="Times New Roman" w:hAnsi="Times New Roman"/>
                <w:sz w:val="28"/>
                <w:szCs w:val="28"/>
              </w:rPr>
            </w:pPr>
            <w:r w:rsidRPr="001D54F8">
              <w:rPr>
                <w:rFonts w:ascii="Times New Roman" w:hAnsi="Times New Roman"/>
                <w:sz w:val="28"/>
                <w:szCs w:val="28"/>
              </w:rPr>
              <w:t>1,27 га</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Чернигово (561)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0,4488</w:t>
            </w:r>
          </w:p>
        </w:tc>
        <w:tc>
          <w:tcPr>
            <w:tcW w:w="992" w:type="dxa"/>
          </w:tcPr>
          <w:p w:rsidR="001D54F8" w:rsidRPr="001D54F8" w:rsidRDefault="001D54F8" w:rsidP="00BE0CEF">
            <w:pPr>
              <w:pStyle w:val="aff8"/>
              <w:rPr>
                <w:rFonts w:ascii="Times New Roman" w:eastAsia="Calibri" w:hAnsi="Times New Roman"/>
                <w:sz w:val="28"/>
                <w:szCs w:val="28"/>
              </w:rPr>
            </w:pPr>
          </w:p>
        </w:tc>
        <w:tc>
          <w:tcPr>
            <w:tcW w:w="2268" w:type="dxa"/>
          </w:tcPr>
          <w:p w:rsidR="001D54F8" w:rsidRPr="001D54F8" w:rsidRDefault="001D54F8" w:rsidP="00BE0CEF">
            <w:pPr>
              <w:pStyle w:val="aff8"/>
              <w:tabs>
                <w:tab w:val="left" w:pos="258"/>
              </w:tabs>
              <w:jc w:val="both"/>
              <w:rPr>
                <w:rFonts w:ascii="Times New Roman" w:hAnsi="Times New Roman"/>
                <w:sz w:val="28"/>
                <w:szCs w:val="28"/>
              </w:rPr>
            </w:pPr>
            <w:r w:rsidRPr="001D54F8">
              <w:rPr>
                <w:rFonts w:ascii="Times New Roman" w:hAnsi="Times New Roman"/>
                <w:sz w:val="28"/>
                <w:szCs w:val="28"/>
              </w:rPr>
              <w:t>СПТ строительство</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Репьёвка (601)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0,4808</w:t>
            </w:r>
          </w:p>
        </w:tc>
        <w:tc>
          <w:tcPr>
            <w:tcW w:w="992" w:type="dxa"/>
          </w:tcPr>
          <w:p w:rsidR="001D54F8" w:rsidRPr="001D54F8" w:rsidRDefault="001D54F8" w:rsidP="00BE0CEF">
            <w:pPr>
              <w:pStyle w:val="aff8"/>
              <w:rPr>
                <w:rFonts w:ascii="Times New Roman" w:eastAsia="Calibri" w:hAnsi="Times New Roman"/>
                <w:sz w:val="28"/>
                <w:szCs w:val="28"/>
              </w:rPr>
            </w:pPr>
          </w:p>
        </w:tc>
        <w:tc>
          <w:tcPr>
            <w:tcW w:w="2268" w:type="dxa"/>
          </w:tcPr>
          <w:p w:rsidR="001D54F8" w:rsidRPr="001D54F8" w:rsidRDefault="001D54F8" w:rsidP="00BE0CEF">
            <w:pPr>
              <w:pStyle w:val="aff8"/>
              <w:tabs>
                <w:tab w:val="left" w:pos="258"/>
              </w:tabs>
              <w:jc w:val="both"/>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Марково (160)</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0,128</w:t>
            </w:r>
          </w:p>
        </w:tc>
        <w:tc>
          <w:tcPr>
            <w:tcW w:w="992" w:type="dxa"/>
          </w:tcPr>
          <w:p w:rsidR="001D54F8" w:rsidRPr="001D54F8" w:rsidRDefault="001D54F8" w:rsidP="00BE0CEF">
            <w:pPr>
              <w:pStyle w:val="aff8"/>
              <w:rPr>
                <w:rFonts w:ascii="Times New Roman" w:eastAsia="Calibri" w:hAnsi="Times New Roman"/>
                <w:sz w:val="28"/>
                <w:szCs w:val="28"/>
              </w:rPr>
            </w:pPr>
          </w:p>
        </w:tc>
        <w:tc>
          <w:tcPr>
            <w:tcW w:w="2268" w:type="dxa"/>
          </w:tcPr>
          <w:p w:rsidR="001D54F8" w:rsidRPr="001D54F8" w:rsidRDefault="001D54F8" w:rsidP="00BE0CEF">
            <w:pPr>
              <w:pStyle w:val="aff8"/>
              <w:tabs>
                <w:tab w:val="left" w:pos="258"/>
              </w:tabs>
              <w:jc w:val="both"/>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Тальники (102)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0,0816</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r w:rsidRPr="001D54F8">
              <w:rPr>
                <w:rFonts w:ascii="Times New Roman" w:hAnsi="Times New Roman"/>
                <w:sz w:val="28"/>
                <w:szCs w:val="28"/>
              </w:rPr>
              <w:t>площадка 20х40=800 кв.м</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спортивн</w:t>
            </w:r>
            <w:r w:rsidRPr="001D54F8">
              <w:rPr>
                <w:rFonts w:ascii="Times New Roman" w:hAnsi="Times New Roman"/>
                <w:sz w:val="28"/>
                <w:szCs w:val="28"/>
              </w:rPr>
              <w:lastRenderedPageBreak/>
              <w:t>ые залы</w:t>
            </w: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lastRenderedPageBreak/>
              <w:t xml:space="preserve">м2 </w:t>
            </w:r>
            <w:r w:rsidRPr="001D54F8">
              <w:rPr>
                <w:rFonts w:ascii="Times New Roman" w:hAnsi="Times New Roman"/>
                <w:sz w:val="28"/>
                <w:szCs w:val="28"/>
              </w:rPr>
              <w:lastRenderedPageBreak/>
              <w:t>площади пола/1 тыс. жит.</w:t>
            </w: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lastRenderedPageBreak/>
              <w:t>200</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с.п. Садгород (4192)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838,4</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Садгород (2783)</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556,6</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СТП строительство ФОК </w:t>
            </w:r>
          </w:p>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зал 15х30=450</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Чернигово (561)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112,2</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строительство в комплексе с клубом 9х18=162 кв.м</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Репьёвка (601)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120,2</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реконструкция школьного</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Марково (160)</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 планируется</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Тальники (102)</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 планируется</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бассейны</w:t>
            </w: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м2 зеркала воды</w:t>
            </w: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100</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с.п. Садгород (4192)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419,2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нет</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СТП строительство ФОК </w:t>
            </w:r>
          </w:p>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строительство</w:t>
            </w:r>
          </w:p>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ванна 450 кв.м =25х18</w:t>
            </w:r>
          </w:p>
        </w:tc>
      </w:tr>
      <w:tr w:rsidR="001D54F8" w:rsidRPr="001D54F8" w:rsidTr="00BE0CEF">
        <w:tc>
          <w:tcPr>
            <w:tcW w:w="426" w:type="dxa"/>
            <w:vMerge w:val="restart"/>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5</w:t>
            </w:r>
          </w:p>
        </w:tc>
        <w:tc>
          <w:tcPr>
            <w:tcW w:w="6945" w:type="dxa"/>
            <w:gridSpan w:val="5"/>
          </w:tcPr>
          <w:p w:rsidR="001D54F8" w:rsidRPr="001D54F8" w:rsidRDefault="001D54F8" w:rsidP="00BE0CEF">
            <w:pPr>
              <w:pStyle w:val="aff8"/>
              <w:rPr>
                <w:rFonts w:ascii="Times New Roman" w:hAnsi="Times New Roman"/>
                <w:b/>
                <w:sz w:val="28"/>
                <w:szCs w:val="28"/>
              </w:rPr>
            </w:pPr>
            <w:r w:rsidRPr="001D54F8">
              <w:rPr>
                <w:rFonts w:ascii="Times New Roman" w:hAnsi="Times New Roman"/>
                <w:b/>
                <w:sz w:val="28"/>
                <w:szCs w:val="28"/>
              </w:rPr>
              <w:t>Учреждения культуры и искусства</w:t>
            </w: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клубы</w:t>
            </w: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Посетительское место/1 тыс. жит.</w:t>
            </w: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с.п. Садгород (4192) - 200</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838,4</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 п. Садгород (2783) - </w:t>
            </w:r>
            <w:r w:rsidRPr="001D54F8">
              <w:rPr>
                <w:rFonts w:ascii="Times New Roman" w:hAnsi="Times New Roman" w:cs="Times New Roman"/>
                <w:sz w:val="28"/>
                <w:szCs w:val="28"/>
              </w:rPr>
              <w:lastRenderedPageBreak/>
              <w:t>220</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lastRenderedPageBreak/>
              <w:t>612,26</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320</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реконструкция</w:t>
            </w:r>
          </w:p>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lastRenderedPageBreak/>
              <w:t>увеличение на 300 мест</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Чернигово (561) - 420</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235,62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нет</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строительство</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Репьёвка (601) - 400</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240,4</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200</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реконструкция</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Марково (160)</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нет</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 планируется</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Тальники (102)</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нет</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 планируется</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vMerge w:val="restart"/>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библиотеки</w:t>
            </w: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тыс. ед. хранения/1 тыс. жит.</w:t>
            </w: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6,5 </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vMerge/>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с.п. Садгород (4192)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27,248</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26,132</w:t>
            </w: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vMerge/>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Садгород (2783)</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18,0895</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11,532</w:t>
            </w: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vMerge/>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Чернигово (561)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3,6465</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нет</w:t>
            </w: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vMerge/>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Репьёвка (601)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3,9065</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14,600</w:t>
            </w: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vMerge/>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Марково (160)</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 планируется</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vMerge/>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Тальники (102)</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 планируется</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vMerge/>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чит. мест</w:t>
            </w: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6 </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с.п. Садгород (4192)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25,152</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Садгород (2783)</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16,698</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нет данных</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20 мест</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Чернигово (561)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3,366</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4 места</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Репьёвка (601)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3,606</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4 места</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Марково (160)</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0,96</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 планируется</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Тальники (102)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0,612</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 планируется</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6</w:t>
            </w:r>
          </w:p>
        </w:tc>
        <w:tc>
          <w:tcPr>
            <w:tcW w:w="1275"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Площадь торговых объектов</w:t>
            </w: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м2/1 тыс. чел.</w:t>
            </w: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Кинель-Черкасский р-н - 223</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ind w:firstLine="709"/>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с.п. Садгород (4192)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934,816</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550,6</w:t>
            </w:r>
          </w:p>
        </w:tc>
        <w:tc>
          <w:tcPr>
            <w:tcW w:w="2268" w:type="dxa"/>
          </w:tcPr>
          <w:p w:rsidR="001D54F8" w:rsidRPr="001D54F8" w:rsidRDefault="001D54F8" w:rsidP="00BE0CEF">
            <w:pPr>
              <w:pStyle w:val="aff8"/>
              <w:ind w:firstLine="709"/>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Садгород (2783)</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620,609</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466,6</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магазин 75 кв.м х 2</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Чернигово (561)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125,103</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21</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магазин 50 кв.м х2</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Репьёвка (601)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134,023</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63</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магазин 50 кв.м + магазин 25 кв.м</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Марково (160)</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35,68</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нет</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магазин 35 кв.м</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Тальники (102)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22,746</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нет</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магазин 25 кв.м</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7</w:t>
            </w:r>
          </w:p>
        </w:tc>
        <w:tc>
          <w:tcPr>
            <w:tcW w:w="1275"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Предприятия общественного питания</w:t>
            </w: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мест</w:t>
            </w: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40 </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с.п. Садгород (4192)</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Садгород (2783)</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111,32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44</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нужно 67 мест</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Чернигово (561)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22,44</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кафе на 25 мест</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Репьёвка (601)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24,04</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кафе на 25 мест</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Марково (160)</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6,4</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кафе  на 10 мест в комплексе с базой отдыха</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Тальники (102)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4,08</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 планируется</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lastRenderedPageBreak/>
              <w:t>8</w:t>
            </w:r>
          </w:p>
        </w:tc>
        <w:tc>
          <w:tcPr>
            <w:tcW w:w="1275"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Предприятия бытового обслуживания</w:t>
            </w: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раб. мест</w:t>
            </w: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7</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с.п. Садгород (4192)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29,344</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24</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Садгород (2783)</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19</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 (парикмах.)</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ПБО на 10 раб. места</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Чернигово (561)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4</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ПБО на 2 раб. места</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Репьёвка (601)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4</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ПБО на 2 раб. места</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Марково (160)</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 планируется</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Тальники (102)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0,7</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 планируется</w:t>
            </w:r>
          </w:p>
        </w:tc>
      </w:tr>
      <w:tr w:rsidR="001D54F8" w:rsidRPr="001D54F8" w:rsidTr="00BE0CEF">
        <w:tc>
          <w:tcPr>
            <w:tcW w:w="426" w:type="dxa"/>
            <w:vMerge w:val="restart"/>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9</w:t>
            </w:r>
          </w:p>
        </w:tc>
        <w:tc>
          <w:tcPr>
            <w:tcW w:w="6945" w:type="dxa"/>
            <w:gridSpan w:val="5"/>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Предприятия коммунального обслуживания</w:t>
            </w:r>
          </w:p>
        </w:tc>
        <w:tc>
          <w:tcPr>
            <w:tcW w:w="2268" w:type="dxa"/>
          </w:tcPr>
          <w:p w:rsidR="001D54F8" w:rsidRPr="001D54F8" w:rsidRDefault="001D54F8" w:rsidP="00BE0CEF">
            <w:pPr>
              <w:pStyle w:val="aff8"/>
              <w:jc w:val="center"/>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прачечные</w:t>
            </w: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кг белья в смену</w:t>
            </w: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60(прач.)/20(самообсл.)</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с.п. Садгород (4192)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251,52/ 83,84</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 объект самообслуживания на 100 кг</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Садгород (2783)</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Чернигово (561)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/11,22</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Репьёвка (601)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/12,02</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Марково (160)</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Тальники (102)</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химчистки</w:t>
            </w: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xml:space="preserve">кг вещей в </w:t>
            </w:r>
            <w:r w:rsidRPr="001D54F8">
              <w:rPr>
                <w:rFonts w:ascii="Times New Roman" w:hAnsi="Times New Roman"/>
                <w:sz w:val="28"/>
                <w:szCs w:val="28"/>
              </w:rPr>
              <w:lastRenderedPageBreak/>
              <w:t>смену</w:t>
            </w: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lastRenderedPageBreak/>
              <w:t>3,5/1,2</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с.п. Садгород (4192)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14,672/ 5,0304</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 пункт приёма</w:t>
            </w:r>
          </w:p>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Садгород (2783)</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бани</w:t>
            </w: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место</w:t>
            </w: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7</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с.п. Садгород (4192)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29,3</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28 мест</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Садгород (2783)</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19,5</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20</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реконстр. Сущ. на 20 мест</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Чернигово (561)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4</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нет</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в комплексе с ПБО, 4 места</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Репьёвка (601)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4</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нет</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в комплексе с ПБО, 4 места</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Марково (160)</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нет</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 планируется</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Тальники (102)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0,7</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нет</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 планируется</w:t>
            </w: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vMerge w:val="restart"/>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10</w:t>
            </w:r>
          </w:p>
        </w:tc>
        <w:tc>
          <w:tcPr>
            <w:tcW w:w="6945" w:type="dxa"/>
            <w:gridSpan w:val="5"/>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Учреждения жилищно-коммунального хозяйства</w:t>
            </w: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гостиница</w:t>
            </w: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место</w:t>
            </w: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6</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с.п. Садгород (4192)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25,152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нет</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строительство 25 мест</w:t>
            </w:r>
          </w:p>
        </w:tc>
      </w:tr>
      <w:tr w:rsidR="001D54F8" w:rsidRPr="001D54F8" w:rsidTr="00BE0CEF">
        <w:tc>
          <w:tcPr>
            <w:tcW w:w="426" w:type="dxa"/>
            <w:vMerge/>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пождепо</w:t>
            </w: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автомобиль</w:t>
            </w: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0,4</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 с.п. Садгород (4192)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1,6768</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есть Пождепо на птицефабрике</w:t>
            </w:r>
          </w:p>
        </w:tc>
        <w:tc>
          <w:tcPr>
            <w:tcW w:w="2268"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не планируется</w:t>
            </w:r>
          </w:p>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6945" w:type="dxa"/>
            <w:gridSpan w:val="5"/>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Озеленение территории населённых пунктов общего пользования</w:t>
            </w: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Кв.м/ч</w:t>
            </w:r>
            <w:r w:rsidRPr="001D54F8">
              <w:rPr>
                <w:rFonts w:ascii="Times New Roman" w:hAnsi="Times New Roman"/>
                <w:sz w:val="28"/>
                <w:szCs w:val="28"/>
              </w:rPr>
              <w:lastRenderedPageBreak/>
              <w:t>ел</w:t>
            </w: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lastRenderedPageBreak/>
              <w:t>12</w:t>
            </w:r>
          </w:p>
        </w:tc>
        <w:tc>
          <w:tcPr>
            <w:tcW w:w="992" w:type="dxa"/>
          </w:tcPr>
          <w:p w:rsidR="001D54F8" w:rsidRPr="001D54F8" w:rsidRDefault="001D54F8" w:rsidP="00BE0CEF">
            <w:pPr>
              <w:pStyle w:val="aff8"/>
              <w:rPr>
                <w:rFonts w:ascii="Times New Roman" w:hAnsi="Times New Roman"/>
                <w:sz w:val="28"/>
                <w:szCs w:val="28"/>
              </w:rPr>
            </w:pP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Садгород (2783)</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33396</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Чернигово (561)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6732</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Репьёвка (601)</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7212</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с. Марково (160)</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1920</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r w:rsidR="001D54F8" w:rsidRPr="001D54F8" w:rsidTr="00BE0CEF">
        <w:tc>
          <w:tcPr>
            <w:tcW w:w="426" w:type="dxa"/>
          </w:tcPr>
          <w:p w:rsidR="001D54F8" w:rsidRPr="001D54F8" w:rsidRDefault="001D54F8" w:rsidP="00BE0CEF">
            <w:pPr>
              <w:pStyle w:val="aff8"/>
              <w:rPr>
                <w:rFonts w:ascii="Times New Roman" w:hAnsi="Times New Roman"/>
                <w:sz w:val="28"/>
                <w:szCs w:val="28"/>
              </w:rPr>
            </w:pPr>
          </w:p>
        </w:tc>
        <w:tc>
          <w:tcPr>
            <w:tcW w:w="1275" w:type="dxa"/>
          </w:tcPr>
          <w:p w:rsidR="001D54F8" w:rsidRPr="001D54F8" w:rsidRDefault="001D54F8" w:rsidP="00BE0CEF">
            <w:pPr>
              <w:pStyle w:val="aff8"/>
              <w:rPr>
                <w:rFonts w:ascii="Times New Roman" w:hAnsi="Times New Roman"/>
                <w:sz w:val="28"/>
                <w:szCs w:val="28"/>
              </w:rPr>
            </w:pPr>
          </w:p>
        </w:tc>
        <w:tc>
          <w:tcPr>
            <w:tcW w:w="993" w:type="dxa"/>
          </w:tcPr>
          <w:p w:rsidR="001D54F8" w:rsidRPr="001D54F8" w:rsidRDefault="001D54F8" w:rsidP="00BE0CEF">
            <w:pPr>
              <w:pStyle w:val="aff8"/>
              <w:rPr>
                <w:rFonts w:ascii="Times New Roman" w:hAnsi="Times New Roman"/>
                <w:sz w:val="28"/>
                <w:szCs w:val="28"/>
              </w:rPr>
            </w:pPr>
          </w:p>
        </w:tc>
        <w:tc>
          <w:tcPr>
            <w:tcW w:w="2693" w:type="dxa"/>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п. Тальники (102)</w:t>
            </w:r>
          </w:p>
        </w:tc>
        <w:tc>
          <w:tcPr>
            <w:tcW w:w="992" w:type="dxa"/>
          </w:tcPr>
          <w:p w:rsidR="001D54F8" w:rsidRPr="001D54F8" w:rsidRDefault="001D54F8" w:rsidP="00BE0CEF">
            <w:pPr>
              <w:pStyle w:val="aff8"/>
              <w:rPr>
                <w:rFonts w:ascii="Times New Roman" w:hAnsi="Times New Roman"/>
                <w:sz w:val="28"/>
                <w:szCs w:val="28"/>
              </w:rPr>
            </w:pPr>
            <w:r w:rsidRPr="001D54F8">
              <w:rPr>
                <w:rFonts w:ascii="Times New Roman" w:hAnsi="Times New Roman"/>
                <w:sz w:val="28"/>
                <w:szCs w:val="28"/>
              </w:rPr>
              <w:t>1224</w:t>
            </w:r>
          </w:p>
        </w:tc>
        <w:tc>
          <w:tcPr>
            <w:tcW w:w="992" w:type="dxa"/>
          </w:tcPr>
          <w:p w:rsidR="001D54F8" w:rsidRPr="001D54F8" w:rsidRDefault="001D54F8" w:rsidP="00BE0CEF">
            <w:pPr>
              <w:pStyle w:val="aff8"/>
              <w:rPr>
                <w:rFonts w:ascii="Times New Roman" w:hAnsi="Times New Roman"/>
                <w:sz w:val="28"/>
                <w:szCs w:val="28"/>
              </w:rPr>
            </w:pPr>
          </w:p>
        </w:tc>
        <w:tc>
          <w:tcPr>
            <w:tcW w:w="2268" w:type="dxa"/>
          </w:tcPr>
          <w:p w:rsidR="001D54F8" w:rsidRPr="001D54F8" w:rsidRDefault="001D54F8" w:rsidP="00BE0CEF">
            <w:pPr>
              <w:pStyle w:val="aff8"/>
              <w:rPr>
                <w:rFonts w:ascii="Times New Roman" w:hAnsi="Times New Roman"/>
                <w:sz w:val="28"/>
                <w:szCs w:val="28"/>
              </w:rPr>
            </w:pPr>
          </w:p>
        </w:tc>
      </w:tr>
    </w:tbl>
    <w:p w:rsidR="001D54F8" w:rsidRPr="001D54F8" w:rsidRDefault="001D54F8" w:rsidP="00BE0CEF">
      <w:pPr>
        <w:pStyle w:val="aff2"/>
        <w:tabs>
          <w:tab w:val="left" w:pos="368"/>
        </w:tabs>
        <w:ind w:left="0"/>
        <w:jc w:val="both"/>
        <w:rPr>
          <w:color w:val="000000"/>
          <w:sz w:val="28"/>
          <w:szCs w:val="28"/>
          <w:highlight w:val="yellow"/>
        </w:rPr>
      </w:pP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Проектом генерального плана предусматривается строительство до 2025 года в существующей застройке, согласно «Положению о территориальном планировании Кинель-Черкасского муниципального района Самарской области», следующих объектов:</w:t>
      </w:r>
    </w:p>
    <w:p w:rsidR="001D54F8" w:rsidRPr="001D54F8" w:rsidRDefault="001D54F8" w:rsidP="00BE0CEF">
      <w:pPr>
        <w:pStyle w:val="aff2"/>
        <w:numPr>
          <w:ilvl w:val="0"/>
          <w:numId w:val="6"/>
        </w:numPr>
        <w:tabs>
          <w:tab w:val="left" w:pos="368"/>
        </w:tabs>
        <w:jc w:val="both"/>
        <w:rPr>
          <w:color w:val="000000"/>
          <w:sz w:val="28"/>
          <w:szCs w:val="28"/>
        </w:rPr>
      </w:pPr>
      <w:r w:rsidRPr="001D54F8">
        <w:rPr>
          <w:sz w:val="28"/>
          <w:szCs w:val="28"/>
        </w:rPr>
        <w:t>фельдшерско-акушерский пункт в селе Репьевка, по ул. Победы (10 посещений в смену);</w:t>
      </w:r>
    </w:p>
    <w:p w:rsidR="001D54F8" w:rsidRPr="001D54F8" w:rsidRDefault="001D54F8" w:rsidP="00BE0CEF">
      <w:pPr>
        <w:pStyle w:val="aff2"/>
        <w:numPr>
          <w:ilvl w:val="0"/>
          <w:numId w:val="6"/>
        </w:numPr>
        <w:tabs>
          <w:tab w:val="left" w:pos="368"/>
        </w:tabs>
        <w:jc w:val="both"/>
        <w:rPr>
          <w:color w:val="000000"/>
          <w:sz w:val="28"/>
          <w:szCs w:val="28"/>
        </w:rPr>
      </w:pPr>
      <w:r w:rsidRPr="001D54F8">
        <w:rPr>
          <w:sz w:val="28"/>
          <w:szCs w:val="28"/>
        </w:rPr>
        <w:t>физкультурно-оздоровительный комплекс в поселке Садгород, на площадке № 2 (площадь спортивного зала – 450 кв. м, площадь зеркала воды бассейна – 450 кв. м);</w:t>
      </w:r>
    </w:p>
    <w:p w:rsidR="001D54F8" w:rsidRPr="001D54F8" w:rsidRDefault="001D54F8" w:rsidP="00BE0CEF">
      <w:pPr>
        <w:pStyle w:val="aff2"/>
        <w:numPr>
          <w:ilvl w:val="0"/>
          <w:numId w:val="6"/>
        </w:numPr>
        <w:tabs>
          <w:tab w:val="left" w:pos="368"/>
        </w:tabs>
        <w:jc w:val="both"/>
        <w:rPr>
          <w:color w:val="000000"/>
          <w:sz w:val="28"/>
          <w:szCs w:val="28"/>
        </w:rPr>
      </w:pPr>
      <w:r w:rsidRPr="001D54F8">
        <w:rPr>
          <w:sz w:val="28"/>
          <w:szCs w:val="28"/>
        </w:rPr>
        <w:t>дом культуры с библиотекой в поселке Садгород, по ул. Школьная, 34 (реконструкция, 600 посетительских мест, 11 532 единиц хранения);</w:t>
      </w:r>
    </w:p>
    <w:p w:rsidR="001D54F8" w:rsidRPr="001D54F8" w:rsidRDefault="001D54F8" w:rsidP="00BE0CEF">
      <w:pPr>
        <w:pStyle w:val="aff2"/>
        <w:numPr>
          <w:ilvl w:val="0"/>
          <w:numId w:val="6"/>
        </w:numPr>
        <w:tabs>
          <w:tab w:val="left" w:pos="368"/>
        </w:tabs>
        <w:jc w:val="both"/>
        <w:rPr>
          <w:color w:val="000000"/>
          <w:sz w:val="28"/>
          <w:szCs w:val="28"/>
        </w:rPr>
      </w:pPr>
      <w:r w:rsidRPr="001D54F8">
        <w:rPr>
          <w:sz w:val="28"/>
          <w:szCs w:val="28"/>
        </w:rPr>
        <w:t>дом культуры с библиотекой в селе Репьевка, по ул. Победы, 2 (реконструкция, площадь зала – 250 кв. м, 14 600 единиц хранения);</w:t>
      </w:r>
    </w:p>
    <w:p w:rsidR="001D54F8" w:rsidRPr="001D54F8" w:rsidRDefault="001D54F8" w:rsidP="00BE0CEF">
      <w:pPr>
        <w:pStyle w:val="aff2"/>
        <w:numPr>
          <w:ilvl w:val="0"/>
          <w:numId w:val="6"/>
        </w:numPr>
        <w:tabs>
          <w:tab w:val="left" w:pos="368"/>
        </w:tabs>
        <w:jc w:val="both"/>
        <w:rPr>
          <w:color w:val="000000"/>
          <w:sz w:val="28"/>
          <w:szCs w:val="28"/>
        </w:rPr>
      </w:pPr>
      <w:r w:rsidRPr="001D54F8">
        <w:rPr>
          <w:color w:val="000000"/>
          <w:sz w:val="28"/>
          <w:szCs w:val="28"/>
        </w:rPr>
        <w:t>дом культуры с библиотекой в поселке Чернигово, на площадке № 1 (универсальный зал площадью 162 кв. м на 235 посетительских мест, 3 600 единиц хранения);</w:t>
      </w:r>
    </w:p>
    <w:p w:rsidR="001D54F8" w:rsidRPr="001D54F8" w:rsidRDefault="001D54F8" w:rsidP="00BE0CEF">
      <w:pPr>
        <w:pStyle w:val="aff2"/>
        <w:numPr>
          <w:ilvl w:val="0"/>
          <w:numId w:val="6"/>
        </w:numPr>
        <w:tabs>
          <w:tab w:val="left" w:pos="368"/>
        </w:tabs>
        <w:jc w:val="both"/>
        <w:rPr>
          <w:color w:val="000000"/>
          <w:sz w:val="28"/>
          <w:szCs w:val="28"/>
        </w:rPr>
      </w:pPr>
      <w:r w:rsidRPr="001D54F8">
        <w:rPr>
          <w:color w:val="000000"/>
          <w:sz w:val="28"/>
          <w:szCs w:val="28"/>
        </w:rPr>
        <w:t>администрация сельского поселения в поселке Садгород, по ул. Школьная, 33 (реконструкция, 12 рабочих мест);</w:t>
      </w:r>
    </w:p>
    <w:p w:rsidR="001D54F8" w:rsidRPr="001D54F8" w:rsidRDefault="001D54F8" w:rsidP="00BE0CEF">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1D54F8">
        <w:rPr>
          <w:rFonts w:ascii="Times New Roman" w:hAnsi="Times New Roman" w:cs="Times New Roman"/>
          <w:sz w:val="28"/>
          <w:szCs w:val="28"/>
        </w:rPr>
        <w:t>автоматизированная телефонная станция в посёлке Чернигово, ул. Солнечная (реконструкция);</w:t>
      </w:r>
    </w:p>
    <w:p w:rsidR="001D54F8" w:rsidRPr="001D54F8" w:rsidRDefault="001D54F8" w:rsidP="00BE0CEF">
      <w:pPr>
        <w:numPr>
          <w:ilvl w:val="0"/>
          <w:numId w:val="6"/>
        </w:numPr>
        <w:spacing w:after="0" w:line="240" w:lineRule="auto"/>
        <w:jc w:val="both"/>
        <w:rPr>
          <w:rFonts w:ascii="Times New Roman" w:hAnsi="Times New Roman" w:cs="Times New Roman"/>
          <w:sz w:val="28"/>
          <w:szCs w:val="28"/>
        </w:rPr>
      </w:pPr>
      <w:r w:rsidRPr="001D54F8">
        <w:rPr>
          <w:rFonts w:ascii="Times New Roman" w:hAnsi="Times New Roman" w:cs="Times New Roman"/>
          <w:sz w:val="28"/>
          <w:szCs w:val="28"/>
        </w:rPr>
        <w:t>- автоматизированная телефонная станция в поселке Садгород, ул. Первомайская (реконструкция);</w:t>
      </w:r>
    </w:p>
    <w:p w:rsidR="001D54F8" w:rsidRPr="001D54F8" w:rsidRDefault="001D54F8" w:rsidP="00BE0CEF">
      <w:pPr>
        <w:pStyle w:val="aff2"/>
        <w:numPr>
          <w:ilvl w:val="0"/>
          <w:numId w:val="6"/>
        </w:numPr>
        <w:tabs>
          <w:tab w:val="left" w:pos="368"/>
        </w:tabs>
        <w:jc w:val="both"/>
        <w:rPr>
          <w:color w:val="000000"/>
          <w:sz w:val="28"/>
          <w:szCs w:val="28"/>
        </w:rPr>
      </w:pPr>
      <w:r w:rsidRPr="001D54F8">
        <w:rPr>
          <w:color w:val="000000"/>
          <w:sz w:val="28"/>
          <w:szCs w:val="28"/>
        </w:rPr>
        <w:t>комплексное предприятие бытового обслуживания в поселке Садгород, площадка № 3;</w:t>
      </w:r>
    </w:p>
    <w:p w:rsidR="001D54F8" w:rsidRPr="001D54F8" w:rsidRDefault="001D54F8" w:rsidP="00BE0CEF">
      <w:pPr>
        <w:pStyle w:val="aff2"/>
        <w:numPr>
          <w:ilvl w:val="0"/>
          <w:numId w:val="6"/>
        </w:numPr>
        <w:tabs>
          <w:tab w:val="left" w:pos="368"/>
        </w:tabs>
        <w:jc w:val="both"/>
        <w:rPr>
          <w:color w:val="000000"/>
          <w:sz w:val="28"/>
          <w:szCs w:val="28"/>
        </w:rPr>
      </w:pPr>
      <w:r w:rsidRPr="001D54F8">
        <w:rPr>
          <w:color w:val="000000"/>
          <w:sz w:val="28"/>
          <w:szCs w:val="28"/>
        </w:rPr>
        <w:t>комплексное предприятие бытового обслуживания в селе Репьевка, по ул. Молодежная;</w:t>
      </w:r>
    </w:p>
    <w:p w:rsidR="001D54F8" w:rsidRPr="001D54F8" w:rsidRDefault="001D54F8" w:rsidP="00BE0CEF">
      <w:pPr>
        <w:pStyle w:val="aff2"/>
        <w:numPr>
          <w:ilvl w:val="0"/>
          <w:numId w:val="6"/>
        </w:numPr>
        <w:tabs>
          <w:tab w:val="left" w:pos="368"/>
        </w:tabs>
        <w:jc w:val="both"/>
        <w:rPr>
          <w:color w:val="000000"/>
          <w:sz w:val="28"/>
          <w:szCs w:val="28"/>
        </w:rPr>
      </w:pPr>
      <w:r w:rsidRPr="001D54F8">
        <w:rPr>
          <w:color w:val="000000"/>
          <w:sz w:val="28"/>
          <w:szCs w:val="28"/>
        </w:rPr>
        <w:t>комплексное предприятие бытового обслуживания поселок Чернигово, площадка № 1.</w:t>
      </w:r>
    </w:p>
    <w:p w:rsidR="001D54F8" w:rsidRPr="001D54F8" w:rsidRDefault="001D54F8" w:rsidP="00BE0CEF">
      <w:pPr>
        <w:pStyle w:val="23"/>
        <w:spacing w:line="240" w:lineRule="auto"/>
        <w:ind w:left="0" w:firstLine="539"/>
        <w:jc w:val="both"/>
        <w:rPr>
          <w:b/>
          <w:sz w:val="28"/>
          <w:szCs w:val="28"/>
        </w:rPr>
      </w:pPr>
    </w:p>
    <w:p w:rsidR="001D54F8" w:rsidRPr="001D54F8" w:rsidRDefault="001D54F8" w:rsidP="00BE0CEF">
      <w:pPr>
        <w:pStyle w:val="23"/>
        <w:spacing w:line="240" w:lineRule="auto"/>
        <w:ind w:left="0" w:firstLine="539"/>
        <w:jc w:val="both"/>
        <w:rPr>
          <w:b/>
          <w:sz w:val="28"/>
          <w:szCs w:val="28"/>
        </w:rPr>
      </w:pPr>
      <w:r w:rsidRPr="001D54F8">
        <w:rPr>
          <w:b/>
          <w:sz w:val="28"/>
          <w:szCs w:val="28"/>
        </w:rPr>
        <w:t>Прогноз развития застройки промышленного и сельскохозяйственного  назначения.</w:t>
      </w:r>
    </w:p>
    <w:p w:rsidR="001D54F8" w:rsidRPr="001D54F8" w:rsidRDefault="001D54F8" w:rsidP="00BE0CEF">
      <w:pPr>
        <w:pStyle w:val="aff2"/>
        <w:tabs>
          <w:tab w:val="left" w:pos="368"/>
        </w:tabs>
        <w:ind w:left="0" w:firstLine="709"/>
        <w:jc w:val="both"/>
        <w:rPr>
          <w:sz w:val="28"/>
          <w:szCs w:val="28"/>
          <w:highlight w:val="yellow"/>
        </w:rPr>
      </w:pPr>
      <w:r w:rsidRPr="001D54F8">
        <w:rPr>
          <w:sz w:val="28"/>
          <w:szCs w:val="28"/>
        </w:rPr>
        <w:t>Генеральным планом в срок до 2025 года производственные и коммунально-складские объекты на территории с.п. Садгород развивать не планируется. Существующие объекты нефтедобычи сохраняются с учётом установки и соблюдения санитарно-защитных зон.</w:t>
      </w:r>
    </w:p>
    <w:p w:rsidR="001D54F8" w:rsidRPr="001D54F8" w:rsidRDefault="001D54F8" w:rsidP="00BE0CEF">
      <w:pPr>
        <w:pStyle w:val="aff2"/>
        <w:tabs>
          <w:tab w:val="left" w:pos="368"/>
        </w:tabs>
        <w:ind w:left="0" w:firstLine="709"/>
        <w:jc w:val="both"/>
        <w:rPr>
          <w:b/>
          <w:sz w:val="28"/>
          <w:szCs w:val="28"/>
          <w:highlight w:val="yellow"/>
        </w:rPr>
      </w:pPr>
      <w:r w:rsidRPr="001D54F8">
        <w:rPr>
          <w:sz w:val="28"/>
          <w:szCs w:val="28"/>
        </w:rPr>
        <w:t>В соответствии с Положением о территориальном планировании Кинель-Черкасского муниципального района на территории сельского поселения размещение новых объектов сельскохозяйственного производства не предусматривается.</w:t>
      </w:r>
    </w:p>
    <w:p w:rsidR="001D54F8" w:rsidRPr="001D54F8" w:rsidRDefault="001D54F8" w:rsidP="00BE0CEF">
      <w:pPr>
        <w:pStyle w:val="aff2"/>
        <w:tabs>
          <w:tab w:val="left" w:pos="368"/>
        </w:tabs>
        <w:ind w:left="0" w:firstLine="709"/>
        <w:jc w:val="both"/>
        <w:rPr>
          <w:sz w:val="28"/>
          <w:szCs w:val="28"/>
          <w:highlight w:val="yellow"/>
        </w:rPr>
      </w:pPr>
      <w:r w:rsidRPr="001D54F8">
        <w:rPr>
          <w:sz w:val="28"/>
          <w:szCs w:val="28"/>
        </w:rPr>
        <w:t>Основным градообразующим объектом в поселении остаётся Тимашевская птицефабрика которая является частным объектом ООО «Самарский бройлер». На момент разработки Генерального плана фабрика не действовала. Производственные площадки птицефабрики различного класса опасности расположены в разных частях поселения, одна из которых расположена в непосредственной близости к жилой зоне посёлка Садгород. В её ориентировочную санитарно-защитную зону попадает вся существующая жилая зона посёлка. При реконструкции фабрики необходимо выполнить проект санитарно-защитной зоны, в рамках которого разработать мероприятия по озеленению, и определить её границы.</w:t>
      </w:r>
    </w:p>
    <w:p w:rsidR="001D54F8" w:rsidRPr="001D54F8" w:rsidRDefault="001D54F8" w:rsidP="00BE0CEF">
      <w:pPr>
        <w:pStyle w:val="aff2"/>
        <w:tabs>
          <w:tab w:val="left" w:pos="368"/>
        </w:tabs>
        <w:ind w:left="0" w:firstLine="709"/>
        <w:jc w:val="both"/>
        <w:rPr>
          <w:sz w:val="28"/>
          <w:szCs w:val="28"/>
        </w:rPr>
      </w:pPr>
      <w:r w:rsidRPr="001D54F8">
        <w:rPr>
          <w:sz w:val="28"/>
          <w:szCs w:val="28"/>
        </w:rPr>
        <w:t>Генеральным планом предусматривается сохранение и развитие существующих частных животноводческих предприятий ТОО Агрофирма "Родина" расположенных в с. Репьёвка, а также ООО "Восток" в п. Чернигово.</w:t>
      </w:r>
    </w:p>
    <w:p w:rsidR="001D54F8" w:rsidRPr="001D54F8" w:rsidRDefault="001D54F8" w:rsidP="00BE0CEF">
      <w:pPr>
        <w:pStyle w:val="aff2"/>
        <w:tabs>
          <w:tab w:val="left" w:pos="368"/>
        </w:tabs>
        <w:ind w:left="0" w:firstLine="709"/>
        <w:jc w:val="both"/>
        <w:rPr>
          <w:sz w:val="28"/>
          <w:szCs w:val="28"/>
        </w:rPr>
      </w:pPr>
      <w:r w:rsidRPr="001D54F8">
        <w:rPr>
          <w:sz w:val="28"/>
          <w:szCs w:val="28"/>
        </w:rPr>
        <w:t>В п. Тальники в южной части планируется размещение частной овцефермы, на участке площадью 3,0699 га, мощностью до 100 голов.</w:t>
      </w:r>
    </w:p>
    <w:p w:rsidR="001D54F8" w:rsidRPr="001D54F8" w:rsidRDefault="001D54F8" w:rsidP="00BE0CEF">
      <w:pPr>
        <w:pStyle w:val="aff2"/>
        <w:tabs>
          <w:tab w:val="left" w:pos="368"/>
        </w:tabs>
        <w:ind w:left="0" w:firstLine="709"/>
        <w:jc w:val="both"/>
        <w:rPr>
          <w:sz w:val="28"/>
          <w:szCs w:val="28"/>
        </w:rPr>
      </w:pPr>
    </w:p>
    <w:p w:rsidR="001D54F8" w:rsidRPr="001D54F8" w:rsidRDefault="001D54F8" w:rsidP="00BE0CEF">
      <w:pPr>
        <w:pStyle w:val="aff2"/>
        <w:tabs>
          <w:tab w:val="left" w:pos="368"/>
        </w:tabs>
        <w:ind w:left="0" w:firstLine="709"/>
        <w:jc w:val="both"/>
        <w:rPr>
          <w:color w:val="000000"/>
          <w:sz w:val="28"/>
          <w:szCs w:val="28"/>
        </w:rPr>
      </w:pPr>
      <w:r w:rsidRPr="001D54F8">
        <w:rPr>
          <w:sz w:val="28"/>
          <w:szCs w:val="28"/>
        </w:rPr>
        <w:t>Схема перспективной застройки населённых пунктов с. п. Садгород до 2025 года представлена на карте 2-3 (Приложения Генерального плана сельского поселения).</w:t>
      </w:r>
    </w:p>
    <w:p w:rsidR="001D54F8" w:rsidRPr="001D54F8" w:rsidRDefault="001D54F8" w:rsidP="00BE0CEF">
      <w:pPr>
        <w:pStyle w:val="23"/>
        <w:spacing w:line="240" w:lineRule="auto"/>
        <w:ind w:left="0"/>
        <w:jc w:val="both"/>
        <w:rPr>
          <w:b/>
          <w:sz w:val="28"/>
          <w:szCs w:val="28"/>
          <w:highlight w:val="yellow"/>
        </w:rPr>
      </w:pPr>
    </w:p>
    <w:p w:rsidR="001D54F8" w:rsidRPr="001D54F8" w:rsidRDefault="001D54F8" w:rsidP="00BE0CEF">
      <w:pPr>
        <w:pStyle w:val="23"/>
        <w:spacing w:line="240" w:lineRule="auto"/>
        <w:ind w:left="0" w:firstLine="539"/>
        <w:jc w:val="both"/>
        <w:rPr>
          <w:b/>
          <w:sz w:val="28"/>
          <w:szCs w:val="28"/>
        </w:rPr>
      </w:pPr>
      <w:r w:rsidRPr="001D54F8">
        <w:rPr>
          <w:b/>
          <w:sz w:val="28"/>
          <w:szCs w:val="28"/>
        </w:rPr>
        <w:t>Прогноз изменения доходов населения.</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Значительную роль при определении доступности товаров и услуг организаций коммунального комплекса с учетом надбавок к тарифам, которые являются одним из основных источников финансирования инвестиционных программ, являются денежные доходы населения как основной группы потребителей. Учитывая, что существующая система статистического наблюдения не позволяет проанализировать денежные доходы и расходы непосредственного на уровне сельского поселения Садгород Кинель-Черкасского муниципального района Самарской области, анализ произведен по таким показателям, как среднемесячная заработная плата и среднемесячный размер пенсии по данным аналогичных сельских поселений Кинель-Черкасского района Самарской области.</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lastRenderedPageBreak/>
        <w:t>На настоящий момент среднемесячная заработная плата работающих в сельских поселениях Кинель-Черкасского муниципального района по данным Росстата составляет 19857 руб., среднемесячная пенсия составляет – 10300 руб.</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Уровень среднедушевых доходов  в сельском поселении значительно ниже аналогичного показателя по Самарской области (в 2013 году – 26356,1 руб.).</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В соответствии с «Прогнозом долгосрочного социально-экономического развития Российской Федерации на период до 2030 года» от 25.03.2013 г. 2012-2030 гг. реальная заработная плата в целом по экономике в консервативном варианте будет расти со среднегодовым темпом 4,1%, средний размер трудовой пенсии (среднегодовой) к 2030 году увеличится по сравнению с 2011 годом в консервативном варианте – в 3,3 раза.</w:t>
      </w:r>
    </w:p>
    <w:p w:rsidR="001D54F8" w:rsidRPr="001D54F8" w:rsidRDefault="001D54F8" w:rsidP="00BE0CEF">
      <w:pPr>
        <w:pStyle w:val="aff2"/>
        <w:tabs>
          <w:tab w:val="left" w:pos="368"/>
        </w:tabs>
        <w:ind w:left="0" w:firstLine="709"/>
        <w:jc w:val="both"/>
        <w:rPr>
          <w:rFonts w:eastAsia="Calibri"/>
          <w:sz w:val="28"/>
          <w:szCs w:val="28"/>
        </w:rPr>
      </w:pPr>
      <w:r w:rsidRPr="001D54F8">
        <w:rPr>
          <w:rFonts w:eastAsia="Calibri"/>
          <w:sz w:val="28"/>
          <w:szCs w:val="28"/>
        </w:rPr>
        <w:t>Таким образом, заработная плата к 2018 году по консервативному варианту должна достигнуть уровня 25354 рублей, а к 2025 году – 32078 рублей, среднегодовой размер трудовой пенсии – 15082 и 22816 рублей соответственно.</w:t>
      </w:r>
    </w:p>
    <w:p w:rsidR="001D54F8" w:rsidRPr="001D54F8" w:rsidRDefault="001D54F8" w:rsidP="00BE0CEF">
      <w:pPr>
        <w:pStyle w:val="aff2"/>
        <w:tabs>
          <w:tab w:val="left" w:pos="368"/>
        </w:tabs>
        <w:ind w:left="0" w:firstLine="709"/>
        <w:jc w:val="both"/>
        <w:rPr>
          <w:rFonts w:eastAsia="Calibri"/>
          <w:sz w:val="28"/>
          <w:szCs w:val="28"/>
        </w:rPr>
      </w:pPr>
      <w:r w:rsidRPr="001D54F8">
        <w:rPr>
          <w:rFonts w:eastAsia="Calibri"/>
          <w:sz w:val="28"/>
          <w:szCs w:val="28"/>
        </w:rPr>
        <w:t>Обеспечение эффективного уровня заработной платы в бюджетном секторе, повышение уровня пенсионного обеспечения будут способствовать сокращению доли бедного населения. В инновационном варианте уровень бедности снизится с 12,7% в 2011 году почти до 10% к 2020 году, а в 2030 году не превысит 7%. В рамках форсированного варианта уровень бедности в 2030 году может составить менее 6%. В консервативном варианте сокращение доли бедного населения будет идти медленнее и в 2030 году составит чуть менее 8 процентов.</w:t>
      </w:r>
    </w:p>
    <w:p w:rsidR="001D54F8" w:rsidRPr="001D54F8" w:rsidRDefault="001D54F8" w:rsidP="00BE0CEF">
      <w:pPr>
        <w:pStyle w:val="aff2"/>
        <w:tabs>
          <w:tab w:val="left" w:pos="368"/>
        </w:tabs>
        <w:ind w:left="0" w:firstLine="709"/>
        <w:jc w:val="both"/>
        <w:rPr>
          <w:rFonts w:eastAsia="Calibri"/>
          <w:sz w:val="28"/>
          <w:szCs w:val="28"/>
        </w:rPr>
      </w:pPr>
      <w:r w:rsidRPr="001D54F8">
        <w:rPr>
          <w:rFonts w:eastAsia="Calibri"/>
          <w:sz w:val="28"/>
          <w:szCs w:val="28"/>
        </w:rPr>
        <w:t>Реализация мер по сокращению бедности, повышению уровня социальной поддержки семей с детьми и уровня оплаты труда работников бюджетной сферы будет способствовать росту среднего класса.</w:t>
      </w:r>
    </w:p>
    <w:p w:rsidR="001D54F8" w:rsidRPr="001D54F8" w:rsidRDefault="001D54F8" w:rsidP="00BE0CEF">
      <w:pPr>
        <w:pStyle w:val="aff2"/>
        <w:tabs>
          <w:tab w:val="left" w:pos="368"/>
        </w:tabs>
        <w:ind w:left="0" w:firstLine="709"/>
        <w:jc w:val="both"/>
        <w:rPr>
          <w:rFonts w:eastAsia="Calibri"/>
          <w:sz w:val="28"/>
          <w:szCs w:val="28"/>
        </w:rPr>
      </w:pPr>
      <w:r w:rsidRPr="001D54F8">
        <w:rPr>
          <w:rFonts w:eastAsia="Calibri"/>
          <w:sz w:val="28"/>
          <w:szCs w:val="28"/>
        </w:rPr>
        <w:t>Среди основных критериев отнесения российских граждан к среднему классу следует выделить уровень дохода, наличие собственности и сбережений, их профессионально-квалификационные характеристики, участие в формировании гражданского общества.</w:t>
      </w:r>
    </w:p>
    <w:p w:rsidR="001D54F8" w:rsidRPr="001D54F8" w:rsidRDefault="001D54F8" w:rsidP="00BE0CEF">
      <w:pPr>
        <w:pStyle w:val="aff2"/>
        <w:tabs>
          <w:tab w:val="left" w:pos="368"/>
        </w:tabs>
        <w:ind w:left="0" w:firstLine="709"/>
        <w:jc w:val="both"/>
        <w:rPr>
          <w:rFonts w:eastAsia="Calibri"/>
          <w:sz w:val="28"/>
          <w:szCs w:val="28"/>
        </w:rPr>
      </w:pPr>
    </w:p>
    <w:p w:rsidR="001D54F8" w:rsidRPr="001D54F8" w:rsidRDefault="001D54F8" w:rsidP="00BE0CEF">
      <w:pPr>
        <w:pStyle w:val="aff2"/>
        <w:tabs>
          <w:tab w:val="left" w:pos="368"/>
        </w:tabs>
        <w:ind w:left="0" w:firstLine="709"/>
        <w:jc w:val="right"/>
        <w:rPr>
          <w:rFonts w:eastAsia="Calibri"/>
          <w:sz w:val="28"/>
          <w:szCs w:val="28"/>
        </w:rPr>
      </w:pPr>
      <w:r w:rsidRPr="001D54F8">
        <w:rPr>
          <w:rFonts w:eastAsia="Calibri"/>
          <w:sz w:val="28"/>
          <w:szCs w:val="28"/>
        </w:rPr>
        <w:t>Таблица 3.12. Прогноз изменения доходов населения Кинель-Черкасского района.</w:t>
      </w:r>
    </w:p>
    <w:tbl>
      <w:tblPr>
        <w:tblW w:w="5000" w:type="pct"/>
        <w:tblLook w:val="04A0"/>
      </w:tblPr>
      <w:tblGrid>
        <w:gridCol w:w="2035"/>
        <w:gridCol w:w="916"/>
        <w:gridCol w:w="916"/>
        <w:gridCol w:w="916"/>
        <w:gridCol w:w="916"/>
        <w:gridCol w:w="916"/>
        <w:gridCol w:w="916"/>
        <w:gridCol w:w="916"/>
        <w:gridCol w:w="916"/>
        <w:gridCol w:w="916"/>
      </w:tblGrid>
      <w:tr w:rsidR="001D54F8" w:rsidRPr="001D54F8" w:rsidTr="00BE0CEF">
        <w:trPr>
          <w:trHeight w:val="23"/>
          <w:tblHeader/>
        </w:trPr>
        <w:tc>
          <w:tcPr>
            <w:tcW w:w="1137" w:type="pct"/>
            <w:tcBorders>
              <w:top w:val="single" w:sz="12" w:space="0" w:color="auto"/>
              <w:left w:val="single" w:sz="12" w:space="0" w:color="auto"/>
              <w:bottom w:val="single" w:sz="4" w:space="0" w:color="auto"/>
              <w:right w:val="single" w:sz="8"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 </w:t>
            </w:r>
          </w:p>
        </w:tc>
        <w:tc>
          <w:tcPr>
            <w:tcW w:w="431" w:type="pct"/>
            <w:tcBorders>
              <w:top w:val="single" w:sz="12" w:space="0" w:color="auto"/>
              <w:left w:val="nil"/>
              <w:bottom w:val="single" w:sz="4" w:space="0" w:color="auto"/>
              <w:right w:val="single" w:sz="8"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2013</w:t>
            </w:r>
          </w:p>
        </w:tc>
        <w:tc>
          <w:tcPr>
            <w:tcW w:w="432" w:type="pct"/>
            <w:tcBorders>
              <w:top w:val="single" w:sz="12" w:space="0" w:color="auto"/>
              <w:left w:val="nil"/>
              <w:bottom w:val="single" w:sz="4" w:space="0" w:color="auto"/>
              <w:right w:val="single" w:sz="8"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2014</w:t>
            </w:r>
          </w:p>
        </w:tc>
        <w:tc>
          <w:tcPr>
            <w:tcW w:w="430" w:type="pct"/>
            <w:tcBorders>
              <w:top w:val="single" w:sz="12" w:space="0" w:color="auto"/>
              <w:left w:val="nil"/>
              <w:bottom w:val="single" w:sz="4" w:space="0" w:color="auto"/>
              <w:right w:val="single" w:sz="8"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2015</w:t>
            </w:r>
          </w:p>
        </w:tc>
        <w:tc>
          <w:tcPr>
            <w:tcW w:w="432" w:type="pct"/>
            <w:tcBorders>
              <w:top w:val="single" w:sz="12" w:space="0" w:color="auto"/>
              <w:left w:val="nil"/>
              <w:bottom w:val="single" w:sz="4" w:space="0" w:color="auto"/>
              <w:right w:val="single" w:sz="8"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2016</w:t>
            </w:r>
          </w:p>
        </w:tc>
        <w:tc>
          <w:tcPr>
            <w:tcW w:w="431" w:type="pct"/>
            <w:tcBorders>
              <w:top w:val="single" w:sz="12" w:space="0" w:color="auto"/>
              <w:left w:val="nil"/>
              <w:bottom w:val="single" w:sz="4" w:space="0" w:color="auto"/>
              <w:right w:val="single" w:sz="8"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2017</w:t>
            </w:r>
          </w:p>
        </w:tc>
        <w:tc>
          <w:tcPr>
            <w:tcW w:w="432" w:type="pct"/>
            <w:tcBorders>
              <w:top w:val="single" w:sz="12" w:space="0" w:color="auto"/>
              <w:left w:val="nil"/>
              <w:bottom w:val="single" w:sz="4" w:space="0" w:color="auto"/>
              <w:right w:val="single" w:sz="8"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2018</w:t>
            </w:r>
          </w:p>
        </w:tc>
        <w:tc>
          <w:tcPr>
            <w:tcW w:w="432" w:type="pct"/>
            <w:tcBorders>
              <w:top w:val="single" w:sz="12" w:space="0" w:color="auto"/>
              <w:left w:val="nil"/>
              <w:bottom w:val="single" w:sz="4" w:space="0" w:color="auto"/>
              <w:right w:val="single" w:sz="8"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2019</w:t>
            </w:r>
          </w:p>
        </w:tc>
        <w:tc>
          <w:tcPr>
            <w:tcW w:w="408" w:type="pct"/>
            <w:tcBorders>
              <w:top w:val="single" w:sz="12" w:space="0" w:color="auto"/>
              <w:left w:val="nil"/>
              <w:bottom w:val="single" w:sz="4" w:space="0" w:color="auto"/>
              <w:right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2020</w:t>
            </w:r>
          </w:p>
        </w:tc>
        <w:tc>
          <w:tcPr>
            <w:tcW w:w="436" w:type="pct"/>
            <w:tcBorders>
              <w:top w:val="single" w:sz="12" w:space="0" w:color="auto"/>
              <w:left w:val="single" w:sz="4" w:space="0" w:color="auto"/>
              <w:bottom w:val="single" w:sz="4" w:space="0" w:color="auto"/>
              <w:right w:val="single" w:sz="12"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2025</w:t>
            </w:r>
          </w:p>
        </w:tc>
      </w:tr>
      <w:tr w:rsidR="001D54F8" w:rsidRPr="001D54F8" w:rsidTr="00BE0CEF">
        <w:trPr>
          <w:trHeight w:val="23"/>
        </w:trPr>
        <w:tc>
          <w:tcPr>
            <w:tcW w:w="1137" w:type="pct"/>
            <w:tcBorders>
              <w:top w:val="single" w:sz="4" w:space="0" w:color="auto"/>
              <w:left w:val="single" w:sz="12" w:space="0" w:color="auto"/>
              <w:bottom w:val="single" w:sz="12" w:space="0" w:color="auto"/>
              <w:right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Реальная заработная плата, руб.</w:t>
            </w:r>
          </w:p>
        </w:tc>
        <w:tc>
          <w:tcPr>
            <w:tcW w:w="431" w:type="pct"/>
            <w:tcBorders>
              <w:top w:val="single" w:sz="4" w:space="0" w:color="auto"/>
              <w:left w:val="single" w:sz="4" w:space="0" w:color="auto"/>
              <w:bottom w:val="single" w:sz="12" w:space="0" w:color="auto"/>
              <w:right w:val="single" w:sz="4" w:space="0" w:color="auto"/>
            </w:tcBorders>
            <w:shd w:val="clear" w:color="auto" w:fill="auto"/>
            <w:noWrap/>
            <w:vAlign w:val="bottom"/>
          </w:tcPr>
          <w:p w:rsidR="001D54F8" w:rsidRPr="001D54F8" w:rsidRDefault="001D54F8" w:rsidP="00BE0CEF">
            <w:pPr>
              <w:pStyle w:val="aff9"/>
              <w:rPr>
                <w:sz w:val="28"/>
                <w:szCs w:val="28"/>
              </w:rPr>
            </w:pPr>
            <w:r w:rsidRPr="001D54F8">
              <w:rPr>
                <w:sz w:val="28"/>
                <w:szCs w:val="28"/>
              </w:rPr>
              <w:t>19857</w:t>
            </w:r>
          </w:p>
        </w:tc>
        <w:tc>
          <w:tcPr>
            <w:tcW w:w="432" w:type="pct"/>
            <w:tcBorders>
              <w:top w:val="single" w:sz="4" w:space="0" w:color="auto"/>
              <w:left w:val="single" w:sz="4" w:space="0" w:color="auto"/>
              <w:bottom w:val="single" w:sz="12" w:space="0" w:color="auto"/>
              <w:right w:val="single" w:sz="4" w:space="0" w:color="auto"/>
            </w:tcBorders>
            <w:shd w:val="clear" w:color="auto" w:fill="auto"/>
            <w:noWrap/>
            <w:vAlign w:val="bottom"/>
          </w:tcPr>
          <w:p w:rsidR="001D54F8" w:rsidRPr="001D54F8" w:rsidRDefault="001D54F8" w:rsidP="00BE0CEF">
            <w:pPr>
              <w:pStyle w:val="aff9"/>
              <w:rPr>
                <w:sz w:val="28"/>
                <w:szCs w:val="28"/>
              </w:rPr>
            </w:pPr>
            <w:r w:rsidRPr="001D54F8">
              <w:rPr>
                <w:sz w:val="28"/>
                <w:szCs w:val="28"/>
              </w:rPr>
              <w:t>20671</w:t>
            </w:r>
          </w:p>
        </w:tc>
        <w:tc>
          <w:tcPr>
            <w:tcW w:w="430" w:type="pct"/>
            <w:tcBorders>
              <w:top w:val="single" w:sz="4" w:space="0" w:color="auto"/>
              <w:left w:val="single" w:sz="4" w:space="0" w:color="auto"/>
              <w:bottom w:val="single" w:sz="12" w:space="0" w:color="auto"/>
              <w:right w:val="single" w:sz="4" w:space="0" w:color="auto"/>
            </w:tcBorders>
            <w:shd w:val="clear" w:color="auto" w:fill="auto"/>
            <w:noWrap/>
            <w:vAlign w:val="bottom"/>
          </w:tcPr>
          <w:p w:rsidR="001D54F8" w:rsidRPr="001D54F8" w:rsidRDefault="001D54F8" w:rsidP="00BE0CEF">
            <w:pPr>
              <w:pStyle w:val="aff9"/>
              <w:rPr>
                <w:sz w:val="28"/>
                <w:szCs w:val="28"/>
              </w:rPr>
            </w:pPr>
            <w:r w:rsidRPr="001D54F8">
              <w:rPr>
                <w:sz w:val="28"/>
                <w:szCs w:val="28"/>
              </w:rPr>
              <w:t>21519</w:t>
            </w:r>
          </w:p>
        </w:tc>
        <w:tc>
          <w:tcPr>
            <w:tcW w:w="432" w:type="pct"/>
            <w:tcBorders>
              <w:top w:val="single" w:sz="4" w:space="0" w:color="auto"/>
              <w:left w:val="single" w:sz="4" w:space="0" w:color="auto"/>
              <w:bottom w:val="single" w:sz="12" w:space="0" w:color="auto"/>
              <w:right w:val="single" w:sz="4" w:space="0" w:color="auto"/>
            </w:tcBorders>
            <w:shd w:val="clear" w:color="auto" w:fill="auto"/>
            <w:noWrap/>
            <w:vAlign w:val="bottom"/>
          </w:tcPr>
          <w:p w:rsidR="001D54F8" w:rsidRPr="001D54F8" w:rsidRDefault="001D54F8" w:rsidP="00BE0CEF">
            <w:pPr>
              <w:pStyle w:val="aff9"/>
              <w:rPr>
                <w:sz w:val="28"/>
                <w:szCs w:val="28"/>
              </w:rPr>
            </w:pPr>
            <w:r w:rsidRPr="001D54F8">
              <w:rPr>
                <w:sz w:val="28"/>
                <w:szCs w:val="28"/>
              </w:rPr>
              <w:t>22401</w:t>
            </w:r>
          </w:p>
        </w:tc>
        <w:tc>
          <w:tcPr>
            <w:tcW w:w="431" w:type="pct"/>
            <w:tcBorders>
              <w:top w:val="single" w:sz="4" w:space="0" w:color="auto"/>
              <w:left w:val="single" w:sz="4" w:space="0" w:color="auto"/>
              <w:bottom w:val="single" w:sz="12" w:space="0" w:color="auto"/>
              <w:right w:val="single" w:sz="4" w:space="0" w:color="auto"/>
            </w:tcBorders>
            <w:shd w:val="clear" w:color="auto" w:fill="auto"/>
            <w:noWrap/>
            <w:vAlign w:val="bottom"/>
          </w:tcPr>
          <w:p w:rsidR="001D54F8" w:rsidRPr="001D54F8" w:rsidRDefault="001D54F8" w:rsidP="00BE0CEF">
            <w:pPr>
              <w:pStyle w:val="aff9"/>
              <w:rPr>
                <w:sz w:val="28"/>
                <w:szCs w:val="28"/>
              </w:rPr>
            </w:pPr>
            <w:r w:rsidRPr="001D54F8">
              <w:rPr>
                <w:sz w:val="28"/>
                <w:szCs w:val="28"/>
              </w:rPr>
              <w:t>23319</w:t>
            </w:r>
          </w:p>
        </w:tc>
        <w:tc>
          <w:tcPr>
            <w:tcW w:w="432" w:type="pct"/>
            <w:tcBorders>
              <w:top w:val="single" w:sz="4" w:space="0" w:color="auto"/>
              <w:left w:val="single" w:sz="4" w:space="0" w:color="auto"/>
              <w:bottom w:val="single" w:sz="12" w:space="0" w:color="auto"/>
              <w:right w:val="single" w:sz="4" w:space="0" w:color="auto"/>
            </w:tcBorders>
            <w:shd w:val="clear" w:color="auto" w:fill="auto"/>
            <w:noWrap/>
            <w:vAlign w:val="bottom"/>
          </w:tcPr>
          <w:p w:rsidR="001D54F8" w:rsidRPr="001D54F8" w:rsidRDefault="001D54F8" w:rsidP="00BE0CEF">
            <w:pPr>
              <w:pStyle w:val="aff9"/>
              <w:rPr>
                <w:sz w:val="28"/>
                <w:szCs w:val="28"/>
              </w:rPr>
            </w:pPr>
            <w:r w:rsidRPr="001D54F8">
              <w:rPr>
                <w:sz w:val="28"/>
                <w:szCs w:val="28"/>
              </w:rPr>
              <w:t>24275</w:t>
            </w:r>
          </w:p>
        </w:tc>
        <w:tc>
          <w:tcPr>
            <w:tcW w:w="432" w:type="pct"/>
            <w:tcBorders>
              <w:top w:val="single" w:sz="4" w:space="0" w:color="auto"/>
              <w:left w:val="single" w:sz="4" w:space="0" w:color="auto"/>
              <w:bottom w:val="single" w:sz="12" w:space="0" w:color="auto"/>
              <w:right w:val="single" w:sz="4" w:space="0" w:color="auto"/>
            </w:tcBorders>
            <w:shd w:val="clear" w:color="auto" w:fill="auto"/>
            <w:noWrap/>
            <w:vAlign w:val="bottom"/>
          </w:tcPr>
          <w:p w:rsidR="001D54F8" w:rsidRPr="001D54F8" w:rsidRDefault="001D54F8" w:rsidP="00BE0CEF">
            <w:pPr>
              <w:pStyle w:val="aff9"/>
              <w:rPr>
                <w:sz w:val="28"/>
                <w:szCs w:val="28"/>
              </w:rPr>
            </w:pPr>
            <w:r w:rsidRPr="001D54F8">
              <w:rPr>
                <w:sz w:val="28"/>
                <w:szCs w:val="28"/>
              </w:rPr>
              <w:t>25271</w:t>
            </w:r>
          </w:p>
        </w:tc>
        <w:tc>
          <w:tcPr>
            <w:tcW w:w="408" w:type="pct"/>
            <w:tcBorders>
              <w:top w:val="single" w:sz="4" w:space="0" w:color="auto"/>
              <w:left w:val="single" w:sz="4" w:space="0" w:color="auto"/>
              <w:bottom w:val="single" w:sz="12" w:space="0" w:color="auto"/>
              <w:right w:val="single" w:sz="4" w:space="0" w:color="auto"/>
            </w:tcBorders>
            <w:shd w:val="clear" w:color="auto" w:fill="auto"/>
            <w:noWrap/>
            <w:vAlign w:val="bottom"/>
          </w:tcPr>
          <w:p w:rsidR="001D54F8" w:rsidRPr="001D54F8" w:rsidRDefault="001D54F8" w:rsidP="00BE0CEF">
            <w:pPr>
              <w:pStyle w:val="aff9"/>
              <w:rPr>
                <w:sz w:val="28"/>
                <w:szCs w:val="28"/>
              </w:rPr>
            </w:pPr>
            <w:r w:rsidRPr="001D54F8">
              <w:rPr>
                <w:sz w:val="28"/>
                <w:szCs w:val="28"/>
              </w:rPr>
              <w:t>26307</w:t>
            </w:r>
          </w:p>
        </w:tc>
        <w:tc>
          <w:tcPr>
            <w:tcW w:w="436" w:type="pct"/>
            <w:tcBorders>
              <w:top w:val="single" w:sz="4" w:space="0" w:color="auto"/>
              <w:left w:val="single" w:sz="4" w:space="0" w:color="auto"/>
              <w:bottom w:val="single" w:sz="12" w:space="0" w:color="auto"/>
              <w:right w:val="single" w:sz="12" w:space="0" w:color="auto"/>
            </w:tcBorders>
            <w:shd w:val="clear" w:color="auto" w:fill="auto"/>
            <w:vAlign w:val="bottom"/>
          </w:tcPr>
          <w:p w:rsidR="001D54F8" w:rsidRPr="001D54F8" w:rsidRDefault="001D54F8" w:rsidP="00BE0CEF">
            <w:pPr>
              <w:pStyle w:val="aff9"/>
              <w:rPr>
                <w:sz w:val="28"/>
                <w:szCs w:val="28"/>
              </w:rPr>
            </w:pPr>
            <w:r w:rsidRPr="001D54F8">
              <w:rPr>
                <w:sz w:val="28"/>
                <w:szCs w:val="28"/>
              </w:rPr>
              <w:t>44354</w:t>
            </w:r>
          </w:p>
        </w:tc>
      </w:tr>
    </w:tbl>
    <w:p w:rsidR="001D54F8" w:rsidRPr="001D54F8" w:rsidRDefault="001D54F8" w:rsidP="00BE0CEF">
      <w:pPr>
        <w:pStyle w:val="aff2"/>
        <w:tabs>
          <w:tab w:val="left" w:pos="368"/>
        </w:tabs>
        <w:ind w:left="0" w:firstLine="709"/>
        <w:jc w:val="both"/>
        <w:rPr>
          <w:rFonts w:eastAsia="Calibri"/>
          <w:sz w:val="28"/>
          <w:szCs w:val="28"/>
          <w:highlight w:val="yellow"/>
        </w:rPr>
      </w:pPr>
    </w:p>
    <w:p w:rsidR="001D54F8" w:rsidRPr="001D54F8" w:rsidRDefault="001D54F8" w:rsidP="00BE0CEF">
      <w:pPr>
        <w:spacing w:line="240" w:lineRule="auto"/>
        <w:ind w:firstLine="709"/>
        <w:rPr>
          <w:rFonts w:ascii="Times New Roman" w:hAnsi="Times New Roman" w:cs="Times New Roman"/>
          <w:sz w:val="28"/>
          <w:szCs w:val="28"/>
        </w:rPr>
      </w:pPr>
      <w:r w:rsidRPr="001D54F8">
        <w:rPr>
          <w:rFonts w:ascii="Times New Roman" w:hAnsi="Times New Roman" w:cs="Times New Roman"/>
          <w:sz w:val="28"/>
          <w:szCs w:val="28"/>
        </w:rPr>
        <w:t>Прожиточный минимум в Самарской области (7482 рублей в месяц) незначительно ниже прожиточного минимума в целом по Российской Федерации (7688 рублей в месяц). Учитывая, что среднедушевые доходы населения по области выше средних по стране (25,646 тыс. рублей по итогам 2013 года), «покупательная способность» в регионе несколько выше общероссийской. Если на одну среднероссийскую заработную плату приходится 3,33 прожиточных минимума для трудоспособного населения, то для Самарской области данный показатель составит 3,52, однако для населения с. п. Садгород данный показатель будет значительно ниже и составляет – 2,0.</w:t>
      </w:r>
    </w:p>
    <w:p w:rsidR="001D54F8" w:rsidRPr="001D54F8" w:rsidRDefault="001D54F8" w:rsidP="00BE0CEF">
      <w:pPr>
        <w:spacing w:line="240" w:lineRule="auto"/>
        <w:ind w:firstLine="709"/>
        <w:rPr>
          <w:rFonts w:ascii="Times New Roman" w:hAnsi="Times New Roman" w:cs="Times New Roman"/>
          <w:b/>
          <w:bCs/>
          <w:sz w:val="28"/>
          <w:szCs w:val="28"/>
        </w:rPr>
      </w:pPr>
      <w:r w:rsidRPr="001D54F8">
        <w:rPr>
          <w:rFonts w:ascii="Times New Roman" w:hAnsi="Times New Roman" w:cs="Times New Roman"/>
          <w:sz w:val="28"/>
          <w:szCs w:val="28"/>
        </w:rPr>
        <w:lastRenderedPageBreak/>
        <w:t>В целом, учитывая рассмотренные тенденции и прогнозы в изменении социально-экономического положения населения сельского поселения Садгород муниципального района Кинель-Черкасский Самарской области, можно отметить, что регулирование организаций коммунального комплекса, связанное с определением перспектив развития систем коммунальной инфраструктуры, в первую очередь в сфере ее обновления и модернизации, должно носить достаточно сбалансированный характер с тем, чтобы принимаемые решения не привели к резкому и значительному ухудшению условий жизни граждан.</w:t>
      </w:r>
    </w:p>
    <w:p w:rsidR="001D54F8" w:rsidRPr="001D54F8" w:rsidRDefault="001D54F8" w:rsidP="00BE0CEF">
      <w:pPr>
        <w:pStyle w:val="17"/>
        <w:spacing w:line="240" w:lineRule="auto"/>
        <w:jc w:val="both"/>
        <w:rPr>
          <w:szCs w:val="28"/>
        </w:rPr>
      </w:pPr>
      <w:bookmarkStart w:id="22" w:name="_Toc393194386"/>
      <w:r w:rsidRPr="001D54F8">
        <w:rPr>
          <w:szCs w:val="28"/>
        </w:rPr>
        <w:t>4. Перспективные показатели спроса на коммунальные ресурсы с. п. Садгород Кинель-Черкасского муниципального района Самарской области. Обосновывающие материалы.</w:t>
      </w:r>
      <w:bookmarkEnd w:id="22"/>
    </w:p>
    <w:p w:rsidR="001D54F8" w:rsidRPr="001D54F8" w:rsidRDefault="001D54F8" w:rsidP="00BE0CEF">
      <w:pPr>
        <w:pStyle w:val="110"/>
        <w:spacing w:line="240" w:lineRule="auto"/>
      </w:pPr>
      <w:bookmarkStart w:id="23" w:name="_Toc393194387"/>
      <w:r w:rsidRPr="001D54F8">
        <w:t>4.1. Система водоснабжения сельского поселения Садгород Кинель-Черкасского муниципального района Самарской области. Прогноз спроса на услуги водоснабжения.</w:t>
      </w:r>
      <w:bookmarkEnd w:id="23"/>
    </w:p>
    <w:p w:rsidR="001D54F8" w:rsidRPr="001D54F8" w:rsidRDefault="001D54F8" w:rsidP="00BE0CEF">
      <w:pPr>
        <w:pStyle w:val="aff2"/>
        <w:tabs>
          <w:tab w:val="left" w:pos="368"/>
        </w:tabs>
        <w:ind w:left="0" w:firstLine="709"/>
        <w:jc w:val="both"/>
        <w:rPr>
          <w:sz w:val="28"/>
          <w:szCs w:val="28"/>
          <w:highlight w:val="yellow"/>
        </w:rPr>
      </w:pPr>
      <w:r w:rsidRPr="001D54F8">
        <w:rPr>
          <w:sz w:val="28"/>
          <w:szCs w:val="28"/>
        </w:rPr>
        <w:t xml:space="preserve">В настоящее время в с. п. Садгород организована централизованная система водоснабжения. </w:t>
      </w:r>
    </w:p>
    <w:p w:rsidR="001D54F8" w:rsidRPr="001D54F8" w:rsidRDefault="001D54F8" w:rsidP="00BE0CEF">
      <w:pPr>
        <w:pStyle w:val="aff2"/>
        <w:tabs>
          <w:tab w:val="left" w:pos="368"/>
        </w:tabs>
        <w:ind w:left="0" w:firstLine="709"/>
        <w:jc w:val="both"/>
        <w:rPr>
          <w:sz w:val="28"/>
          <w:szCs w:val="28"/>
        </w:rPr>
      </w:pPr>
      <w:r w:rsidRPr="001D54F8">
        <w:rPr>
          <w:sz w:val="28"/>
          <w:szCs w:val="28"/>
        </w:rPr>
        <w:t>Водоснабжение четырёх населенных пунктов (п. Садгород а/ц, с. Марково, с. Репьевка, п. Тальники) сельского поселения Садгород организовано от централизованных систем, включающих водозаборные узлы и водопроводные сети и децентрализованных источников - одиночных скважин мелкого заложения, водоразборных колонок, шахтных и буровых колодцев.</w:t>
      </w:r>
    </w:p>
    <w:p w:rsidR="001D54F8" w:rsidRPr="001D54F8" w:rsidRDefault="001D54F8" w:rsidP="00BE0CEF">
      <w:pPr>
        <w:pStyle w:val="aff2"/>
        <w:tabs>
          <w:tab w:val="left" w:pos="368"/>
          <w:tab w:val="left" w:pos="1222"/>
        </w:tabs>
        <w:ind w:left="0" w:firstLine="709"/>
        <w:jc w:val="both"/>
        <w:rPr>
          <w:sz w:val="28"/>
          <w:szCs w:val="28"/>
        </w:rPr>
      </w:pPr>
      <w:r w:rsidRPr="001D54F8">
        <w:rPr>
          <w:sz w:val="28"/>
          <w:szCs w:val="28"/>
        </w:rPr>
        <w:t>Централизованная система водоснабжения отсутствует в п. Чернигово и п. Новая Михайловка.</w:t>
      </w:r>
    </w:p>
    <w:p w:rsidR="001D54F8" w:rsidRPr="001D54F8" w:rsidRDefault="001D54F8" w:rsidP="00BE0CEF">
      <w:pPr>
        <w:pStyle w:val="aff2"/>
        <w:tabs>
          <w:tab w:val="left" w:pos="368"/>
          <w:tab w:val="left" w:pos="1222"/>
        </w:tabs>
        <w:ind w:left="0" w:firstLine="709"/>
        <w:jc w:val="both"/>
        <w:rPr>
          <w:sz w:val="28"/>
          <w:szCs w:val="28"/>
        </w:rPr>
      </w:pPr>
      <w:r w:rsidRPr="001D54F8">
        <w:rPr>
          <w:sz w:val="28"/>
          <w:szCs w:val="28"/>
        </w:rPr>
        <w:t>На территории сельского поселения Садгород находится одна технологическая зона с централизованным водоснабжением -сельское поселение Садгород, сети водоснабжения которого эксплуатируются водоснабжающей организацией ИП Гащенков В.В. на основании договора аренды - №1с-ар от 01.02.2013.</w:t>
      </w:r>
    </w:p>
    <w:p w:rsidR="001D54F8" w:rsidRPr="001D54F8" w:rsidRDefault="001D54F8" w:rsidP="00BE0CEF">
      <w:pPr>
        <w:pStyle w:val="aff2"/>
        <w:tabs>
          <w:tab w:val="left" w:pos="368"/>
          <w:tab w:val="left" w:pos="1222"/>
        </w:tabs>
        <w:ind w:left="0" w:firstLine="709"/>
        <w:jc w:val="both"/>
        <w:rPr>
          <w:sz w:val="28"/>
          <w:szCs w:val="28"/>
        </w:rPr>
      </w:pPr>
      <w:r w:rsidRPr="001D54F8">
        <w:rPr>
          <w:sz w:val="28"/>
          <w:szCs w:val="28"/>
        </w:rPr>
        <w:t>Источником водоснабжения является подземные воды. Служба водопроводного хозяйства включает в себя эксплуатацию и обслуживание водозаборных колонок; пожарных гидрантов; артезианских скважин - 17 шт.; водонапорных башен - 2 шт.; насосная станция - 1шт., сети протяженностью 16,55 км. Качество воды, подаваемой в водопроводную сеть населенных пунктов поселения, соответствует по основным параметрам согласно протоколу анализа воды № 282 от 25.10.2013. Основным оборудованием является погружной насос ЭВЦ-6-16х140.</w:t>
      </w:r>
    </w:p>
    <w:p w:rsidR="001D54F8" w:rsidRPr="001D54F8" w:rsidRDefault="001D54F8" w:rsidP="00BE0CEF">
      <w:pPr>
        <w:pStyle w:val="aff2"/>
        <w:tabs>
          <w:tab w:val="left" w:pos="368"/>
        </w:tabs>
        <w:ind w:left="0" w:firstLine="709"/>
        <w:jc w:val="both"/>
        <w:rPr>
          <w:sz w:val="28"/>
          <w:szCs w:val="28"/>
        </w:rPr>
      </w:pPr>
      <w:r w:rsidRPr="001D54F8">
        <w:rPr>
          <w:sz w:val="28"/>
          <w:szCs w:val="28"/>
        </w:rPr>
        <w:t>Состояние водопроводных сетей оценивается как неудовлетворительное, износ составляет 90%. Сельского поселения Садгород охвачено водопроводной сетью на 90% водопроводной сетью.</w:t>
      </w:r>
    </w:p>
    <w:p w:rsidR="001D54F8" w:rsidRPr="001D54F8" w:rsidRDefault="001D54F8" w:rsidP="00BE0CEF">
      <w:pPr>
        <w:pStyle w:val="aff2"/>
        <w:tabs>
          <w:tab w:val="left" w:pos="368"/>
        </w:tabs>
        <w:ind w:left="0"/>
        <w:jc w:val="right"/>
        <w:rPr>
          <w:sz w:val="28"/>
          <w:szCs w:val="28"/>
        </w:rPr>
      </w:pPr>
      <w:r w:rsidRPr="001D54F8">
        <w:rPr>
          <w:sz w:val="28"/>
          <w:szCs w:val="28"/>
        </w:rPr>
        <w:t>Таблица 4.1. Характеристика существующих водозаборных узлов с. п. Садгород.</w:t>
      </w:r>
    </w:p>
    <w:tbl>
      <w:tblPr>
        <w:tblW w:w="9639" w:type="dxa"/>
        <w:tblInd w:w="5" w:type="dxa"/>
        <w:tblLayout w:type="fixed"/>
        <w:tblCellMar>
          <w:left w:w="0" w:type="dxa"/>
          <w:right w:w="0" w:type="dxa"/>
        </w:tblCellMar>
        <w:tblLook w:val="0000"/>
      </w:tblPr>
      <w:tblGrid>
        <w:gridCol w:w="426"/>
        <w:gridCol w:w="1842"/>
        <w:gridCol w:w="1276"/>
        <w:gridCol w:w="2268"/>
        <w:gridCol w:w="1969"/>
        <w:gridCol w:w="16"/>
        <w:gridCol w:w="1842"/>
      </w:tblGrid>
      <w:tr w:rsidR="001D54F8" w:rsidRPr="001D54F8" w:rsidTr="00BE0CEF">
        <w:trPr>
          <w:trHeight w:hRule="exact" w:val="860"/>
        </w:trPr>
        <w:tc>
          <w:tcPr>
            <w:tcW w:w="426"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line="240" w:lineRule="auto"/>
              <w:ind w:left="140" w:firstLine="0"/>
              <w:jc w:val="left"/>
              <w:rPr>
                <w:rFonts w:ascii="Times New Roman" w:hAnsi="Times New Roman" w:cs="Times New Roman"/>
                <w:sz w:val="28"/>
                <w:szCs w:val="28"/>
              </w:rPr>
            </w:pPr>
            <w:r w:rsidRPr="001D54F8">
              <w:rPr>
                <w:rStyle w:val="Bodytext11pt"/>
                <w:b w:val="0"/>
                <w:color w:val="000000"/>
                <w:sz w:val="28"/>
                <w:szCs w:val="28"/>
              </w:rPr>
              <w:t>№</w:t>
            </w:r>
          </w:p>
          <w:p w:rsidR="001D54F8" w:rsidRPr="001D54F8" w:rsidRDefault="001D54F8" w:rsidP="00BE0CEF">
            <w:pPr>
              <w:pStyle w:val="Bodytext1"/>
              <w:shd w:val="clear" w:color="auto" w:fill="auto"/>
              <w:spacing w:line="240" w:lineRule="auto"/>
              <w:ind w:left="140" w:firstLine="0"/>
              <w:jc w:val="left"/>
              <w:rPr>
                <w:rFonts w:ascii="Times New Roman" w:hAnsi="Times New Roman" w:cs="Times New Roman"/>
                <w:sz w:val="28"/>
                <w:szCs w:val="28"/>
              </w:rPr>
            </w:pPr>
            <w:r w:rsidRPr="001D54F8">
              <w:rPr>
                <w:rStyle w:val="Bodytext11pt"/>
                <w:b w:val="0"/>
                <w:color w:val="000000"/>
                <w:sz w:val="28"/>
                <w:szCs w:val="28"/>
              </w:rPr>
              <w:t>п/п</w:t>
            </w:r>
          </w:p>
        </w:tc>
        <w:tc>
          <w:tcPr>
            <w:tcW w:w="1842"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
                <w:b w:val="0"/>
                <w:color w:val="000000"/>
                <w:sz w:val="28"/>
                <w:szCs w:val="28"/>
              </w:rPr>
              <w:t>Наименование водозабора, населенный пункт, адрес</w:t>
            </w:r>
          </w:p>
        </w:tc>
        <w:tc>
          <w:tcPr>
            <w:tcW w:w="1276"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
                <w:b w:val="0"/>
                <w:color w:val="000000"/>
                <w:sz w:val="28"/>
                <w:szCs w:val="28"/>
              </w:rPr>
              <w:t>Произв</w:t>
            </w:r>
            <w:r w:rsidRPr="001D54F8">
              <w:rPr>
                <w:rFonts w:ascii="Times New Roman" w:hAnsi="Times New Roman" w:cs="Times New Roman"/>
                <w:sz w:val="28"/>
                <w:szCs w:val="28"/>
              </w:rPr>
              <w:t>одительнос</w:t>
            </w:r>
            <w:r w:rsidRPr="001D54F8">
              <w:rPr>
                <w:rStyle w:val="Bodytext11pt"/>
                <w:b w:val="0"/>
                <w:color w:val="000000"/>
                <w:sz w:val="28"/>
                <w:szCs w:val="28"/>
              </w:rPr>
              <w:t>ть,</w:t>
            </w:r>
          </w:p>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
                <w:b w:val="0"/>
                <w:color w:val="000000"/>
                <w:sz w:val="28"/>
                <w:szCs w:val="28"/>
              </w:rPr>
              <w:t>м3/час</w:t>
            </w:r>
          </w:p>
        </w:tc>
        <w:tc>
          <w:tcPr>
            <w:tcW w:w="2268"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line="240" w:lineRule="auto"/>
              <w:ind w:left="340" w:firstLine="0"/>
              <w:jc w:val="left"/>
              <w:rPr>
                <w:rFonts w:ascii="Times New Roman" w:hAnsi="Times New Roman" w:cs="Times New Roman"/>
                <w:sz w:val="28"/>
                <w:szCs w:val="28"/>
              </w:rPr>
            </w:pPr>
            <w:r w:rsidRPr="001D54F8">
              <w:rPr>
                <w:rStyle w:val="Bodytext11pt"/>
                <w:b w:val="0"/>
                <w:color w:val="000000"/>
                <w:sz w:val="28"/>
                <w:szCs w:val="28"/>
              </w:rPr>
              <w:t>Характеристики, насоса (марка)</w:t>
            </w:r>
          </w:p>
        </w:tc>
        <w:tc>
          <w:tcPr>
            <w:tcW w:w="1985" w:type="dxa"/>
            <w:gridSpan w:val="2"/>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
                <w:b w:val="0"/>
                <w:color w:val="000000"/>
                <w:sz w:val="28"/>
                <w:szCs w:val="28"/>
              </w:rPr>
              <w:t>Характеристики</w:t>
            </w:r>
          </w:p>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
                <w:b w:val="0"/>
                <w:color w:val="000000"/>
                <w:sz w:val="28"/>
                <w:szCs w:val="28"/>
              </w:rPr>
              <w:t>водонапорной</w:t>
            </w:r>
          </w:p>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
                <w:b w:val="0"/>
                <w:color w:val="000000"/>
                <w:sz w:val="28"/>
                <w:szCs w:val="28"/>
              </w:rPr>
              <w:t>башни,</w:t>
            </w:r>
            <w:r w:rsidRPr="001D54F8">
              <w:rPr>
                <w:rFonts w:ascii="Times New Roman" w:hAnsi="Times New Roman" w:cs="Times New Roman"/>
                <w:sz w:val="28"/>
                <w:szCs w:val="28"/>
              </w:rPr>
              <w:t xml:space="preserve"> </w:t>
            </w:r>
            <w:r w:rsidRPr="001D54F8">
              <w:rPr>
                <w:rStyle w:val="Bodytext11pt"/>
                <w:b w:val="0"/>
                <w:color w:val="000000"/>
                <w:sz w:val="28"/>
                <w:szCs w:val="28"/>
              </w:rPr>
              <w:t>резервуара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
                <w:b w:val="0"/>
                <w:color w:val="000000"/>
                <w:sz w:val="28"/>
                <w:szCs w:val="28"/>
              </w:rPr>
              <w:t>Состояние</w:t>
            </w:r>
          </w:p>
        </w:tc>
      </w:tr>
      <w:tr w:rsidR="001D54F8" w:rsidRPr="001D54F8" w:rsidTr="00BE0CEF">
        <w:trPr>
          <w:trHeight w:hRule="exact" w:val="574"/>
        </w:trPr>
        <w:tc>
          <w:tcPr>
            <w:tcW w:w="4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40" w:firstLine="0"/>
              <w:jc w:val="left"/>
              <w:rPr>
                <w:rFonts w:ascii="Times New Roman" w:hAnsi="Times New Roman" w:cs="Times New Roman"/>
                <w:sz w:val="28"/>
                <w:szCs w:val="28"/>
              </w:rPr>
            </w:pPr>
            <w:r w:rsidRPr="001D54F8">
              <w:rPr>
                <w:rStyle w:val="Bodytext11pt1"/>
                <w:color w:val="000000"/>
                <w:sz w:val="28"/>
                <w:szCs w:val="28"/>
              </w:rPr>
              <w:lastRenderedPageBreak/>
              <w:t>1</w:t>
            </w:r>
          </w:p>
        </w:tc>
        <w:tc>
          <w:tcPr>
            <w:tcW w:w="1842"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Скважина №1 п.Садгород</w:t>
            </w:r>
          </w:p>
        </w:tc>
        <w:tc>
          <w:tcPr>
            <w:tcW w:w="127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16</w:t>
            </w:r>
          </w:p>
        </w:tc>
        <w:tc>
          <w:tcPr>
            <w:tcW w:w="2268"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ЭЦВ 6-16-140</w:t>
            </w:r>
          </w:p>
        </w:tc>
        <w:tc>
          <w:tcPr>
            <w:tcW w:w="1985" w:type="dxa"/>
            <w:gridSpan w:val="2"/>
            <w:vMerge w:val="restart"/>
            <w:tcBorders>
              <w:top w:val="single" w:sz="4" w:space="0" w:color="auto"/>
              <w:left w:val="single" w:sz="4" w:space="0" w:color="auto"/>
              <w:bottom w:val="nil"/>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r w:rsidRPr="001D54F8">
              <w:rPr>
                <w:rStyle w:val="Bodytext11pt1"/>
                <w:color w:val="000000"/>
                <w:sz w:val="28"/>
                <w:szCs w:val="28"/>
              </w:rPr>
              <w:t>Башня Рожновского 82 м3</w:t>
            </w:r>
          </w:p>
        </w:tc>
        <w:tc>
          <w:tcPr>
            <w:tcW w:w="1842"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эксплуатируется</w:t>
            </w:r>
          </w:p>
        </w:tc>
      </w:tr>
      <w:tr w:rsidR="001D54F8" w:rsidRPr="001D54F8" w:rsidTr="00BE0CEF">
        <w:trPr>
          <w:trHeight w:hRule="exact" w:val="567"/>
        </w:trPr>
        <w:tc>
          <w:tcPr>
            <w:tcW w:w="4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40" w:firstLine="0"/>
              <w:jc w:val="left"/>
              <w:rPr>
                <w:rFonts w:ascii="Times New Roman" w:hAnsi="Times New Roman" w:cs="Times New Roman"/>
                <w:sz w:val="28"/>
                <w:szCs w:val="28"/>
              </w:rPr>
            </w:pPr>
            <w:r w:rsidRPr="001D54F8">
              <w:rPr>
                <w:rStyle w:val="Bodytext11pt1"/>
                <w:color w:val="000000"/>
                <w:sz w:val="28"/>
                <w:szCs w:val="28"/>
              </w:rPr>
              <w:t>2</w:t>
            </w:r>
          </w:p>
        </w:tc>
        <w:tc>
          <w:tcPr>
            <w:tcW w:w="1842"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Скважина №2 п.Садгород</w:t>
            </w:r>
          </w:p>
        </w:tc>
        <w:tc>
          <w:tcPr>
            <w:tcW w:w="127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16</w:t>
            </w:r>
          </w:p>
        </w:tc>
        <w:tc>
          <w:tcPr>
            <w:tcW w:w="2268"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ЭЦВ 6-16-140</w:t>
            </w:r>
          </w:p>
        </w:tc>
        <w:tc>
          <w:tcPr>
            <w:tcW w:w="1985" w:type="dxa"/>
            <w:gridSpan w:val="2"/>
            <w:vMerge/>
            <w:tcBorders>
              <w:top w:val="nil"/>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p>
        </w:tc>
        <w:tc>
          <w:tcPr>
            <w:tcW w:w="1842"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резерв</w:t>
            </w:r>
          </w:p>
        </w:tc>
      </w:tr>
      <w:tr w:rsidR="001D54F8" w:rsidRPr="001D54F8" w:rsidTr="00BE0CEF">
        <w:trPr>
          <w:trHeight w:hRule="exact" w:val="561"/>
        </w:trPr>
        <w:tc>
          <w:tcPr>
            <w:tcW w:w="4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40" w:firstLine="0"/>
              <w:jc w:val="left"/>
              <w:rPr>
                <w:rFonts w:ascii="Times New Roman" w:hAnsi="Times New Roman" w:cs="Times New Roman"/>
                <w:sz w:val="28"/>
                <w:szCs w:val="28"/>
              </w:rPr>
            </w:pPr>
            <w:r w:rsidRPr="001D54F8">
              <w:rPr>
                <w:rStyle w:val="Bodytext11pt1"/>
                <w:color w:val="000000"/>
                <w:sz w:val="28"/>
                <w:szCs w:val="28"/>
              </w:rPr>
              <w:t>3</w:t>
            </w:r>
          </w:p>
        </w:tc>
        <w:tc>
          <w:tcPr>
            <w:tcW w:w="1842"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Style w:val="Bodytext11pt1"/>
                <w:color w:val="000000"/>
                <w:sz w:val="28"/>
                <w:szCs w:val="28"/>
              </w:rPr>
            </w:pPr>
            <w:r w:rsidRPr="001D54F8">
              <w:rPr>
                <w:rStyle w:val="Bodytext11pt1"/>
                <w:color w:val="000000"/>
                <w:sz w:val="28"/>
                <w:szCs w:val="28"/>
              </w:rPr>
              <w:t>Скважина №3</w:t>
            </w:r>
          </w:p>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 xml:space="preserve"> п Садгород</w:t>
            </w:r>
          </w:p>
        </w:tc>
        <w:tc>
          <w:tcPr>
            <w:tcW w:w="127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16</w:t>
            </w:r>
          </w:p>
        </w:tc>
        <w:tc>
          <w:tcPr>
            <w:tcW w:w="2268"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ЭЦВ 6-16-140</w:t>
            </w:r>
          </w:p>
        </w:tc>
        <w:tc>
          <w:tcPr>
            <w:tcW w:w="1985" w:type="dxa"/>
            <w:gridSpan w:val="2"/>
            <w:vMerge/>
            <w:tcBorders>
              <w:top w:val="nil"/>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p>
        </w:tc>
        <w:tc>
          <w:tcPr>
            <w:tcW w:w="1842"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эксплуатируется</w:t>
            </w:r>
          </w:p>
        </w:tc>
      </w:tr>
      <w:tr w:rsidR="001D54F8" w:rsidRPr="001D54F8" w:rsidTr="00BE0CEF">
        <w:trPr>
          <w:trHeight w:hRule="exact" w:val="569"/>
        </w:trPr>
        <w:tc>
          <w:tcPr>
            <w:tcW w:w="4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40" w:firstLine="0"/>
              <w:jc w:val="left"/>
              <w:rPr>
                <w:rFonts w:ascii="Times New Roman" w:hAnsi="Times New Roman" w:cs="Times New Roman"/>
                <w:sz w:val="28"/>
                <w:szCs w:val="28"/>
              </w:rPr>
            </w:pPr>
            <w:r w:rsidRPr="001D54F8">
              <w:rPr>
                <w:rStyle w:val="Bodytext11pt1"/>
                <w:color w:val="000000"/>
                <w:sz w:val="28"/>
                <w:szCs w:val="28"/>
              </w:rPr>
              <w:t>4</w:t>
            </w:r>
          </w:p>
        </w:tc>
        <w:tc>
          <w:tcPr>
            <w:tcW w:w="1842"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Скважина №4 п.Садгород</w:t>
            </w:r>
          </w:p>
        </w:tc>
        <w:tc>
          <w:tcPr>
            <w:tcW w:w="127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16</w:t>
            </w:r>
          </w:p>
        </w:tc>
        <w:tc>
          <w:tcPr>
            <w:tcW w:w="2268"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ЭЦВ 6-16-140</w:t>
            </w:r>
          </w:p>
        </w:tc>
        <w:tc>
          <w:tcPr>
            <w:tcW w:w="1985" w:type="dxa"/>
            <w:gridSpan w:val="2"/>
            <w:vMerge/>
            <w:tcBorders>
              <w:top w:val="nil"/>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p>
        </w:tc>
        <w:tc>
          <w:tcPr>
            <w:tcW w:w="1842"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резерв</w:t>
            </w:r>
          </w:p>
        </w:tc>
      </w:tr>
      <w:tr w:rsidR="001D54F8" w:rsidRPr="001D54F8" w:rsidTr="00BE0CEF">
        <w:trPr>
          <w:trHeight w:hRule="exact" w:val="563"/>
        </w:trPr>
        <w:tc>
          <w:tcPr>
            <w:tcW w:w="4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40" w:firstLine="0"/>
              <w:jc w:val="left"/>
              <w:rPr>
                <w:rFonts w:ascii="Times New Roman" w:hAnsi="Times New Roman" w:cs="Times New Roman"/>
                <w:sz w:val="28"/>
                <w:szCs w:val="28"/>
              </w:rPr>
            </w:pPr>
            <w:r w:rsidRPr="001D54F8">
              <w:rPr>
                <w:rStyle w:val="Bodytext11pt1"/>
                <w:color w:val="000000"/>
                <w:sz w:val="28"/>
                <w:szCs w:val="28"/>
              </w:rPr>
              <w:t>5</w:t>
            </w:r>
          </w:p>
        </w:tc>
        <w:tc>
          <w:tcPr>
            <w:tcW w:w="1842"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Скважина №5 п.Садгород</w:t>
            </w:r>
          </w:p>
        </w:tc>
        <w:tc>
          <w:tcPr>
            <w:tcW w:w="127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16</w:t>
            </w:r>
          </w:p>
        </w:tc>
        <w:tc>
          <w:tcPr>
            <w:tcW w:w="2268"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ЭЦВ 6-16-140</w:t>
            </w:r>
          </w:p>
        </w:tc>
        <w:tc>
          <w:tcPr>
            <w:tcW w:w="1985" w:type="dxa"/>
            <w:gridSpan w:val="2"/>
            <w:vMerge/>
            <w:tcBorders>
              <w:top w:val="nil"/>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p>
        </w:tc>
        <w:tc>
          <w:tcPr>
            <w:tcW w:w="1842"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эксплуатируется</w:t>
            </w:r>
          </w:p>
        </w:tc>
      </w:tr>
      <w:tr w:rsidR="001D54F8" w:rsidRPr="001D54F8" w:rsidTr="00BE0CEF">
        <w:trPr>
          <w:trHeight w:hRule="exact" w:val="557"/>
        </w:trPr>
        <w:tc>
          <w:tcPr>
            <w:tcW w:w="4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40" w:firstLine="0"/>
              <w:jc w:val="left"/>
              <w:rPr>
                <w:rFonts w:ascii="Times New Roman" w:hAnsi="Times New Roman" w:cs="Times New Roman"/>
                <w:sz w:val="28"/>
                <w:szCs w:val="28"/>
              </w:rPr>
            </w:pPr>
            <w:r w:rsidRPr="001D54F8">
              <w:rPr>
                <w:rStyle w:val="Bodytext11pt1"/>
                <w:color w:val="000000"/>
                <w:sz w:val="28"/>
                <w:szCs w:val="28"/>
              </w:rPr>
              <w:t>6</w:t>
            </w:r>
          </w:p>
        </w:tc>
        <w:tc>
          <w:tcPr>
            <w:tcW w:w="1842"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Скважина №6 п.Садгород</w:t>
            </w:r>
          </w:p>
        </w:tc>
        <w:tc>
          <w:tcPr>
            <w:tcW w:w="127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16</w:t>
            </w:r>
          </w:p>
        </w:tc>
        <w:tc>
          <w:tcPr>
            <w:tcW w:w="2268"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ЭЦВ 6-16-140</w:t>
            </w:r>
          </w:p>
        </w:tc>
        <w:tc>
          <w:tcPr>
            <w:tcW w:w="1985" w:type="dxa"/>
            <w:gridSpan w:val="2"/>
            <w:vMerge/>
            <w:tcBorders>
              <w:top w:val="nil"/>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p>
        </w:tc>
        <w:tc>
          <w:tcPr>
            <w:tcW w:w="1842"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резерв</w:t>
            </w:r>
          </w:p>
        </w:tc>
      </w:tr>
      <w:tr w:rsidR="001D54F8" w:rsidRPr="001D54F8" w:rsidTr="00BE0CEF">
        <w:trPr>
          <w:trHeight w:hRule="exact" w:val="551"/>
        </w:trPr>
        <w:tc>
          <w:tcPr>
            <w:tcW w:w="4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40" w:firstLine="0"/>
              <w:jc w:val="left"/>
              <w:rPr>
                <w:rFonts w:ascii="Times New Roman" w:hAnsi="Times New Roman" w:cs="Times New Roman"/>
                <w:sz w:val="28"/>
                <w:szCs w:val="28"/>
              </w:rPr>
            </w:pPr>
            <w:r w:rsidRPr="001D54F8">
              <w:rPr>
                <w:rStyle w:val="Bodytext11pt1"/>
                <w:color w:val="000000"/>
                <w:sz w:val="28"/>
                <w:szCs w:val="28"/>
              </w:rPr>
              <w:t>7</w:t>
            </w:r>
          </w:p>
        </w:tc>
        <w:tc>
          <w:tcPr>
            <w:tcW w:w="1842"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Скважина №7 п.Садгород</w:t>
            </w:r>
          </w:p>
        </w:tc>
        <w:tc>
          <w:tcPr>
            <w:tcW w:w="127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10</w:t>
            </w:r>
          </w:p>
        </w:tc>
        <w:tc>
          <w:tcPr>
            <w:tcW w:w="2268"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ЭЦВ 6-10-140</w:t>
            </w:r>
          </w:p>
        </w:tc>
        <w:tc>
          <w:tcPr>
            <w:tcW w:w="1985" w:type="dxa"/>
            <w:gridSpan w:val="2"/>
            <w:vMerge/>
            <w:tcBorders>
              <w:top w:val="nil"/>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p>
        </w:tc>
        <w:tc>
          <w:tcPr>
            <w:tcW w:w="1842"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эксплуатируется</w:t>
            </w:r>
          </w:p>
        </w:tc>
      </w:tr>
      <w:tr w:rsidR="001D54F8" w:rsidRPr="001D54F8" w:rsidTr="00BE0CEF">
        <w:trPr>
          <w:trHeight w:hRule="exact" w:val="573"/>
        </w:trPr>
        <w:tc>
          <w:tcPr>
            <w:tcW w:w="4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40" w:firstLine="0"/>
              <w:jc w:val="left"/>
              <w:rPr>
                <w:rFonts w:ascii="Times New Roman" w:hAnsi="Times New Roman" w:cs="Times New Roman"/>
                <w:sz w:val="28"/>
                <w:szCs w:val="28"/>
              </w:rPr>
            </w:pPr>
            <w:r w:rsidRPr="001D54F8">
              <w:rPr>
                <w:rStyle w:val="Bodytext11pt1"/>
                <w:color w:val="000000"/>
                <w:sz w:val="28"/>
                <w:szCs w:val="28"/>
              </w:rPr>
              <w:t>8</w:t>
            </w:r>
          </w:p>
        </w:tc>
        <w:tc>
          <w:tcPr>
            <w:tcW w:w="1842"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Скважина №8 п.Садгород</w:t>
            </w:r>
          </w:p>
        </w:tc>
        <w:tc>
          <w:tcPr>
            <w:tcW w:w="127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16</w:t>
            </w:r>
          </w:p>
        </w:tc>
        <w:tc>
          <w:tcPr>
            <w:tcW w:w="2268"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ЭЦВ 6-16-140</w:t>
            </w:r>
          </w:p>
        </w:tc>
        <w:tc>
          <w:tcPr>
            <w:tcW w:w="1985" w:type="dxa"/>
            <w:gridSpan w:val="2"/>
            <w:vMerge/>
            <w:tcBorders>
              <w:top w:val="nil"/>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p>
        </w:tc>
        <w:tc>
          <w:tcPr>
            <w:tcW w:w="1842"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r w:rsidRPr="001D54F8">
              <w:rPr>
                <w:rStyle w:val="Bodytext11pt1"/>
                <w:color w:val="000000"/>
                <w:sz w:val="28"/>
                <w:szCs w:val="28"/>
              </w:rPr>
              <w:t>резерв</w:t>
            </w:r>
          </w:p>
        </w:tc>
      </w:tr>
      <w:tr w:rsidR="001D54F8" w:rsidRPr="001D54F8" w:rsidTr="00BE0CEF">
        <w:trPr>
          <w:trHeight w:hRule="exact" w:val="567"/>
        </w:trPr>
        <w:tc>
          <w:tcPr>
            <w:tcW w:w="426"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line="240" w:lineRule="auto"/>
              <w:ind w:left="140" w:firstLine="0"/>
              <w:jc w:val="left"/>
              <w:rPr>
                <w:rFonts w:ascii="Times New Roman" w:hAnsi="Times New Roman" w:cs="Times New Roman"/>
                <w:sz w:val="28"/>
                <w:szCs w:val="28"/>
              </w:rPr>
            </w:pPr>
            <w:r w:rsidRPr="001D54F8">
              <w:rPr>
                <w:rStyle w:val="Bodytext11pt1"/>
                <w:color w:val="000000"/>
                <w:sz w:val="28"/>
                <w:szCs w:val="28"/>
              </w:rPr>
              <w:t>9</w:t>
            </w:r>
          </w:p>
        </w:tc>
        <w:tc>
          <w:tcPr>
            <w:tcW w:w="1842"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Скважина №9 п.Садгород</w:t>
            </w:r>
          </w:p>
        </w:tc>
        <w:tc>
          <w:tcPr>
            <w:tcW w:w="1276"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16</w:t>
            </w:r>
          </w:p>
        </w:tc>
        <w:tc>
          <w:tcPr>
            <w:tcW w:w="2268"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ЭЦВ 6-16-140</w:t>
            </w:r>
          </w:p>
        </w:tc>
        <w:tc>
          <w:tcPr>
            <w:tcW w:w="1985" w:type="dxa"/>
            <w:gridSpan w:val="2"/>
            <w:vMerge/>
            <w:tcBorders>
              <w:top w:val="nil"/>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r w:rsidRPr="001D54F8">
              <w:rPr>
                <w:rStyle w:val="Bodytext11pt1"/>
                <w:color w:val="000000"/>
                <w:sz w:val="28"/>
                <w:szCs w:val="28"/>
              </w:rPr>
              <w:t>резерв</w:t>
            </w:r>
          </w:p>
        </w:tc>
      </w:tr>
      <w:tr w:rsidR="001D54F8" w:rsidRPr="001D54F8" w:rsidTr="00BE0CEF">
        <w:trPr>
          <w:trHeight w:hRule="exact" w:val="595"/>
        </w:trPr>
        <w:tc>
          <w:tcPr>
            <w:tcW w:w="4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40" w:firstLine="0"/>
              <w:jc w:val="left"/>
              <w:rPr>
                <w:rFonts w:ascii="Times New Roman" w:hAnsi="Times New Roman" w:cs="Times New Roman"/>
                <w:sz w:val="28"/>
                <w:szCs w:val="28"/>
              </w:rPr>
            </w:pPr>
            <w:r w:rsidRPr="001D54F8">
              <w:rPr>
                <w:rStyle w:val="Bodytext11pt1"/>
                <w:color w:val="000000"/>
                <w:sz w:val="28"/>
                <w:szCs w:val="28"/>
              </w:rPr>
              <w:t>10</w:t>
            </w:r>
          </w:p>
        </w:tc>
        <w:tc>
          <w:tcPr>
            <w:tcW w:w="1842"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Скважина №10 п.Садгород</w:t>
            </w:r>
          </w:p>
        </w:tc>
        <w:tc>
          <w:tcPr>
            <w:tcW w:w="127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16</w:t>
            </w:r>
          </w:p>
        </w:tc>
        <w:tc>
          <w:tcPr>
            <w:tcW w:w="2268"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ЭЦВ 6-16-140</w:t>
            </w:r>
          </w:p>
        </w:tc>
        <w:tc>
          <w:tcPr>
            <w:tcW w:w="1969" w:type="dxa"/>
            <w:vMerge w:val="restart"/>
            <w:tcBorders>
              <w:top w:val="single" w:sz="4" w:space="0" w:color="auto"/>
              <w:left w:val="single" w:sz="4" w:space="0" w:color="auto"/>
              <w:bottom w:val="nil"/>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p>
        </w:tc>
        <w:tc>
          <w:tcPr>
            <w:tcW w:w="1858" w:type="dxa"/>
            <w:gridSpan w:val="2"/>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r w:rsidRPr="001D54F8">
              <w:rPr>
                <w:rStyle w:val="Bodytext11pt1"/>
                <w:color w:val="000000"/>
                <w:sz w:val="28"/>
                <w:szCs w:val="28"/>
              </w:rPr>
              <w:t>резерв</w:t>
            </w:r>
          </w:p>
        </w:tc>
      </w:tr>
      <w:tr w:rsidR="001D54F8" w:rsidRPr="001D54F8" w:rsidTr="00BE0CEF">
        <w:trPr>
          <w:trHeight w:hRule="exact" w:val="547"/>
        </w:trPr>
        <w:tc>
          <w:tcPr>
            <w:tcW w:w="4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40" w:firstLine="0"/>
              <w:jc w:val="left"/>
              <w:rPr>
                <w:rFonts w:ascii="Times New Roman" w:hAnsi="Times New Roman" w:cs="Times New Roman"/>
                <w:sz w:val="28"/>
                <w:szCs w:val="28"/>
              </w:rPr>
            </w:pPr>
            <w:r w:rsidRPr="001D54F8">
              <w:rPr>
                <w:rStyle w:val="Bodytext11pt1"/>
                <w:color w:val="000000"/>
                <w:sz w:val="28"/>
                <w:szCs w:val="28"/>
              </w:rPr>
              <w:t>11</w:t>
            </w:r>
          </w:p>
        </w:tc>
        <w:tc>
          <w:tcPr>
            <w:tcW w:w="1842"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Скважина №11 п.Садгород</w:t>
            </w:r>
          </w:p>
        </w:tc>
        <w:tc>
          <w:tcPr>
            <w:tcW w:w="127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16</w:t>
            </w:r>
          </w:p>
        </w:tc>
        <w:tc>
          <w:tcPr>
            <w:tcW w:w="2268"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ЭЦВ 6-16-140</w:t>
            </w:r>
          </w:p>
        </w:tc>
        <w:tc>
          <w:tcPr>
            <w:tcW w:w="1969" w:type="dxa"/>
            <w:vMerge/>
            <w:tcBorders>
              <w:top w:val="nil"/>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p>
        </w:tc>
        <w:tc>
          <w:tcPr>
            <w:tcW w:w="1858" w:type="dxa"/>
            <w:gridSpan w:val="2"/>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r w:rsidRPr="001D54F8">
              <w:rPr>
                <w:rStyle w:val="Bodytext11pt1"/>
                <w:color w:val="000000"/>
                <w:sz w:val="28"/>
                <w:szCs w:val="28"/>
              </w:rPr>
              <w:t>резерв</w:t>
            </w:r>
          </w:p>
        </w:tc>
      </w:tr>
      <w:tr w:rsidR="001D54F8" w:rsidRPr="001D54F8" w:rsidTr="00BE0CEF">
        <w:trPr>
          <w:trHeight w:hRule="exact" w:val="569"/>
        </w:trPr>
        <w:tc>
          <w:tcPr>
            <w:tcW w:w="4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40" w:firstLine="0"/>
              <w:jc w:val="left"/>
              <w:rPr>
                <w:rFonts w:ascii="Times New Roman" w:hAnsi="Times New Roman" w:cs="Times New Roman"/>
                <w:sz w:val="28"/>
                <w:szCs w:val="28"/>
              </w:rPr>
            </w:pPr>
            <w:r w:rsidRPr="001D54F8">
              <w:rPr>
                <w:rStyle w:val="Bodytext11pt1"/>
                <w:color w:val="000000"/>
                <w:sz w:val="28"/>
                <w:szCs w:val="28"/>
              </w:rPr>
              <w:t>12</w:t>
            </w:r>
          </w:p>
        </w:tc>
        <w:tc>
          <w:tcPr>
            <w:tcW w:w="1842"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Скважина №12 п.Садгород</w:t>
            </w:r>
          </w:p>
        </w:tc>
        <w:tc>
          <w:tcPr>
            <w:tcW w:w="127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16</w:t>
            </w:r>
          </w:p>
        </w:tc>
        <w:tc>
          <w:tcPr>
            <w:tcW w:w="2268"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ЭЦВ 6-16-140</w:t>
            </w:r>
          </w:p>
        </w:tc>
        <w:tc>
          <w:tcPr>
            <w:tcW w:w="1969" w:type="dxa"/>
            <w:vMerge/>
            <w:tcBorders>
              <w:top w:val="nil"/>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p>
        </w:tc>
        <w:tc>
          <w:tcPr>
            <w:tcW w:w="1858" w:type="dxa"/>
            <w:gridSpan w:val="2"/>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after="120" w:line="240" w:lineRule="auto"/>
              <w:ind w:firstLine="0"/>
              <w:jc w:val="left"/>
              <w:rPr>
                <w:rFonts w:ascii="Times New Roman" w:hAnsi="Times New Roman" w:cs="Times New Roman"/>
                <w:sz w:val="28"/>
                <w:szCs w:val="28"/>
              </w:rPr>
            </w:pPr>
            <w:r w:rsidRPr="001D54F8">
              <w:rPr>
                <w:rStyle w:val="Bodytext11pt1"/>
                <w:color w:val="000000"/>
                <w:sz w:val="28"/>
                <w:szCs w:val="28"/>
              </w:rPr>
              <w:t>эксплуатируется</w:t>
            </w:r>
          </w:p>
        </w:tc>
      </w:tr>
      <w:tr w:rsidR="001D54F8" w:rsidRPr="001D54F8" w:rsidTr="00BE0CEF">
        <w:trPr>
          <w:trHeight w:hRule="exact" w:val="563"/>
        </w:trPr>
        <w:tc>
          <w:tcPr>
            <w:tcW w:w="4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40" w:firstLine="0"/>
              <w:jc w:val="left"/>
              <w:rPr>
                <w:rFonts w:ascii="Times New Roman" w:hAnsi="Times New Roman" w:cs="Times New Roman"/>
                <w:sz w:val="28"/>
                <w:szCs w:val="28"/>
              </w:rPr>
            </w:pPr>
            <w:r w:rsidRPr="001D54F8">
              <w:rPr>
                <w:rStyle w:val="Bodytext11pt1"/>
                <w:color w:val="000000"/>
                <w:sz w:val="28"/>
                <w:szCs w:val="28"/>
              </w:rPr>
              <w:t>13</w:t>
            </w:r>
          </w:p>
        </w:tc>
        <w:tc>
          <w:tcPr>
            <w:tcW w:w="1842"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Скважина №13 п.Садгород</w:t>
            </w:r>
          </w:p>
        </w:tc>
        <w:tc>
          <w:tcPr>
            <w:tcW w:w="127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16</w:t>
            </w:r>
          </w:p>
        </w:tc>
        <w:tc>
          <w:tcPr>
            <w:tcW w:w="2268"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ЭЦВ 6-16-140</w:t>
            </w:r>
          </w:p>
        </w:tc>
        <w:tc>
          <w:tcPr>
            <w:tcW w:w="1969" w:type="dxa"/>
            <w:vMerge/>
            <w:tcBorders>
              <w:top w:val="nil"/>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p>
        </w:tc>
        <w:tc>
          <w:tcPr>
            <w:tcW w:w="1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4F8" w:rsidRPr="001D54F8" w:rsidRDefault="001D54F8" w:rsidP="00BE0CEF">
            <w:pPr>
              <w:pStyle w:val="Bodytext1"/>
              <w:shd w:val="clear" w:color="auto" w:fill="auto"/>
              <w:spacing w:after="120" w:line="240" w:lineRule="auto"/>
              <w:ind w:firstLine="0"/>
              <w:jc w:val="left"/>
              <w:rPr>
                <w:rFonts w:ascii="Times New Roman" w:hAnsi="Times New Roman" w:cs="Times New Roman"/>
                <w:sz w:val="28"/>
                <w:szCs w:val="28"/>
              </w:rPr>
            </w:pPr>
            <w:r w:rsidRPr="001D54F8">
              <w:rPr>
                <w:rStyle w:val="Bodytext11pt1"/>
                <w:color w:val="000000"/>
                <w:sz w:val="28"/>
                <w:szCs w:val="28"/>
              </w:rPr>
              <w:t>эксплуатируется</w:t>
            </w:r>
          </w:p>
        </w:tc>
      </w:tr>
      <w:tr w:rsidR="001D54F8" w:rsidRPr="001D54F8" w:rsidTr="00BE0CEF">
        <w:trPr>
          <w:trHeight w:hRule="exact" w:val="140"/>
        </w:trPr>
        <w:tc>
          <w:tcPr>
            <w:tcW w:w="4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p>
        </w:tc>
        <w:tc>
          <w:tcPr>
            <w:tcW w:w="1842" w:type="dxa"/>
            <w:vMerge w:val="restart"/>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pacing w:line="240" w:lineRule="auto"/>
              <w:ind w:firstLine="0"/>
              <w:jc w:val="left"/>
              <w:rPr>
                <w:rStyle w:val="Bodytext11pt1"/>
                <w:color w:val="000000"/>
                <w:sz w:val="28"/>
                <w:szCs w:val="28"/>
              </w:rPr>
            </w:pPr>
            <w:r w:rsidRPr="001D54F8">
              <w:rPr>
                <w:rStyle w:val="Bodytext11pt1"/>
                <w:color w:val="000000"/>
                <w:sz w:val="28"/>
                <w:szCs w:val="28"/>
              </w:rPr>
              <w:t xml:space="preserve">Скважина №14 </w:t>
            </w:r>
          </w:p>
          <w:p w:rsidR="001D54F8" w:rsidRPr="001D54F8" w:rsidRDefault="001D54F8" w:rsidP="00BE0CEF">
            <w:pPr>
              <w:pStyle w:val="Bodytext1"/>
              <w:spacing w:line="240" w:lineRule="auto"/>
              <w:ind w:firstLine="0"/>
              <w:jc w:val="left"/>
              <w:rPr>
                <w:rStyle w:val="Bodytext11pt1"/>
                <w:color w:val="000000"/>
                <w:sz w:val="28"/>
                <w:szCs w:val="28"/>
              </w:rPr>
            </w:pPr>
            <w:r w:rsidRPr="001D54F8">
              <w:rPr>
                <w:rStyle w:val="Bodytext11pt1"/>
                <w:color w:val="000000"/>
                <w:sz w:val="28"/>
                <w:szCs w:val="28"/>
              </w:rPr>
              <w:t>с. Марково</w:t>
            </w:r>
          </w:p>
        </w:tc>
        <w:tc>
          <w:tcPr>
            <w:tcW w:w="127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p>
        </w:tc>
        <w:tc>
          <w:tcPr>
            <w:tcW w:w="2268"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p>
        </w:tc>
        <w:tc>
          <w:tcPr>
            <w:tcW w:w="1969"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p>
        </w:tc>
        <w:tc>
          <w:tcPr>
            <w:tcW w:w="1858" w:type="dxa"/>
            <w:gridSpan w:val="2"/>
            <w:vMerge w:val="restart"/>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pacing w:after="120" w:line="240" w:lineRule="auto"/>
              <w:ind w:firstLine="0"/>
              <w:jc w:val="left"/>
              <w:rPr>
                <w:rStyle w:val="Bodytext11pt1"/>
                <w:color w:val="000000"/>
                <w:sz w:val="28"/>
                <w:szCs w:val="28"/>
              </w:rPr>
            </w:pPr>
            <w:r w:rsidRPr="001D54F8">
              <w:rPr>
                <w:rStyle w:val="Bodytext11pt1"/>
                <w:color w:val="000000"/>
                <w:sz w:val="28"/>
                <w:szCs w:val="28"/>
              </w:rPr>
              <w:t>эксплуатируется</w:t>
            </w:r>
          </w:p>
        </w:tc>
      </w:tr>
      <w:tr w:rsidR="001D54F8" w:rsidRPr="001D54F8" w:rsidTr="00BE0CEF">
        <w:trPr>
          <w:trHeight w:hRule="exact" w:val="421"/>
        </w:trPr>
        <w:tc>
          <w:tcPr>
            <w:tcW w:w="426" w:type="dxa"/>
            <w:tcBorders>
              <w:top w:val="nil"/>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40" w:firstLine="0"/>
              <w:jc w:val="left"/>
              <w:rPr>
                <w:rFonts w:ascii="Times New Roman" w:hAnsi="Times New Roman" w:cs="Times New Roman"/>
                <w:sz w:val="28"/>
                <w:szCs w:val="28"/>
              </w:rPr>
            </w:pPr>
            <w:r w:rsidRPr="001D54F8">
              <w:rPr>
                <w:rStyle w:val="Bodytext11pt1"/>
                <w:color w:val="000000"/>
                <w:sz w:val="28"/>
                <w:szCs w:val="28"/>
              </w:rPr>
              <w:t>14</w:t>
            </w:r>
          </w:p>
        </w:tc>
        <w:tc>
          <w:tcPr>
            <w:tcW w:w="1842" w:type="dxa"/>
            <w:vMerge/>
            <w:tcBorders>
              <w:top w:val="nil"/>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p>
        </w:tc>
        <w:tc>
          <w:tcPr>
            <w:tcW w:w="1276" w:type="dxa"/>
            <w:tcBorders>
              <w:top w:val="nil"/>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16</w:t>
            </w:r>
          </w:p>
        </w:tc>
        <w:tc>
          <w:tcPr>
            <w:tcW w:w="2268" w:type="dxa"/>
            <w:tcBorders>
              <w:top w:val="nil"/>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ЭЦВ 6-16-140</w:t>
            </w:r>
          </w:p>
        </w:tc>
        <w:tc>
          <w:tcPr>
            <w:tcW w:w="1969" w:type="dxa"/>
            <w:tcBorders>
              <w:top w:val="nil"/>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p>
        </w:tc>
        <w:tc>
          <w:tcPr>
            <w:tcW w:w="1858" w:type="dxa"/>
            <w:gridSpan w:val="2"/>
            <w:vMerge/>
            <w:tcBorders>
              <w:top w:val="nil"/>
              <w:left w:val="single" w:sz="4" w:space="0" w:color="auto"/>
              <w:bottom w:val="single" w:sz="4" w:space="0" w:color="auto"/>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p>
        </w:tc>
      </w:tr>
      <w:tr w:rsidR="001D54F8" w:rsidRPr="001D54F8" w:rsidTr="00BE0CEF">
        <w:trPr>
          <w:trHeight w:hRule="exact" w:val="565"/>
        </w:trPr>
        <w:tc>
          <w:tcPr>
            <w:tcW w:w="426"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r w:rsidRPr="001D54F8">
              <w:rPr>
                <w:rStyle w:val="Bodytext11pt1"/>
                <w:color w:val="000000"/>
                <w:sz w:val="28"/>
                <w:szCs w:val="28"/>
              </w:rPr>
              <w:t>15</w:t>
            </w:r>
          </w:p>
        </w:tc>
        <w:tc>
          <w:tcPr>
            <w:tcW w:w="1842"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Скважина №15 </w:t>
            </w:r>
          </w:p>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п. Тальники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r w:rsidRPr="001D54F8">
              <w:rPr>
                <w:rStyle w:val="Bodytext11pt1"/>
                <w:color w:val="000000"/>
                <w:sz w:val="28"/>
                <w:szCs w:val="28"/>
              </w:rPr>
              <w:t>16</w:t>
            </w:r>
          </w:p>
        </w:tc>
        <w:tc>
          <w:tcPr>
            <w:tcW w:w="2268"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r w:rsidRPr="001D54F8">
              <w:rPr>
                <w:rStyle w:val="Bodytext11pt1"/>
                <w:color w:val="000000"/>
                <w:sz w:val="28"/>
                <w:szCs w:val="28"/>
              </w:rPr>
              <w:t>ЭЦВ 6-16-140</w:t>
            </w:r>
          </w:p>
        </w:tc>
        <w:tc>
          <w:tcPr>
            <w:tcW w:w="1969"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after="60" w:line="240" w:lineRule="auto"/>
              <w:ind w:firstLine="0"/>
              <w:jc w:val="left"/>
              <w:rPr>
                <w:rFonts w:ascii="Times New Roman" w:hAnsi="Times New Roman" w:cs="Times New Roman"/>
                <w:sz w:val="28"/>
                <w:szCs w:val="28"/>
              </w:rPr>
            </w:pPr>
            <w:r w:rsidRPr="001D54F8">
              <w:rPr>
                <w:rStyle w:val="Bodytext11pt1"/>
                <w:color w:val="000000"/>
                <w:sz w:val="28"/>
                <w:szCs w:val="28"/>
              </w:rPr>
              <w:t>Башня</w:t>
            </w:r>
          </w:p>
          <w:p w:rsidR="001D54F8" w:rsidRPr="001D54F8" w:rsidRDefault="001D54F8" w:rsidP="00BE0CEF">
            <w:pPr>
              <w:spacing w:line="240" w:lineRule="auto"/>
              <w:rPr>
                <w:rFonts w:ascii="Times New Roman" w:hAnsi="Times New Roman" w:cs="Times New Roman"/>
                <w:sz w:val="28"/>
                <w:szCs w:val="28"/>
              </w:rPr>
            </w:pPr>
            <w:r w:rsidRPr="001D54F8">
              <w:rPr>
                <w:rStyle w:val="Bodytext11pt1"/>
                <w:color w:val="000000"/>
                <w:sz w:val="28"/>
                <w:szCs w:val="28"/>
              </w:rPr>
              <w:t>Рожновского</w:t>
            </w:r>
          </w:p>
        </w:tc>
        <w:tc>
          <w:tcPr>
            <w:tcW w:w="1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r w:rsidRPr="001D54F8">
              <w:rPr>
                <w:rStyle w:val="Bodytext11pt1"/>
                <w:color w:val="000000"/>
                <w:sz w:val="28"/>
                <w:szCs w:val="28"/>
              </w:rPr>
              <w:t>эксплуатируется</w:t>
            </w:r>
          </w:p>
        </w:tc>
      </w:tr>
      <w:tr w:rsidR="001D54F8" w:rsidRPr="001D54F8" w:rsidTr="00BE0CEF">
        <w:trPr>
          <w:trHeight w:hRule="exact" w:val="557"/>
        </w:trPr>
        <w:tc>
          <w:tcPr>
            <w:tcW w:w="4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40" w:firstLine="0"/>
              <w:jc w:val="left"/>
              <w:rPr>
                <w:rFonts w:ascii="Times New Roman" w:hAnsi="Times New Roman" w:cs="Times New Roman"/>
                <w:sz w:val="28"/>
                <w:szCs w:val="28"/>
              </w:rPr>
            </w:pPr>
            <w:r w:rsidRPr="001D54F8">
              <w:rPr>
                <w:rStyle w:val="Bodytext11pt1"/>
                <w:color w:val="000000"/>
                <w:sz w:val="28"/>
                <w:szCs w:val="28"/>
              </w:rPr>
              <w:t>16</w:t>
            </w:r>
          </w:p>
        </w:tc>
        <w:tc>
          <w:tcPr>
            <w:tcW w:w="1842"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Style w:val="Bodytext11pt1"/>
                <w:color w:val="000000"/>
                <w:sz w:val="28"/>
                <w:szCs w:val="28"/>
              </w:rPr>
            </w:pPr>
            <w:r w:rsidRPr="001D54F8">
              <w:rPr>
                <w:rStyle w:val="Bodytext11pt1"/>
                <w:color w:val="000000"/>
                <w:sz w:val="28"/>
                <w:szCs w:val="28"/>
              </w:rPr>
              <w:t xml:space="preserve">Скважина №16 </w:t>
            </w:r>
          </w:p>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с. Репьевка</w:t>
            </w:r>
          </w:p>
        </w:tc>
        <w:tc>
          <w:tcPr>
            <w:tcW w:w="127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16</w:t>
            </w:r>
          </w:p>
        </w:tc>
        <w:tc>
          <w:tcPr>
            <w:tcW w:w="2268"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ЭЦВ 6-16-140</w:t>
            </w:r>
          </w:p>
        </w:tc>
        <w:tc>
          <w:tcPr>
            <w:tcW w:w="1969"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after="60" w:line="240" w:lineRule="auto"/>
              <w:ind w:firstLine="0"/>
              <w:jc w:val="left"/>
              <w:rPr>
                <w:rFonts w:ascii="Times New Roman" w:hAnsi="Times New Roman" w:cs="Times New Roman"/>
                <w:sz w:val="28"/>
                <w:szCs w:val="28"/>
              </w:rPr>
            </w:pPr>
            <w:r w:rsidRPr="001D54F8">
              <w:rPr>
                <w:rStyle w:val="Bodytext11pt1"/>
                <w:color w:val="000000"/>
                <w:sz w:val="28"/>
                <w:szCs w:val="28"/>
              </w:rPr>
              <w:t>Башня</w:t>
            </w:r>
          </w:p>
          <w:p w:rsidR="001D54F8" w:rsidRPr="001D54F8" w:rsidRDefault="001D54F8" w:rsidP="00BE0CEF">
            <w:pPr>
              <w:pStyle w:val="Bodytext1"/>
              <w:shd w:val="clear" w:color="auto" w:fill="auto"/>
              <w:spacing w:before="60" w:line="240" w:lineRule="auto"/>
              <w:ind w:firstLine="0"/>
              <w:jc w:val="left"/>
              <w:rPr>
                <w:rFonts w:ascii="Times New Roman" w:hAnsi="Times New Roman" w:cs="Times New Roman"/>
                <w:sz w:val="28"/>
                <w:szCs w:val="28"/>
              </w:rPr>
            </w:pPr>
            <w:r w:rsidRPr="001D54F8">
              <w:rPr>
                <w:rStyle w:val="Bodytext11pt1"/>
                <w:color w:val="000000"/>
                <w:sz w:val="28"/>
                <w:szCs w:val="28"/>
              </w:rPr>
              <w:t>Рожновского</w:t>
            </w:r>
          </w:p>
        </w:tc>
        <w:tc>
          <w:tcPr>
            <w:tcW w:w="1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4F8" w:rsidRPr="001D54F8" w:rsidRDefault="001D54F8" w:rsidP="00BE0CEF">
            <w:pPr>
              <w:pStyle w:val="Bodytext1"/>
              <w:shd w:val="clear" w:color="auto" w:fill="auto"/>
              <w:spacing w:after="120" w:line="240" w:lineRule="auto"/>
              <w:ind w:firstLine="0"/>
              <w:jc w:val="left"/>
              <w:rPr>
                <w:rFonts w:ascii="Times New Roman" w:hAnsi="Times New Roman" w:cs="Times New Roman"/>
                <w:sz w:val="28"/>
                <w:szCs w:val="28"/>
              </w:rPr>
            </w:pPr>
            <w:r w:rsidRPr="001D54F8">
              <w:rPr>
                <w:rStyle w:val="Bodytext11pt1"/>
                <w:color w:val="000000"/>
                <w:sz w:val="28"/>
                <w:szCs w:val="28"/>
              </w:rPr>
              <w:t>эксплуатируется</w:t>
            </w:r>
          </w:p>
        </w:tc>
      </w:tr>
      <w:tr w:rsidR="001D54F8" w:rsidRPr="001D54F8" w:rsidTr="00BE0CEF">
        <w:trPr>
          <w:trHeight w:hRule="exact" w:val="557"/>
        </w:trPr>
        <w:tc>
          <w:tcPr>
            <w:tcW w:w="426"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line="240" w:lineRule="auto"/>
              <w:ind w:left="140" w:firstLine="0"/>
              <w:jc w:val="left"/>
              <w:rPr>
                <w:rFonts w:ascii="Times New Roman" w:hAnsi="Times New Roman" w:cs="Times New Roman"/>
                <w:sz w:val="28"/>
                <w:szCs w:val="28"/>
              </w:rPr>
            </w:pPr>
            <w:r w:rsidRPr="001D54F8">
              <w:rPr>
                <w:rStyle w:val="Bodytext11pt1"/>
                <w:color w:val="000000"/>
                <w:sz w:val="28"/>
                <w:szCs w:val="28"/>
              </w:rPr>
              <w:t>17</w:t>
            </w:r>
          </w:p>
        </w:tc>
        <w:tc>
          <w:tcPr>
            <w:tcW w:w="1842"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Скважина №16 п.Чернигово</w:t>
            </w:r>
          </w:p>
        </w:tc>
        <w:tc>
          <w:tcPr>
            <w:tcW w:w="1276"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16</w:t>
            </w:r>
          </w:p>
        </w:tc>
        <w:tc>
          <w:tcPr>
            <w:tcW w:w="2268"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11pt1"/>
                <w:color w:val="000000"/>
                <w:sz w:val="28"/>
                <w:szCs w:val="28"/>
              </w:rPr>
              <w:t>ЭЦВ 6-16-140</w:t>
            </w:r>
          </w:p>
        </w:tc>
        <w:tc>
          <w:tcPr>
            <w:tcW w:w="1969"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after="60" w:line="240" w:lineRule="auto"/>
              <w:ind w:firstLine="0"/>
              <w:jc w:val="left"/>
              <w:rPr>
                <w:rFonts w:ascii="Times New Roman" w:hAnsi="Times New Roman" w:cs="Times New Roman"/>
                <w:sz w:val="28"/>
                <w:szCs w:val="28"/>
              </w:rPr>
            </w:pPr>
            <w:r w:rsidRPr="001D54F8">
              <w:rPr>
                <w:rStyle w:val="Bodytext11pt1"/>
                <w:color w:val="000000"/>
                <w:sz w:val="28"/>
                <w:szCs w:val="28"/>
              </w:rPr>
              <w:t>Башня</w:t>
            </w:r>
          </w:p>
          <w:p w:rsidR="001D54F8" w:rsidRPr="001D54F8" w:rsidRDefault="001D54F8" w:rsidP="00BE0CEF">
            <w:pPr>
              <w:pStyle w:val="Bodytext1"/>
              <w:shd w:val="clear" w:color="auto" w:fill="auto"/>
              <w:spacing w:before="60" w:line="240" w:lineRule="auto"/>
              <w:ind w:firstLine="0"/>
              <w:jc w:val="left"/>
              <w:rPr>
                <w:rFonts w:ascii="Times New Roman" w:hAnsi="Times New Roman" w:cs="Times New Roman"/>
                <w:sz w:val="28"/>
                <w:szCs w:val="28"/>
              </w:rPr>
            </w:pPr>
            <w:r w:rsidRPr="001D54F8">
              <w:rPr>
                <w:rStyle w:val="Bodytext11pt1"/>
                <w:color w:val="000000"/>
                <w:sz w:val="28"/>
                <w:szCs w:val="28"/>
              </w:rPr>
              <w:t>Рожновского</w:t>
            </w:r>
          </w:p>
        </w:tc>
        <w:tc>
          <w:tcPr>
            <w:tcW w:w="1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4F8" w:rsidRPr="001D54F8" w:rsidRDefault="001D54F8" w:rsidP="00BE0CEF">
            <w:pPr>
              <w:pStyle w:val="Bodytext1"/>
              <w:shd w:val="clear" w:color="auto" w:fill="auto"/>
              <w:spacing w:after="120" w:line="240" w:lineRule="auto"/>
              <w:ind w:firstLine="0"/>
              <w:jc w:val="left"/>
              <w:rPr>
                <w:rFonts w:ascii="Times New Roman" w:hAnsi="Times New Roman" w:cs="Times New Roman"/>
                <w:sz w:val="28"/>
                <w:szCs w:val="28"/>
              </w:rPr>
            </w:pPr>
            <w:r w:rsidRPr="001D54F8">
              <w:rPr>
                <w:rStyle w:val="Bodytext11pt1"/>
                <w:color w:val="000000"/>
                <w:sz w:val="28"/>
                <w:szCs w:val="28"/>
              </w:rPr>
              <w:t>резерв</w:t>
            </w:r>
          </w:p>
        </w:tc>
      </w:tr>
    </w:tbl>
    <w:p w:rsidR="001D54F8" w:rsidRPr="001D54F8" w:rsidRDefault="001D54F8" w:rsidP="00BE0CEF">
      <w:pPr>
        <w:pStyle w:val="aff2"/>
        <w:tabs>
          <w:tab w:val="left" w:pos="368"/>
        </w:tabs>
        <w:ind w:left="0"/>
        <w:jc w:val="both"/>
        <w:rPr>
          <w:sz w:val="28"/>
          <w:szCs w:val="28"/>
          <w:highlight w:val="yellow"/>
        </w:rPr>
      </w:pPr>
    </w:p>
    <w:p w:rsidR="001D54F8" w:rsidRPr="001D54F8" w:rsidRDefault="001D54F8" w:rsidP="00BE0CEF">
      <w:pPr>
        <w:pStyle w:val="aff2"/>
        <w:tabs>
          <w:tab w:val="left" w:pos="368"/>
        </w:tabs>
        <w:ind w:left="0" w:firstLine="709"/>
        <w:jc w:val="both"/>
        <w:rPr>
          <w:sz w:val="28"/>
          <w:szCs w:val="28"/>
        </w:rPr>
      </w:pPr>
      <w:r w:rsidRPr="001D54F8">
        <w:rPr>
          <w:sz w:val="28"/>
          <w:szCs w:val="28"/>
        </w:rPr>
        <w:t xml:space="preserve">При анализе состояния и функционирования существующей системы водоснабжения в с. п. Садгород были выявлены следующие технические и технологические проблемы: </w:t>
      </w:r>
    </w:p>
    <w:p w:rsidR="001D54F8" w:rsidRPr="001D54F8" w:rsidRDefault="001D54F8" w:rsidP="00BE0CEF">
      <w:pPr>
        <w:pStyle w:val="aff2"/>
        <w:numPr>
          <w:ilvl w:val="0"/>
          <w:numId w:val="7"/>
        </w:numPr>
        <w:tabs>
          <w:tab w:val="left" w:pos="368"/>
        </w:tabs>
        <w:jc w:val="both"/>
        <w:rPr>
          <w:sz w:val="28"/>
          <w:szCs w:val="28"/>
        </w:rPr>
      </w:pPr>
      <w:r w:rsidRPr="001D54F8">
        <w:rPr>
          <w:rStyle w:val="Bodytext"/>
          <w:color w:val="000000"/>
          <w:sz w:val="28"/>
          <w:szCs w:val="28"/>
        </w:rPr>
        <w:t>водопроводные сети частично проложены из чугунных трубопроводов;</w:t>
      </w:r>
    </w:p>
    <w:p w:rsidR="001D54F8" w:rsidRPr="001D54F8" w:rsidRDefault="001D54F8" w:rsidP="00BE0CEF">
      <w:pPr>
        <w:pStyle w:val="aff2"/>
        <w:numPr>
          <w:ilvl w:val="0"/>
          <w:numId w:val="7"/>
        </w:numPr>
        <w:tabs>
          <w:tab w:val="left" w:pos="368"/>
        </w:tabs>
        <w:jc w:val="both"/>
        <w:rPr>
          <w:sz w:val="28"/>
          <w:szCs w:val="28"/>
        </w:rPr>
      </w:pPr>
      <w:r w:rsidRPr="001D54F8">
        <w:rPr>
          <w:sz w:val="28"/>
          <w:szCs w:val="28"/>
        </w:rPr>
        <w:t>износ водопроводных сетей достигает 95 %;</w:t>
      </w:r>
    </w:p>
    <w:p w:rsidR="001D54F8" w:rsidRPr="001D54F8" w:rsidRDefault="001D54F8" w:rsidP="00BE0CEF">
      <w:pPr>
        <w:pStyle w:val="aff2"/>
        <w:numPr>
          <w:ilvl w:val="0"/>
          <w:numId w:val="7"/>
        </w:numPr>
        <w:tabs>
          <w:tab w:val="left" w:pos="368"/>
        </w:tabs>
        <w:jc w:val="both"/>
        <w:rPr>
          <w:sz w:val="28"/>
          <w:szCs w:val="28"/>
        </w:rPr>
      </w:pPr>
      <w:r w:rsidRPr="001D54F8">
        <w:rPr>
          <w:sz w:val="28"/>
          <w:szCs w:val="28"/>
        </w:rPr>
        <w:t xml:space="preserve">водоснабжение осуществляется с перерасходом энергетических и природных ресурсов; </w:t>
      </w:r>
    </w:p>
    <w:p w:rsidR="001D54F8" w:rsidRPr="001D54F8" w:rsidRDefault="001D54F8" w:rsidP="00BE0CEF">
      <w:pPr>
        <w:pStyle w:val="aff2"/>
        <w:numPr>
          <w:ilvl w:val="0"/>
          <w:numId w:val="7"/>
        </w:numPr>
        <w:tabs>
          <w:tab w:val="left" w:pos="368"/>
        </w:tabs>
        <w:jc w:val="both"/>
        <w:rPr>
          <w:sz w:val="28"/>
          <w:szCs w:val="28"/>
        </w:rPr>
      </w:pPr>
      <w:r w:rsidRPr="001D54F8">
        <w:rPr>
          <w:sz w:val="28"/>
          <w:szCs w:val="28"/>
        </w:rPr>
        <w:t xml:space="preserve">основное оборудование выработало срок эксплуатации; </w:t>
      </w:r>
    </w:p>
    <w:p w:rsidR="001D54F8" w:rsidRPr="001D54F8" w:rsidRDefault="001D54F8" w:rsidP="00BE0CEF">
      <w:pPr>
        <w:pStyle w:val="aff2"/>
        <w:numPr>
          <w:ilvl w:val="0"/>
          <w:numId w:val="7"/>
        </w:numPr>
        <w:tabs>
          <w:tab w:val="left" w:pos="368"/>
        </w:tabs>
        <w:jc w:val="both"/>
        <w:rPr>
          <w:sz w:val="28"/>
          <w:szCs w:val="28"/>
        </w:rPr>
      </w:pPr>
      <w:r w:rsidRPr="001D54F8">
        <w:rPr>
          <w:sz w:val="28"/>
          <w:szCs w:val="28"/>
        </w:rPr>
        <w:t>отбор воды осуществляется с помощью водозаборных узлов, размещаемых на территориях предприятий и жилой застройки и принадлежащих различным ведомствам;</w:t>
      </w:r>
    </w:p>
    <w:p w:rsidR="001D54F8" w:rsidRPr="001D54F8" w:rsidRDefault="001D54F8" w:rsidP="00BE0CEF">
      <w:pPr>
        <w:pStyle w:val="aff2"/>
        <w:numPr>
          <w:ilvl w:val="0"/>
          <w:numId w:val="7"/>
        </w:numPr>
        <w:tabs>
          <w:tab w:val="left" w:pos="368"/>
        </w:tabs>
        <w:jc w:val="both"/>
        <w:rPr>
          <w:sz w:val="28"/>
          <w:szCs w:val="28"/>
        </w:rPr>
      </w:pPr>
      <w:r w:rsidRPr="001D54F8">
        <w:rPr>
          <w:sz w:val="28"/>
          <w:szCs w:val="28"/>
        </w:rPr>
        <w:t>отсутствует водоподготовка;</w:t>
      </w:r>
    </w:p>
    <w:p w:rsidR="001D54F8" w:rsidRPr="001D54F8" w:rsidRDefault="001D54F8" w:rsidP="00BE0CEF">
      <w:pPr>
        <w:pStyle w:val="aff2"/>
        <w:numPr>
          <w:ilvl w:val="0"/>
          <w:numId w:val="7"/>
        </w:numPr>
        <w:tabs>
          <w:tab w:val="left" w:pos="368"/>
        </w:tabs>
        <w:jc w:val="both"/>
        <w:rPr>
          <w:sz w:val="28"/>
          <w:szCs w:val="28"/>
        </w:rPr>
      </w:pPr>
      <w:r w:rsidRPr="001D54F8">
        <w:rPr>
          <w:sz w:val="28"/>
          <w:szCs w:val="28"/>
        </w:rPr>
        <w:lastRenderedPageBreak/>
        <w:t>длительная эксплуатация водозаборных скважин, коррозия обсадных труб и фильтрующих элементов ухудшают органолептические показатели качества питьевой воды;</w:t>
      </w:r>
    </w:p>
    <w:p w:rsidR="001D54F8" w:rsidRPr="001D54F8" w:rsidRDefault="001D54F8" w:rsidP="00BE0CEF">
      <w:pPr>
        <w:pStyle w:val="Bodytext1"/>
        <w:numPr>
          <w:ilvl w:val="0"/>
          <w:numId w:val="7"/>
        </w:numPr>
        <w:shd w:val="clear" w:color="auto" w:fill="auto"/>
        <w:tabs>
          <w:tab w:val="left" w:pos="294"/>
        </w:tabs>
        <w:spacing w:line="240" w:lineRule="auto"/>
        <w:ind w:right="20"/>
        <w:jc w:val="both"/>
        <w:rPr>
          <w:rFonts w:ascii="Times New Roman" w:hAnsi="Times New Roman" w:cs="Times New Roman"/>
          <w:sz w:val="28"/>
          <w:szCs w:val="28"/>
        </w:rPr>
      </w:pPr>
      <w:r w:rsidRPr="001D54F8">
        <w:rPr>
          <w:rStyle w:val="Bodytext"/>
          <w:rFonts w:ascii="Times New Roman" w:hAnsi="Times New Roman" w:cs="Times New Roman"/>
          <w:color w:val="000000"/>
          <w:sz w:val="28"/>
          <w:szCs w:val="28"/>
        </w:rPr>
        <w:t>централизованным водоснабжением не охвачено большая часть индивидуальной жилой застройки.</w:t>
      </w:r>
    </w:p>
    <w:p w:rsidR="001D54F8" w:rsidRPr="001D54F8" w:rsidRDefault="001D54F8" w:rsidP="00BE0CEF">
      <w:pPr>
        <w:pStyle w:val="aff2"/>
        <w:tabs>
          <w:tab w:val="left" w:pos="368"/>
        </w:tabs>
        <w:ind w:left="0" w:firstLine="709"/>
        <w:jc w:val="both"/>
        <w:rPr>
          <w:sz w:val="28"/>
          <w:szCs w:val="28"/>
        </w:rPr>
      </w:pPr>
      <w:r w:rsidRPr="001D54F8">
        <w:rPr>
          <w:sz w:val="28"/>
          <w:szCs w:val="28"/>
        </w:rPr>
        <w:t xml:space="preserve">Подача воды осуществляется на хозяйственно-питьевые нужды, противопожарные и производственные цели и полив. Потребителями являются бюджетные организации, население и коммерческие организации. В таблице 4.2. представлен баланс водопотребления с.п. Садгород в 2013 году с разбивкой по группам абонентов. </w:t>
      </w:r>
    </w:p>
    <w:p w:rsidR="001D54F8" w:rsidRPr="001D54F8" w:rsidRDefault="001D54F8" w:rsidP="00BE0CEF">
      <w:pPr>
        <w:pStyle w:val="aff2"/>
        <w:tabs>
          <w:tab w:val="left" w:pos="368"/>
        </w:tabs>
        <w:ind w:left="0"/>
        <w:jc w:val="both"/>
        <w:rPr>
          <w:sz w:val="28"/>
          <w:szCs w:val="28"/>
          <w:highlight w:val="yellow"/>
        </w:rPr>
      </w:pPr>
    </w:p>
    <w:p w:rsidR="001D54F8" w:rsidRPr="001D54F8" w:rsidRDefault="001D54F8" w:rsidP="00BE0CEF">
      <w:pPr>
        <w:pStyle w:val="aff2"/>
        <w:tabs>
          <w:tab w:val="left" w:pos="368"/>
        </w:tabs>
        <w:ind w:left="0"/>
        <w:jc w:val="right"/>
        <w:rPr>
          <w:sz w:val="28"/>
          <w:szCs w:val="28"/>
        </w:rPr>
      </w:pPr>
      <w:r w:rsidRPr="001D54F8">
        <w:rPr>
          <w:sz w:val="28"/>
          <w:szCs w:val="28"/>
        </w:rPr>
        <w:t>Таблица 4.2. Баланс водопотребления по сельскому поселению Садгород.</w:t>
      </w:r>
    </w:p>
    <w:p w:rsidR="001D54F8" w:rsidRPr="001D54F8" w:rsidRDefault="001D54F8" w:rsidP="00BE0CEF">
      <w:pPr>
        <w:pStyle w:val="aff2"/>
        <w:tabs>
          <w:tab w:val="left" w:pos="368"/>
        </w:tabs>
        <w:ind w:left="0"/>
        <w:rPr>
          <w:sz w:val="28"/>
          <w:szCs w:val="28"/>
        </w:rPr>
      </w:pPr>
    </w:p>
    <w:tbl>
      <w:tblPr>
        <w:tblW w:w="0" w:type="auto"/>
        <w:tblInd w:w="5" w:type="dxa"/>
        <w:tblLayout w:type="fixed"/>
        <w:tblCellMar>
          <w:left w:w="0" w:type="dxa"/>
          <w:right w:w="0" w:type="dxa"/>
        </w:tblCellMar>
        <w:tblLook w:val="0000"/>
      </w:tblPr>
      <w:tblGrid>
        <w:gridCol w:w="945"/>
        <w:gridCol w:w="4584"/>
        <w:gridCol w:w="2126"/>
        <w:gridCol w:w="1984"/>
      </w:tblGrid>
      <w:tr w:rsidR="001D54F8" w:rsidRPr="001D54F8" w:rsidTr="00BE0CEF">
        <w:trPr>
          <w:trHeight w:hRule="exact" w:val="341"/>
        </w:trPr>
        <w:tc>
          <w:tcPr>
            <w:tcW w:w="945" w:type="dxa"/>
            <w:vMerge w:val="restart"/>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after="60" w:line="240" w:lineRule="auto"/>
              <w:ind w:firstLine="0"/>
              <w:jc w:val="center"/>
              <w:rPr>
                <w:rFonts w:ascii="Times New Roman" w:hAnsi="Times New Roman" w:cs="Times New Roman"/>
                <w:sz w:val="28"/>
                <w:szCs w:val="28"/>
              </w:rPr>
            </w:pPr>
            <w:r w:rsidRPr="001D54F8">
              <w:rPr>
                <w:rStyle w:val="Bodytext0"/>
                <w:color w:val="000000"/>
                <w:sz w:val="28"/>
                <w:szCs w:val="28"/>
              </w:rPr>
              <w:t>№№</w:t>
            </w:r>
          </w:p>
          <w:p w:rsidR="001D54F8" w:rsidRPr="001D54F8" w:rsidRDefault="001D54F8" w:rsidP="00BE0CEF">
            <w:pPr>
              <w:pStyle w:val="Bodytext1"/>
              <w:shd w:val="clear" w:color="auto" w:fill="auto"/>
              <w:spacing w:before="60" w:line="240" w:lineRule="auto"/>
              <w:ind w:firstLine="0"/>
              <w:jc w:val="center"/>
              <w:rPr>
                <w:rFonts w:ascii="Times New Roman" w:hAnsi="Times New Roman" w:cs="Times New Roman"/>
                <w:sz w:val="28"/>
                <w:szCs w:val="28"/>
              </w:rPr>
            </w:pPr>
            <w:r w:rsidRPr="001D54F8">
              <w:rPr>
                <w:rStyle w:val="Bodytext0"/>
                <w:color w:val="000000"/>
                <w:sz w:val="28"/>
                <w:szCs w:val="28"/>
              </w:rPr>
              <w:t>п/п</w:t>
            </w:r>
          </w:p>
        </w:tc>
        <w:tc>
          <w:tcPr>
            <w:tcW w:w="4584"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spacing w:line="240" w:lineRule="auto"/>
              <w:jc w:val="center"/>
              <w:rPr>
                <w:rFonts w:ascii="Times New Roman" w:hAnsi="Times New Roman" w:cs="Times New Roman"/>
                <w:sz w:val="28"/>
                <w:szCs w:val="28"/>
              </w:rPr>
            </w:pPr>
          </w:p>
        </w:tc>
        <w:tc>
          <w:tcPr>
            <w:tcW w:w="4110" w:type="dxa"/>
            <w:gridSpan w:val="2"/>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center"/>
              <w:rPr>
                <w:rFonts w:ascii="Times New Roman" w:hAnsi="Times New Roman" w:cs="Times New Roman"/>
                <w:sz w:val="28"/>
                <w:szCs w:val="28"/>
              </w:rPr>
            </w:pPr>
            <w:r w:rsidRPr="001D54F8">
              <w:rPr>
                <w:rStyle w:val="Bodytext0"/>
                <w:color w:val="000000"/>
                <w:sz w:val="28"/>
                <w:szCs w:val="28"/>
              </w:rPr>
              <w:t>Современное состояние,</w:t>
            </w:r>
          </w:p>
        </w:tc>
      </w:tr>
      <w:tr w:rsidR="001D54F8" w:rsidRPr="001D54F8" w:rsidTr="00BE0CEF">
        <w:trPr>
          <w:trHeight w:hRule="exact" w:val="322"/>
        </w:trPr>
        <w:tc>
          <w:tcPr>
            <w:tcW w:w="945" w:type="dxa"/>
            <w:vMerge/>
            <w:tcBorders>
              <w:top w:val="nil"/>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center"/>
              <w:rPr>
                <w:rFonts w:ascii="Times New Roman" w:hAnsi="Times New Roman" w:cs="Times New Roman"/>
                <w:sz w:val="28"/>
                <w:szCs w:val="28"/>
              </w:rPr>
            </w:pPr>
          </w:p>
        </w:tc>
        <w:tc>
          <w:tcPr>
            <w:tcW w:w="4584" w:type="dxa"/>
            <w:tcBorders>
              <w:top w:val="nil"/>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center"/>
              <w:rPr>
                <w:rFonts w:ascii="Times New Roman" w:hAnsi="Times New Roman" w:cs="Times New Roman"/>
                <w:sz w:val="28"/>
                <w:szCs w:val="28"/>
              </w:rPr>
            </w:pPr>
            <w:r w:rsidRPr="001D54F8">
              <w:rPr>
                <w:rStyle w:val="Bodytext0"/>
                <w:color w:val="000000"/>
                <w:sz w:val="28"/>
                <w:szCs w:val="28"/>
              </w:rPr>
              <w:t>Группы абонентов</w:t>
            </w:r>
          </w:p>
        </w:tc>
        <w:tc>
          <w:tcPr>
            <w:tcW w:w="4110" w:type="dxa"/>
            <w:gridSpan w:val="2"/>
            <w:tcBorders>
              <w:top w:val="nil"/>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center"/>
              <w:rPr>
                <w:rFonts w:ascii="Times New Roman" w:hAnsi="Times New Roman" w:cs="Times New Roman"/>
                <w:sz w:val="28"/>
                <w:szCs w:val="28"/>
              </w:rPr>
            </w:pPr>
            <w:r w:rsidRPr="001D54F8">
              <w:rPr>
                <w:rStyle w:val="Bodytext0"/>
                <w:color w:val="000000"/>
                <w:sz w:val="28"/>
                <w:szCs w:val="28"/>
              </w:rPr>
              <w:t>2013год</w:t>
            </w:r>
          </w:p>
        </w:tc>
      </w:tr>
      <w:tr w:rsidR="001D54F8" w:rsidRPr="001D54F8" w:rsidTr="00BE0CEF">
        <w:trPr>
          <w:trHeight w:hRule="exact" w:val="336"/>
        </w:trPr>
        <w:tc>
          <w:tcPr>
            <w:tcW w:w="945" w:type="dxa"/>
            <w:vMerge/>
            <w:tcBorders>
              <w:top w:val="nil"/>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center"/>
              <w:rPr>
                <w:rFonts w:ascii="Times New Roman" w:hAnsi="Times New Roman" w:cs="Times New Roman"/>
                <w:sz w:val="28"/>
                <w:szCs w:val="28"/>
              </w:rPr>
            </w:pPr>
          </w:p>
        </w:tc>
        <w:tc>
          <w:tcPr>
            <w:tcW w:w="4584" w:type="dxa"/>
            <w:tcBorders>
              <w:top w:val="nil"/>
              <w:left w:val="single" w:sz="4" w:space="0" w:color="auto"/>
              <w:bottom w:val="nil"/>
              <w:right w:val="nil"/>
            </w:tcBorders>
            <w:shd w:val="clear" w:color="auto" w:fill="FFFFFF"/>
            <w:vAlign w:val="center"/>
          </w:tcPr>
          <w:p w:rsidR="001D54F8" w:rsidRPr="001D54F8" w:rsidRDefault="001D54F8" w:rsidP="00BE0CEF">
            <w:pPr>
              <w:spacing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center"/>
              <w:rPr>
                <w:rFonts w:ascii="Times New Roman" w:hAnsi="Times New Roman" w:cs="Times New Roman"/>
                <w:sz w:val="28"/>
                <w:szCs w:val="28"/>
              </w:rPr>
            </w:pPr>
            <w:r w:rsidRPr="001D54F8">
              <w:rPr>
                <w:rStyle w:val="Bodytext0"/>
                <w:color w:val="000000"/>
                <w:sz w:val="28"/>
                <w:szCs w:val="28"/>
              </w:rPr>
              <w:t>Потребителей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D54F8" w:rsidRPr="001D54F8" w:rsidRDefault="001D54F8" w:rsidP="00BE0CEF">
            <w:pPr>
              <w:spacing w:line="240" w:lineRule="auto"/>
              <w:jc w:val="center"/>
              <w:rPr>
                <w:rFonts w:ascii="Times New Roman" w:hAnsi="Times New Roman" w:cs="Times New Roman"/>
                <w:sz w:val="28"/>
                <w:szCs w:val="28"/>
              </w:rPr>
            </w:pPr>
            <w:r w:rsidRPr="001D54F8">
              <w:rPr>
                <w:rFonts w:ascii="Times New Roman" w:hAnsi="Times New Roman" w:cs="Times New Roman"/>
                <w:sz w:val="28"/>
                <w:szCs w:val="28"/>
              </w:rPr>
              <w:t>куб. м/сут.</w:t>
            </w:r>
          </w:p>
        </w:tc>
      </w:tr>
      <w:tr w:rsidR="001D54F8" w:rsidRPr="001D54F8" w:rsidTr="00BE0CEF">
        <w:trPr>
          <w:trHeight w:hRule="exact" w:val="401"/>
        </w:trPr>
        <w:tc>
          <w:tcPr>
            <w:tcW w:w="945"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1</w:t>
            </w:r>
          </w:p>
        </w:tc>
        <w:tc>
          <w:tcPr>
            <w:tcW w:w="4584"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00" w:firstLine="0"/>
              <w:jc w:val="left"/>
              <w:rPr>
                <w:rFonts w:ascii="Times New Roman" w:hAnsi="Times New Roman" w:cs="Times New Roman"/>
                <w:sz w:val="28"/>
                <w:szCs w:val="28"/>
              </w:rPr>
            </w:pPr>
            <w:r w:rsidRPr="001D54F8">
              <w:rPr>
                <w:rStyle w:val="Bodytext0"/>
                <w:color w:val="000000"/>
                <w:sz w:val="28"/>
                <w:szCs w:val="28"/>
              </w:rPr>
              <w:t>Жилая застройка с уличными колонками</w:t>
            </w:r>
          </w:p>
        </w:tc>
        <w:tc>
          <w:tcPr>
            <w:tcW w:w="21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45</w:t>
            </w:r>
          </w:p>
        </w:tc>
        <w:tc>
          <w:tcPr>
            <w:tcW w:w="1984"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1,8</w:t>
            </w:r>
          </w:p>
        </w:tc>
      </w:tr>
      <w:tr w:rsidR="001D54F8" w:rsidRPr="001D54F8" w:rsidTr="00BE0CEF">
        <w:trPr>
          <w:trHeight w:hRule="exact" w:val="421"/>
        </w:trPr>
        <w:tc>
          <w:tcPr>
            <w:tcW w:w="945"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2</w:t>
            </w:r>
          </w:p>
        </w:tc>
        <w:tc>
          <w:tcPr>
            <w:tcW w:w="4584"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00" w:firstLine="0"/>
              <w:jc w:val="left"/>
              <w:rPr>
                <w:rFonts w:ascii="Times New Roman" w:hAnsi="Times New Roman" w:cs="Times New Roman"/>
                <w:sz w:val="28"/>
                <w:szCs w:val="28"/>
              </w:rPr>
            </w:pPr>
            <w:r w:rsidRPr="001D54F8">
              <w:rPr>
                <w:rStyle w:val="Bodytext0"/>
                <w:color w:val="000000"/>
                <w:sz w:val="28"/>
                <w:szCs w:val="28"/>
              </w:rPr>
              <w:t>Жилая застройка с дворовыми колонками</w:t>
            </w:r>
          </w:p>
        </w:tc>
        <w:tc>
          <w:tcPr>
            <w:tcW w:w="21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p>
        </w:tc>
      </w:tr>
      <w:tr w:rsidR="001D54F8" w:rsidRPr="001D54F8" w:rsidTr="00BE0CEF">
        <w:trPr>
          <w:trHeight w:hRule="exact" w:val="428"/>
        </w:trPr>
        <w:tc>
          <w:tcPr>
            <w:tcW w:w="945"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3</w:t>
            </w:r>
          </w:p>
        </w:tc>
        <w:tc>
          <w:tcPr>
            <w:tcW w:w="4584"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Жилая застройка с водопроводом, без канализации</w:t>
            </w:r>
          </w:p>
        </w:tc>
        <w:tc>
          <w:tcPr>
            <w:tcW w:w="21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179</w:t>
            </w:r>
          </w:p>
        </w:tc>
        <w:tc>
          <w:tcPr>
            <w:tcW w:w="1984"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14,3</w:t>
            </w:r>
          </w:p>
        </w:tc>
      </w:tr>
      <w:tr w:rsidR="001D54F8" w:rsidRPr="001D54F8" w:rsidTr="00BE0CEF">
        <w:trPr>
          <w:trHeight w:hRule="exact" w:val="419"/>
        </w:trPr>
        <w:tc>
          <w:tcPr>
            <w:tcW w:w="945"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4</w:t>
            </w:r>
          </w:p>
        </w:tc>
        <w:tc>
          <w:tcPr>
            <w:tcW w:w="4584"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00" w:firstLine="0"/>
              <w:jc w:val="left"/>
              <w:rPr>
                <w:rFonts w:ascii="Times New Roman" w:hAnsi="Times New Roman" w:cs="Times New Roman"/>
                <w:sz w:val="28"/>
                <w:szCs w:val="28"/>
              </w:rPr>
            </w:pPr>
            <w:r w:rsidRPr="001D54F8">
              <w:rPr>
                <w:rStyle w:val="Bodytext0"/>
                <w:color w:val="000000"/>
                <w:sz w:val="28"/>
                <w:szCs w:val="28"/>
              </w:rPr>
              <w:t>Жилая застройка с водопроводом (без санузла)</w:t>
            </w:r>
          </w:p>
        </w:tc>
        <w:tc>
          <w:tcPr>
            <w:tcW w:w="21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126</w:t>
            </w:r>
          </w:p>
        </w:tc>
        <w:tc>
          <w:tcPr>
            <w:tcW w:w="1984"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15,1</w:t>
            </w:r>
          </w:p>
        </w:tc>
      </w:tr>
      <w:tr w:rsidR="001D54F8" w:rsidRPr="001D54F8" w:rsidTr="00BE0CEF">
        <w:trPr>
          <w:trHeight w:hRule="exact" w:val="283"/>
        </w:trPr>
        <w:tc>
          <w:tcPr>
            <w:tcW w:w="945"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5</w:t>
            </w:r>
          </w:p>
        </w:tc>
        <w:tc>
          <w:tcPr>
            <w:tcW w:w="4584"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00" w:firstLine="0"/>
              <w:jc w:val="left"/>
              <w:rPr>
                <w:rFonts w:ascii="Times New Roman" w:hAnsi="Times New Roman" w:cs="Times New Roman"/>
                <w:sz w:val="28"/>
                <w:szCs w:val="28"/>
              </w:rPr>
            </w:pPr>
            <w:r w:rsidRPr="001D54F8">
              <w:rPr>
                <w:rStyle w:val="Bodytext0"/>
                <w:color w:val="000000"/>
                <w:sz w:val="28"/>
                <w:szCs w:val="28"/>
              </w:rPr>
              <w:t>Жилая застройка с водопроводом и санузлом</w:t>
            </w:r>
          </w:p>
        </w:tc>
        <w:tc>
          <w:tcPr>
            <w:tcW w:w="21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1357</w:t>
            </w:r>
          </w:p>
        </w:tc>
        <w:tc>
          <w:tcPr>
            <w:tcW w:w="1984"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182,76</w:t>
            </w:r>
          </w:p>
        </w:tc>
      </w:tr>
      <w:tr w:rsidR="001D54F8" w:rsidRPr="001D54F8" w:rsidTr="00BE0CEF">
        <w:trPr>
          <w:trHeight w:hRule="exact" w:val="331"/>
        </w:trPr>
        <w:tc>
          <w:tcPr>
            <w:tcW w:w="945"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p>
        </w:tc>
        <w:tc>
          <w:tcPr>
            <w:tcW w:w="4584"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00" w:firstLine="0"/>
              <w:jc w:val="left"/>
              <w:rPr>
                <w:rFonts w:ascii="Times New Roman" w:hAnsi="Times New Roman" w:cs="Times New Roman"/>
                <w:sz w:val="28"/>
                <w:szCs w:val="28"/>
              </w:rPr>
            </w:pPr>
            <w:r w:rsidRPr="001D54F8">
              <w:rPr>
                <w:rStyle w:val="BodytextBold"/>
                <w:b w:val="0"/>
                <w:color w:val="000000"/>
                <w:sz w:val="28"/>
                <w:szCs w:val="28"/>
              </w:rPr>
              <w:t>ИТОГО:</w:t>
            </w:r>
          </w:p>
        </w:tc>
        <w:tc>
          <w:tcPr>
            <w:tcW w:w="21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Bold"/>
                <w:b w:val="0"/>
                <w:color w:val="000000"/>
                <w:sz w:val="28"/>
                <w:szCs w:val="28"/>
              </w:rPr>
              <w:t>213,96</w:t>
            </w:r>
          </w:p>
        </w:tc>
      </w:tr>
      <w:tr w:rsidR="001D54F8" w:rsidRPr="001D54F8" w:rsidTr="00BE0CEF">
        <w:trPr>
          <w:trHeight w:hRule="exact" w:val="377"/>
        </w:trPr>
        <w:tc>
          <w:tcPr>
            <w:tcW w:w="945"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6</w:t>
            </w:r>
          </w:p>
        </w:tc>
        <w:tc>
          <w:tcPr>
            <w:tcW w:w="4584"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after="120" w:line="240" w:lineRule="auto"/>
              <w:ind w:left="100" w:firstLine="0"/>
              <w:jc w:val="left"/>
              <w:rPr>
                <w:rFonts w:ascii="Times New Roman" w:hAnsi="Times New Roman" w:cs="Times New Roman"/>
                <w:sz w:val="28"/>
                <w:szCs w:val="28"/>
              </w:rPr>
            </w:pPr>
            <w:r w:rsidRPr="001D54F8">
              <w:rPr>
                <w:rStyle w:val="BodytextBold"/>
                <w:b w:val="0"/>
                <w:color w:val="000000"/>
                <w:sz w:val="28"/>
                <w:szCs w:val="28"/>
              </w:rPr>
              <w:t>Образовательные</w:t>
            </w:r>
            <w:r w:rsidRPr="001D54F8">
              <w:rPr>
                <w:rFonts w:ascii="Times New Roman" w:hAnsi="Times New Roman" w:cs="Times New Roman"/>
                <w:sz w:val="28"/>
                <w:szCs w:val="28"/>
              </w:rPr>
              <w:t xml:space="preserve"> </w:t>
            </w:r>
            <w:r w:rsidRPr="001D54F8">
              <w:rPr>
                <w:rStyle w:val="BodytextBold"/>
                <w:b w:val="0"/>
                <w:color w:val="000000"/>
                <w:sz w:val="28"/>
                <w:szCs w:val="28"/>
              </w:rPr>
              <w:t>учреждения:</w:t>
            </w:r>
          </w:p>
        </w:tc>
        <w:tc>
          <w:tcPr>
            <w:tcW w:w="21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r>
      <w:tr w:rsidR="001D54F8" w:rsidRPr="001D54F8" w:rsidTr="00BE0CEF">
        <w:trPr>
          <w:trHeight w:hRule="exact" w:val="331"/>
        </w:trPr>
        <w:tc>
          <w:tcPr>
            <w:tcW w:w="945"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p>
        </w:tc>
        <w:tc>
          <w:tcPr>
            <w:tcW w:w="4584"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00" w:firstLine="0"/>
              <w:jc w:val="left"/>
              <w:rPr>
                <w:rFonts w:ascii="Times New Roman" w:hAnsi="Times New Roman" w:cs="Times New Roman"/>
                <w:sz w:val="28"/>
                <w:szCs w:val="28"/>
              </w:rPr>
            </w:pPr>
            <w:r w:rsidRPr="001D54F8">
              <w:rPr>
                <w:rStyle w:val="BodytextBold"/>
                <w:b w:val="0"/>
                <w:color w:val="000000"/>
                <w:sz w:val="28"/>
                <w:szCs w:val="28"/>
              </w:rPr>
              <w:t>ИТОГО:</w:t>
            </w:r>
          </w:p>
        </w:tc>
        <w:tc>
          <w:tcPr>
            <w:tcW w:w="21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Bold"/>
                <w:b w:val="0"/>
                <w:color w:val="000000"/>
                <w:sz w:val="28"/>
                <w:szCs w:val="28"/>
              </w:rPr>
              <w:t>2</w:t>
            </w:r>
          </w:p>
        </w:tc>
      </w:tr>
      <w:tr w:rsidR="001D54F8" w:rsidRPr="001D54F8" w:rsidTr="00BE0CEF">
        <w:trPr>
          <w:trHeight w:hRule="exact" w:val="331"/>
        </w:trPr>
        <w:tc>
          <w:tcPr>
            <w:tcW w:w="945"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7</w:t>
            </w:r>
          </w:p>
        </w:tc>
        <w:tc>
          <w:tcPr>
            <w:tcW w:w="4584"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Bold"/>
                <w:b w:val="0"/>
                <w:color w:val="000000"/>
                <w:sz w:val="28"/>
                <w:szCs w:val="28"/>
              </w:rPr>
              <w:t>Дошкольные учреждения:</w:t>
            </w:r>
          </w:p>
        </w:tc>
        <w:tc>
          <w:tcPr>
            <w:tcW w:w="21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0,14</w:t>
            </w:r>
          </w:p>
        </w:tc>
      </w:tr>
      <w:tr w:rsidR="001D54F8" w:rsidRPr="001D54F8" w:rsidTr="00BE0CEF">
        <w:trPr>
          <w:trHeight w:hRule="exact" w:val="331"/>
        </w:trPr>
        <w:tc>
          <w:tcPr>
            <w:tcW w:w="945"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p>
        </w:tc>
        <w:tc>
          <w:tcPr>
            <w:tcW w:w="4584"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00" w:firstLine="0"/>
              <w:jc w:val="left"/>
              <w:rPr>
                <w:rFonts w:ascii="Times New Roman" w:hAnsi="Times New Roman" w:cs="Times New Roman"/>
                <w:sz w:val="28"/>
                <w:szCs w:val="28"/>
              </w:rPr>
            </w:pPr>
            <w:r w:rsidRPr="001D54F8">
              <w:rPr>
                <w:rStyle w:val="BodytextBold"/>
                <w:b w:val="0"/>
                <w:color w:val="000000"/>
                <w:sz w:val="28"/>
                <w:szCs w:val="28"/>
              </w:rPr>
              <w:t>ИТОГО:</w:t>
            </w:r>
          </w:p>
        </w:tc>
        <w:tc>
          <w:tcPr>
            <w:tcW w:w="21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Bold"/>
                <w:b w:val="0"/>
                <w:color w:val="000000"/>
                <w:sz w:val="28"/>
                <w:szCs w:val="28"/>
              </w:rPr>
              <w:t>0,14</w:t>
            </w:r>
          </w:p>
        </w:tc>
      </w:tr>
      <w:tr w:rsidR="001D54F8" w:rsidRPr="001D54F8" w:rsidTr="00BE0CEF">
        <w:trPr>
          <w:trHeight w:hRule="exact" w:val="331"/>
        </w:trPr>
        <w:tc>
          <w:tcPr>
            <w:tcW w:w="945"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8</w:t>
            </w:r>
          </w:p>
        </w:tc>
        <w:tc>
          <w:tcPr>
            <w:tcW w:w="4584"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00" w:firstLine="0"/>
              <w:jc w:val="left"/>
              <w:rPr>
                <w:rFonts w:ascii="Times New Roman" w:hAnsi="Times New Roman" w:cs="Times New Roman"/>
                <w:sz w:val="28"/>
                <w:szCs w:val="28"/>
              </w:rPr>
            </w:pPr>
            <w:r w:rsidRPr="001D54F8">
              <w:rPr>
                <w:rStyle w:val="BodytextBold"/>
                <w:b w:val="0"/>
                <w:color w:val="000000"/>
                <w:sz w:val="28"/>
                <w:szCs w:val="28"/>
              </w:rPr>
              <w:t>Прочие учреждения:</w:t>
            </w:r>
          </w:p>
        </w:tc>
        <w:tc>
          <w:tcPr>
            <w:tcW w:w="21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r w:rsidRPr="001D54F8">
              <w:rPr>
                <w:rFonts w:ascii="Times New Roman" w:hAnsi="Times New Roman" w:cs="Times New Roman"/>
                <w:sz w:val="28"/>
                <w:szCs w:val="28"/>
              </w:rPr>
              <w:t>8</w:t>
            </w:r>
          </w:p>
        </w:tc>
      </w:tr>
      <w:tr w:rsidR="001D54F8" w:rsidRPr="001D54F8" w:rsidTr="00BE0CEF">
        <w:trPr>
          <w:trHeight w:hRule="exact" w:val="331"/>
        </w:trPr>
        <w:tc>
          <w:tcPr>
            <w:tcW w:w="945"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p>
        </w:tc>
        <w:tc>
          <w:tcPr>
            <w:tcW w:w="4584"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00" w:firstLine="0"/>
              <w:jc w:val="left"/>
              <w:rPr>
                <w:rFonts w:ascii="Times New Roman" w:hAnsi="Times New Roman" w:cs="Times New Roman"/>
                <w:sz w:val="28"/>
                <w:szCs w:val="28"/>
              </w:rPr>
            </w:pPr>
            <w:r w:rsidRPr="001D54F8">
              <w:rPr>
                <w:rStyle w:val="BodytextBold"/>
                <w:b w:val="0"/>
                <w:color w:val="000000"/>
                <w:sz w:val="28"/>
                <w:szCs w:val="28"/>
              </w:rPr>
              <w:t>ИТОГО:</w:t>
            </w:r>
          </w:p>
        </w:tc>
        <w:tc>
          <w:tcPr>
            <w:tcW w:w="21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Bold"/>
                <w:b w:val="0"/>
                <w:color w:val="000000"/>
                <w:sz w:val="28"/>
                <w:szCs w:val="28"/>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Bold"/>
                <w:b w:val="0"/>
                <w:color w:val="000000"/>
                <w:sz w:val="28"/>
                <w:szCs w:val="28"/>
              </w:rPr>
              <w:t>8,1</w:t>
            </w:r>
          </w:p>
        </w:tc>
      </w:tr>
      <w:tr w:rsidR="001D54F8" w:rsidRPr="001D54F8" w:rsidTr="00BE0CEF">
        <w:trPr>
          <w:trHeight w:hRule="exact" w:val="331"/>
        </w:trPr>
        <w:tc>
          <w:tcPr>
            <w:tcW w:w="945"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9</w:t>
            </w:r>
          </w:p>
        </w:tc>
        <w:tc>
          <w:tcPr>
            <w:tcW w:w="4584"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00" w:firstLine="0"/>
              <w:jc w:val="left"/>
              <w:rPr>
                <w:rFonts w:ascii="Times New Roman" w:hAnsi="Times New Roman" w:cs="Times New Roman"/>
                <w:sz w:val="28"/>
                <w:szCs w:val="28"/>
              </w:rPr>
            </w:pPr>
            <w:r w:rsidRPr="001D54F8">
              <w:rPr>
                <w:rStyle w:val="Bodytext0"/>
                <w:color w:val="000000"/>
                <w:sz w:val="28"/>
                <w:szCs w:val="28"/>
              </w:rPr>
              <w:t>Потери</w:t>
            </w:r>
          </w:p>
        </w:tc>
        <w:tc>
          <w:tcPr>
            <w:tcW w:w="21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0"/>
                <w:color w:val="000000"/>
                <w:sz w:val="28"/>
                <w:szCs w:val="28"/>
              </w:rPr>
              <w:t>39,5</w:t>
            </w:r>
          </w:p>
        </w:tc>
      </w:tr>
      <w:tr w:rsidR="001D54F8" w:rsidRPr="001D54F8" w:rsidTr="00BE0CEF">
        <w:trPr>
          <w:trHeight w:hRule="exact" w:val="331"/>
        </w:trPr>
        <w:tc>
          <w:tcPr>
            <w:tcW w:w="945"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p>
        </w:tc>
        <w:tc>
          <w:tcPr>
            <w:tcW w:w="4584"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left="100" w:firstLine="0"/>
              <w:jc w:val="left"/>
              <w:rPr>
                <w:rFonts w:ascii="Times New Roman" w:hAnsi="Times New Roman" w:cs="Times New Roman"/>
                <w:sz w:val="28"/>
                <w:szCs w:val="28"/>
              </w:rPr>
            </w:pPr>
            <w:r w:rsidRPr="001D54F8">
              <w:rPr>
                <w:rStyle w:val="BodytextBold"/>
                <w:b w:val="0"/>
                <w:color w:val="000000"/>
                <w:sz w:val="28"/>
                <w:szCs w:val="28"/>
              </w:rPr>
              <w:t>ИТОГО:</w:t>
            </w:r>
          </w:p>
        </w:tc>
        <w:tc>
          <w:tcPr>
            <w:tcW w:w="2126" w:type="dxa"/>
            <w:tcBorders>
              <w:top w:val="single" w:sz="4" w:space="0" w:color="auto"/>
              <w:left w:val="single" w:sz="4" w:space="0" w:color="auto"/>
              <w:bottom w:val="nil"/>
              <w:right w:val="nil"/>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Bold"/>
                <w:b w:val="0"/>
                <w:color w:val="000000"/>
                <w:sz w:val="28"/>
                <w:szCs w:val="28"/>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Bold"/>
                <w:b w:val="0"/>
                <w:color w:val="000000"/>
                <w:sz w:val="28"/>
                <w:szCs w:val="28"/>
              </w:rPr>
              <w:t>39,5</w:t>
            </w:r>
          </w:p>
        </w:tc>
      </w:tr>
      <w:tr w:rsidR="001D54F8" w:rsidRPr="001D54F8" w:rsidTr="00BE0CEF">
        <w:trPr>
          <w:trHeight w:hRule="exact" w:val="331"/>
        </w:trPr>
        <w:tc>
          <w:tcPr>
            <w:tcW w:w="945"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p>
        </w:tc>
        <w:tc>
          <w:tcPr>
            <w:tcW w:w="4584"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pStyle w:val="Bodytext1"/>
              <w:shd w:val="clear" w:color="auto" w:fill="auto"/>
              <w:spacing w:line="240" w:lineRule="auto"/>
              <w:ind w:left="100" w:firstLine="0"/>
              <w:jc w:val="left"/>
              <w:rPr>
                <w:rFonts w:ascii="Times New Roman" w:hAnsi="Times New Roman" w:cs="Times New Roman"/>
                <w:sz w:val="28"/>
                <w:szCs w:val="28"/>
              </w:rPr>
            </w:pPr>
            <w:r w:rsidRPr="001D54F8">
              <w:rPr>
                <w:rStyle w:val="BodytextBold"/>
                <w:b w:val="0"/>
                <w:color w:val="000000"/>
                <w:sz w:val="28"/>
                <w:szCs w:val="28"/>
              </w:rPr>
              <w:t>Суммарное потребление, м</w:t>
            </w:r>
            <w:r w:rsidRPr="001D54F8">
              <w:rPr>
                <w:rStyle w:val="BodytextBold"/>
                <w:b w:val="0"/>
                <w:color w:val="000000"/>
                <w:sz w:val="28"/>
                <w:szCs w:val="28"/>
                <w:vertAlign w:val="superscript"/>
              </w:rPr>
              <w:t>3</w:t>
            </w:r>
            <w:r w:rsidRPr="001D54F8">
              <w:rPr>
                <w:rStyle w:val="BodytextBold"/>
                <w:b w:val="0"/>
                <w:color w:val="000000"/>
                <w:sz w:val="28"/>
                <w:szCs w:val="28"/>
              </w:rPr>
              <w:t>/сут:</w:t>
            </w:r>
          </w:p>
        </w:tc>
        <w:tc>
          <w:tcPr>
            <w:tcW w:w="2126" w:type="dxa"/>
            <w:tcBorders>
              <w:top w:val="single" w:sz="4" w:space="0" w:color="auto"/>
              <w:left w:val="single" w:sz="4" w:space="0" w:color="auto"/>
              <w:bottom w:val="single" w:sz="4" w:space="0" w:color="auto"/>
              <w:right w:val="nil"/>
            </w:tcBorders>
            <w:shd w:val="clear" w:color="auto" w:fill="FFFFFF"/>
            <w:vAlign w:val="center"/>
          </w:tcPr>
          <w:p w:rsidR="001D54F8" w:rsidRPr="001D54F8" w:rsidRDefault="001D54F8" w:rsidP="00BE0CEF">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D54F8" w:rsidRPr="001D54F8" w:rsidRDefault="001D54F8" w:rsidP="00BE0CEF">
            <w:pPr>
              <w:pStyle w:val="Bodytext1"/>
              <w:shd w:val="clear" w:color="auto" w:fill="auto"/>
              <w:spacing w:line="240" w:lineRule="auto"/>
              <w:ind w:firstLine="0"/>
              <w:jc w:val="left"/>
              <w:rPr>
                <w:rFonts w:ascii="Times New Roman" w:hAnsi="Times New Roman" w:cs="Times New Roman"/>
                <w:sz w:val="28"/>
                <w:szCs w:val="28"/>
              </w:rPr>
            </w:pPr>
            <w:r w:rsidRPr="001D54F8">
              <w:rPr>
                <w:rStyle w:val="BodytextBold"/>
                <w:b w:val="0"/>
                <w:color w:val="000000"/>
                <w:sz w:val="28"/>
                <w:szCs w:val="28"/>
              </w:rPr>
              <w:t>263,7</w:t>
            </w:r>
          </w:p>
        </w:tc>
      </w:tr>
    </w:tbl>
    <w:p w:rsidR="001D54F8" w:rsidRPr="001D54F8" w:rsidRDefault="001D54F8" w:rsidP="00BE0CEF">
      <w:pPr>
        <w:pStyle w:val="aff2"/>
        <w:tabs>
          <w:tab w:val="left" w:pos="368"/>
        </w:tabs>
        <w:ind w:left="0"/>
        <w:rPr>
          <w:sz w:val="28"/>
          <w:szCs w:val="28"/>
        </w:rPr>
      </w:pPr>
    </w:p>
    <w:p w:rsidR="001D54F8" w:rsidRPr="001D54F8" w:rsidRDefault="001D54F8" w:rsidP="00BE0CEF">
      <w:pPr>
        <w:pStyle w:val="aff2"/>
        <w:tabs>
          <w:tab w:val="left" w:pos="368"/>
          <w:tab w:val="left" w:pos="3818"/>
        </w:tabs>
        <w:ind w:left="0" w:firstLine="709"/>
        <w:jc w:val="both"/>
        <w:rPr>
          <w:sz w:val="28"/>
          <w:szCs w:val="28"/>
        </w:rPr>
      </w:pPr>
      <w:r w:rsidRPr="001D54F8">
        <w:rPr>
          <w:sz w:val="28"/>
          <w:szCs w:val="28"/>
        </w:rPr>
        <w:t>Из таблицы 4.2. следует:</w:t>
      </w:r>
    </w:p>
    <w:p w:rsidR="001D54F8" w:rsidRPr="001D54F8" w:rsidRDefault="001D54F8" w:rsidP="00BE0CEF">
      <w:pPr>
        <w:pStyle w:val="aff2"/>
        <w:tabs>
          <w:tab w:val="left" w:pos="368"/>
        </w:tabs>
        <w:ind w:left="426" w:firstLine="294"/>
        <w:jc w:val="both"/>
        <w:rPr>
          <w:sz w:val="28"/>
          <w:szCs w:val="28"/>
        </w:rPr>
      </w:pPr>
      <w:r w:rsidRPr="001D54F8">
        <w:rPr>
          <w:sz w:val="28"/>
          <w:szCs w:val="28"/>
        </w:rPr>
        <w:tab/>
        <w:t>Подъём воды в сельском поселении Садгород составил 96,250 тыс. м3 (100%);</w:t>
      </w:r>
    </w:p>
    <w:p w:rsidR="001D54F8" w:rsidRPr="001D54F8" w:rsidRDefault="001D54F8" w:rsidP="00BE0CEF">
      <w:pPr>
        <w:pStyle w:val="aff2"/>
        <w:tabs>
          <w:tab w:val="left" w:pos="368"/>
        </w:tabs>
        <w:ind w:left="426" w:firstLine="294"/>
        <w:jc w:val="both"/>
        <w:rPr>
          <w:sz w:val="28"/>
          <w:szCs w:val="28"/>
        </w:rPr>
      </w:pPr>
      <w:r w:rsidRPr="001D54F8">
        <w:rPr>
          <w:sz w:val="28"/>
          <w:szCs w:val="28"/>
        </w:rPr>
        <w:tab/>
        <w:t>Полезный отпуск воды потребителям в сельском поселении Садгород составил – 81,833 тыс. м3 (85%);</w:t>
      </w:r>
    </w:p>
    <w:p w:rsidR="001D54F8" w:rsidRPr="001D54F8" w:rsidRDefault="001D54F8" w:rsidP="00BE0CEF">
      <w:pPr>
        <w:pStyle w:val="aff2"/>
        <w:tabs>
          <w:tab w:val="left" w:pos="368"/>
        </w:tabs>
        <w:ind w:left="426" w:firstLine="294"/>
        <w:jc w:val="both"/>
        <w:rPr>
          <w:sz w:val="28"/>
          <w:szCs w:val="28"/>
        </w:rPr>
      </w:pPr>
      <w:r w:rsidRPr="001D54F8">
        <w:rPr>
          <w:sz w:val="28"/>
          <w:szCs w:val="28"/>
        </w:rPr>
        <w:tab/>
        <w:t>Потери воды при транспортировки в сельском поселении Садгород составили - 11528,946 тыс. м3 (15%).</w:t>
      </w:r>
    </w:p>
    <w:p w:rsidR="001D54F8" w:rsidRPr="001D54F8" w:rsidRDefault="001D54F8" w:rsidP="00BE0CEF">
      <w:pPr>
        <w:pStyle w:val="aff2"/>
        <w:tabs>
          <w:tab w:val="left" w:pos="368"/>
        </w:tabs>
        <w:ind w:left="0"/>
        <w:jc w:val="both"/>
        <w:rPr>
          <w:sz w:val="28"/>
          <w:szCs w:val="28"/>
          <w:highlight w:val="yellow"/>
        </w:rPr>
      </w:pPr>
    </w:p>
    <w:p w:rsidR="001D54F8" w:rsidRPr="001D54F8" w:rsidRDefault="001D54F8" w:rsidP="00BE0CEF">
      <w:pPr>
        <w:pStyle w:val="aff2"/>
        <w:tabs>
          <w:tab w:val="left" w:pos="368"/>
        </w:tabs>
        <w:ind w:left="0" w:firstLine="851"/>
        <w:jc w:val="both"/>
        <w:rPr>
          <w:sz w:val="28"/>
          <w:szCs w:val="28"/>
        </w:rPr>
      </w:pPr>
      <w:r w:rsidRPr="001D54F8">
        <w:rPr>
          <w:sz w:val="28"/>
          <w:szCs w:val="28"/>
        </w:rPr>
        <w:t xml:space="preserve">Проектом генерального плана сельского поселения предусматривается развитие жилой зоны, объектов соцкультбыта и, соответственно, развитие инженерного обеспечения проектируемых объектов по каждому виду инженерного оборудования. Все объекты нового строительства планируется обеспечить </w:t>
      </w:r>
      <w:r w:rsidRPr="001D54F8">
        <w:rPr>
          <w:sz w:val="28"/>
          <w:szCs w:val="28"/>
        </w:rPr>
        <w:lastRenderedPageBreak/>
        <w:t>централизованным водоснабжением. Перспективный баланс отпуска воды новым потребителям определен исходя из прогнозных удельных расходов воды и удельных показателей нагрузки по каждой группе потребителей. Подробный баланс представлен в таблицах 1.3., 1.4.</w:t>
      </w:r>
    </w:p>
    <w:p w:rsidR="001D54F8" w:rsidRPr="001D54F8" w:rsidRDefault="001D54F8" w:rsidP="00BE0CEF">
      <w:pPr>
        <w:pStyle w:val="aff2"/>
        <w:tabs>
          <w:tab w:val="left" w:pos="368"/>
        </w:tabs>
        <w:ind w:left="0" w:firstLine="709"/>
        <w:jc w:val="both"/>
        <w:rPr>
          <w:sz w:val="28"/>
          <w:szCs w:val="28"/>
        </w:rPr>
      </w:pPr>
      <w:r w:rsidRPr="001D54F8">
        <w:rPr>
          <w:sz w:val="28"/>
          <w:szCs w:val="28"/>
        </w:rPr>
        <w:t>Согласно проекту Генерального плана, для бесперебойного водоснабжения населения с. Садгород водой соответствующего качества, отвечающего требованиям СанПиН 2.1.4.1071-01 «Питьевая вода», необходимо выполнение ряда мероприятий, а именно:</w:t>
      </w:r>
    </w:p>
    <w:p w:rsidR="001D54F8" w:rsidRPr="001D54F8" w:rsidRDefault="001D54F8" w:rsidP="00BE0CEF">
      <w:pPr>
        <w:pStyle w:val="aff2"/>
        <w:tabs>
          <w:tab w:val="left" w:pos="368"/>
        </w:tabs>
        <w:ind w:firstLine="131"/>
        <w:jc w:val="both"/>
        <w:rPr>
          <w:sz w:val="28"/>
          <w:szCs w:val="28"/>
        </w:rPr>
      </w:pPr>
      <w:r w:rsidRPr="001D54F8">
        <w:rPr>
          <w:sz w:val="28"/>
          <w:szCs w:val="28"/>
        </w:rPr>
        <w:tab/>
        <w:t>Ввиду увеличения численности населения потребность в воде для нового строительства составит:</w:t>
      </w:r>
    </w:p>
    <w:p w:rsidR="001D54F8" w:rsidRPr="001D54F8" w:rsidRDefault="001D54F8" w:rsidP="00BE0CEF">
      <w:pPr>
        <w:pStyle w:val="aff2"/>
        <w:tabs>
          <w:tab w:val="left" w:pos="368"/>
        </w:tabs>
        <w:ind w:firstLine="709"/>
        <w:jc w:val="both"/>
        <w:rPr>
          <w:sz w:val="28"/>
          <w:szCs w:val="28"/>
        </w:rPr>
      </w:pPr>
      <w:r w:rsidRPr="001D54F8">
        <w:rPr>
          <w:sz w:val="28"/>
          <w:szCs w:val="28"/>
        </w:rPr>
        <w:t>- п. Садгород-  260 м3/сут,</w:t>
      </w:r>
    </w:p>
    <w:p w:rsidR="001D54F8" w:rsidRPr="001D54F8" w:rsidRDefault="001D54F8" w:rsidP="00BE0CEF">
      <w:pPr>
        <w:pStyle w:val="aff2"/>
        <w:tabs>
          <w:tab w:val="left" w:pos="368"/>
        </w:tabs>
        <w:ind w:firstLine="709"/>
        <w:jc w:val="both"/>
        <w:rPr>
          <w:sz w:val="28"/>
          <w:szCs w:val="28"/>
        </w:rPr>
      </w:pPr>
      <w:r w:rsidRPr="001D54F8">
        <w:rPr>
          <w:sz w:val="28"/>
          <w:szCs w:val="28"/>
        </w:rPr>
        <w:t>- с. Репьевка – 64 м3/сут,</w:t>
      </w:r>
    </w:p>
    <w:p w:rsidR="001D54F8" w:rsidRPr="001D54F8" w:rsidRDefault="001D54F8" w:rsidP="00BE0CEF">
      <w:pPr>
        <w:pStyle w:val="aff2"/>
        <w:tabs>
          <w:tab w:val="left" w:pos="368"/>
        </w:tabs>
        <w:ind w:firstLine="709"/>
        <w:jc w:val="both"/>
        <w:rPr>
          <w:sz w:val="28"/>
          <w:szCs w:val="28"/>
        </w:rPr>
      </w:pPr>
      <w:r w:rsidRPr="001D54F8">
        <w:rPr>
          <w:sz w:val="28"/>
          <w:szCs w:val="28"/>
        </w:rPr>
        <w:t>- с. Марково- 130 м3/сут,</w:t>
      </w:r>
    </w:p>
    <w:p w:rsidR="001D54F8" w:rsidRPr="001D54F8" w:rsidRDefault="001D54F8" w:rsidP="00BE0CEF">
      <w:pPr>
        <w:pStyle w:val="aff2"/>
        <w:tabs>
          <w:tab w:val="left" w:pos="368"/>
        </w:tabs>
        <w:ind w:firstLine="709"/>
        <w:jc w:val="both"/>
        <w:rPr>
          <w:sz w:val="28"/>
          <w:szCs w:val="28"/>
        </w:rPr>
      </w:pPr>
      <w:r w:rsidRPr="001D54F8">
        <w:rPr>
          <w:sz w:val="28"/>
          <w:szCs w:val="28"/>
        </w:rPr>
        <w:t>- п. Тальники – 64 м3/сут,</w:t>
      </w:r>
    </w:p>
    <w:p w:rsidR="001D54F8" w:rsidRPr="001D54F8" w:rsidRDefault="001D54F8" w:rsidP="00BE0CEF">
      <w:pPr>
        <w:pStyle w:val="aff2"/>
        <w:tabs>
          <w:tab w:val="left" w:pos="368"/>
        </w:tabs>
        <w:ind w:left="0" w:firstLine="1418"/>
        <w:jc w:val="both"/>
        <w:rPr>
          <w:sz w:val="28"/>
          <w:szCs w:val="28"/>
        </w:rPr>
      </w:pPr>
      <w:r w:rsidRPr="001D54F8">
        <w:rPr>
          <w:sz w:val="28"/>
          <w:szCs w:val="28"/>
        </w:rPr>
        <w:t>- п. Чернигово – 200 м3/сут.</w:t>
      </w:r>
    </w:p>
    <w:p w:rsidR="001D54F8" w:rsidRPr="001D54F8" w:rsidRDefault="001D54F8" w:rsidP="00BE0CEF">
      <w:pPr>
        <w:pStyle w:val="aff2"/>
        <w:tabs>
          <w:tab w:val="left" w:pos="368"/>
        </w:tabs>
        <w:ind w:left="0" w:firstLine="709"/>
        <w:jc w:val="both"/>
        <w:rPr>
          <w:sz w:val="28"/>
          <w:szCs w:val="28"/>
        </w:rPr>
      </w:pPr>
      <w:r w:rsidRPr="001D54F8">
        <w:rPr>
          <w:sz w:val="28"/>
          <w:szCs w:val="28"/>
        </w:rPr>
        <w:tab/>
        <w:t>реконструкция и строительство существующих водопроводных сетей с сооружениями на них, установка пожарных гидрантов на существующих и проектируемых сетях;</w:t>
      </w:r>
    </w:p>
    <w:p w:rsidR="001D54F8" w:rsidRPr="001D54F8" w:rsidRDefault="001D54F8" w:rsidP="00BE0CEF">
      <w:pPr>
        <w:pStyle w:val="aff2"/>
        <w:tabs>
          <w:tab w:val="left" w:pos="368"/>
        </w:tabs>
        <w:ind w:left="0" w:firstLine="709"/>
        <w:jc w:val="both"/>
        <w:rPr>
          <w:sz w:val="28"/>
          <w:szCs w:val="28"/>
        </w:rPr>
      </w:pPr>
      <w:r w:rsidRPr="001D54F8">
        <w:rPr>
          <w:sz w:val="28"/>
          <w:szCs w:val="28"/>
        </w:rPr>
        <w:t>Согласно проекту Генерального плана:</w:t>
      </w:r>
    </w:p>
    <w:p w:rsidR="001D54F8" w:rsidRPr="001D54F8" w:rsidRDefault="001D54F8" w:rsidP="00BE0CEF">
      <w:pPr>
        <w:pStyle w:val="aff2"/>
        <w:tabs>
          <w:tab w:val="left" w:pos="368"/>
        </w:tabs>
        <w:ind w:left="0" w:firstLine="709"/>
        <w:jc w:val="both"/>
        <w:rPr>
          <w:sz w:val="28"/>
          <w:szCs w:val="28"/>
        </w:rPr>
      </w:pPr>
      <w:r w:rsidRPr="001D54F8">
        <w:rPr>
          <w:sz w:val="28"/>
          <w:szCs w:val="28"/>
        </w:rPr>
        <w:tab/>
        <w:t>строительство водоводов и уличных сетей для площадок нового строительства;</w:t>
      </w:r>
    </w:p>
    <w:p w:rsidR="001D54F8" w:rsidRPr="001D54F8" w:rsidRDefault="001D54F8" w:rsidP="00BE0CEF">
      <w:pPr>
        <w:pStyle w:val="aff2"/>
        <w:tabs>
          <w:tab w:val="left" w:pos="368"/>
        </w:tabs>
        <w:ind w:left="0" w:firstLine="709"/>
        <w:jc w:val="both"/>
        <w:rPr>
          <w:sz w:val="28"/>
          <w:szCs w:val="28"/>
        </w:rPr>
      </w:pPr>
      <w:r w:rsidRPr="001D54F8">
        <w:rPr>
          <w:sz w:val="28"/>
          <w:szCs w:val="28"/>
        </w:rPr>
        <w:tab/>
        <w:t>установка для всех потребителей приборов учёта расхода воды.</w:t>
      </w:r>
    </w:p>
    <w:p w:rsidR="001D54F8" w:rsidRPr="001D54F8" w:rsidRDefault="001D54F8" w:rsidP="00BE0CEF">
      <w:pPr>
        <w:pStyle w:val="aff2"/>
        <w:tabs>
          <w:tab w:val="left" w:pos="368"/>
        </w:tabs>
        <w:ind w:left="0" w:firstLine="709"/>
        <w:jc w:val="both"/>
        <w:rPr>
          <w:sz w:val="28"/>
          <w:szCs w:val="28"/>
        </w:rPr>
      </w:pPr>
      <w:r w:rsidRPr="001D54F8">
        <w:rPr>
          <w:sz w:val="28"/>
          <w:szCs w:val="28"/>
        </w:rPr>
        <w:t>Согласно проекту Генерального плана всё новое строительство обеспечивается централизованным водоснабжением, для чего необходимо выполнить всё выше перечисленное.</w:t>
      </w:r>
    </w:p>
    <w:p w:rsidR="001D54F8" w:rsidRPr="001D54F8" w:rsidRDefault="001D54F8" w:rsidP="00BE0CEF">
      <w:pPr>
        <w:pStyle w:val="aff2"/>
        <w:tabs>
          <w:tab w:val="left" w:pos="368"/>
        </w:tabs>
        <w:ind w:left="0" w:firstLine="709"/>
        <w:jc w:val="both"/>
        <w:rPr>
          <w:sz w:val="28"/>
          <w:szCs w:val="28"/>
        </w:rPr>
      </w:pPr>
      <w:r w:rsidRPr="001D54F8">
        <w:rPr>
          <w:sz w:val="28"/>
          <w:szCs w:val="28"/>
        </w:rPr>
        <w:t>Используется вода на хоз - питьевые цели, пожаротушение и полив.</w:t>
      </w:r>
    </w:p>
    <w:p w:rsidR="001D54F8" w:rsidRPr="001D54F8" w:rsidRDefault="001D54F8" w:rsidP="00BE0CEF">
      <w:pPr>
        <w:pStyle w:val="aff2"/>
        <w:tabs>
          <w:tab w:val="left" w:pos="368"/>
        </w:tabs>
        <w:ind w:left="0" w:firstLine="709"/>
        <w:jc w:val="both"/>
        <w:rPr>
          <w:sz w:val="28"/>
          <w:szCs w:val="28"/>
        </w:rPr>
      </w:pPr>
      <w:r w:rsidRPr="001D54F8">
        <w:rPr>
          <w:sz w:val="28"/>
          <w:szCs w:val="28"/>
        </w:rPr>
        <w:t>Расход на наружное пожаротушение села (1 пожар) принят 5 л/сек в течение 3 часов, что составляет 54 м3/сут. Осуществляется из проектируемых и существующих пожарных гидрантов, водоёмов.</w:t>
      </w:r>
    </w:p>
    <w:p w:rsidR="001D54F8" w:rsidRPr="001D54F8" w:rsidRDefault="001D54F8" w:rsidP="00BE0CEF">
      <w:pPr>
        <w:pStyle w:val="aff2"/>
        <w:tabs>
          <w:tab w:val="left" w:pos="368"/>
        </w:tabs>
        <w:ind w:left="0" w:firstLine="709"/>
        <w:jc w:val="both"/>
        <w:rPr>
          <w:sz w:val="28"/>
          <w:szCs w:val="28"/>
        </w:rPr>
      </w:pPr>
      <w:r w:rsidRPr="001D54F8">
        <w:rPr>
          <w:sz w:val="28"/>
          <w:szCs w:val="28"/>
        </w:rPr>
        <w:t>Новое строительство в районе существующей застройки подключается к существующей системе водоснабжения на условиях владельца сетей.</w:t>
      </w:r>
    </w:p>
    <w:p w:rsidR="001D54F8" w:rsidRPr="001D54F8" w:rsidRDefault="001D54F8" w:rsidP="00BE0CEF">
      <w:pPr>
        <w:pStyle w:val="aff2"/>
        <w:tabs>
          <w:tab w:val="left" w:pos="368"/>
        </w:tabs>
        <w:ind w:left="0" w:firstLine="709"/>
        <w:jc w:val="both"/>
        <w:rPr>
          <w:sz w:val="28"/>
          <w:szCs w:val="28"/>
        </w:rPr>
      </w:pPr>
      <w:r w:rsidRPr="001D54F8">
        <w:rPr>
          <w:sz w:val="28"/>
          <w:szCs w:val="28"/>
        </w:rPr>
        <w:t>Уличные сети водопровода выполняются из полиэтиленовых труб, колодцы - из современных конструкций.</w:t>
      </w:r>
    </w:p>
    <w:p w:rsidR="001D54F8" w:rsidRPr="001D54F8" w:rsidRDefault="001D54F8" w:rsidP="00BE0CEF">
      <w:pPr>
        <w:pStyle w:val="aff2"/>
        <w:tabs>
          <w:tab w:val="left" w:pos="368"/>
        </w:tabs>
        <w:ind w:left="0" w:firstLine="709"/>
        <w:jc w:val="both"/>
        <w:rPr>
          <w:sz w:val="28"/>
          <w:szCs w:val="28"/>
        </w:rPr>
      </w:pPr>
      <w:r w:rsidRPr="001D54F8">
        <w:rPr>
          <w:sz w:val="28"/>
          <w:szCs w:val="28"/>
        </w:rPr>
        <w:t>Централизованное водоснабжение в посёлке Чернигово отсутствует. Необходимо проектирование и строительство водозабора производительностью 200 м3/сут. Местоположение водозабора будет уточняться на стадии рабочего проектирования после проведения гидрогеологических изысканий.</w:t>
      </w:r>
    </w:p>
    <w:p w:rsidR="001D54F8" w:rsidRPr="001D54F8" w:rsidRDefault="001D54F8" w:rsidP="00BE0CEF">
      <w:pPr>
        <w:pStyle w:val="aff2"/>
        <w:tabs>
          <w:tab w:val="left" w:pos="368"/>
        </w:tabs>
        <w:ind w:left="0" w:firstLine="709"/>
        <w:jc w:val="both"/>
        <w:rPr>
          <w:sz w:val="28"/>
          <w:szCs w:val="28"/>
        </w:rPr>
      </w:pPr>
      <w:r w:rsidRPr="001D54F8">
        <w:rPr>
          <w:sz w:val="28"/>
          <w:szCs w:val="28"/>
        </w:rPr>
        <w:t>Водопотребление и водоотведение новой застройки посчитано отдельно по площадкам и очередям строительства.</w:t>
      </w:r>
    </w:p>
    <w:p w:rsidR="001D54F8" w:rsidRPr="001D54F8" w:rsidRDefault="001D54F8" w:rsidP="00BE0CEF">
      <w:pPr>
        <w:pStyle w:val="aff2"/>
        <w:tabs>
          <w:tab w:val="left" w:pos="368"/>
        </w:tabs>
        <w:ind w:left="0" w:firstLine="851"/>
        <w:jc w:val="both"/>
        <w:rPr>
          <w:color w:val="000000"/>
          <w:sz w:val="28"/>
          <w:szCs w:val="28"/>
        </w:rPr>
      </w:pPr>
      <w:r w:rsidRPr="001D54F8">
        <w:rPr>
          <w:color w:val="000000"/>
          <w:sz w:val="28"/>
          <w:szCs w:val="28"/>
        </w:rPr>
        <w:t xml:space="preserve">Можно отметить несоответствие класса энергоэффективности «В» (высокий) по системам водоснабжения запроектированных зданий требованиям установленным Приказом Министерства регионального развития РФ от 28 мая </w:t>
      </w:r>
      <w:smartTag w:uri="urn:schemas-microsoft-com:office:smarttags" w:element="metricconverter">
        <w:smartTagPr>
          <w:attr w:name="ProductID" w:val="2010 г"/>
        </w:smartTagPr>
        <w:r w:rsidRPr="001D54F8">
          <w:rPr>
            <w:color w:val="000000"/>
            <w:sz w:val="28"/>
            <w:szCs w:val="28"/>
          </w:rPr>
          <w:t>2010 г</w:t>
        </w:r>
      </w:smartTag>
      <w:r w:rsidRPr="001D54F8">
        <w:rPr>
          <w:color w:val="000000"/>
          <w:sz w:val="28"/>
          <w:szCs w:val="28"/>
        </w:rPr>
        <w:t>. № 262 «О требованиях энергетической эффективности зданий, строений, сооружений», а именно должно быть обеспечено снижение</w:t>
      </w:r>
      <w:r w:rsidRPr="001D54F8">
        <w:rPr>
          <w:sz w:val="28"/>
          <w:szCs w:val="28"/>
        </w:rPr>
        <w:t xml:space="preserve"> </w:t>
      </w:r>
      <w:r w:rsidRPr="001D54F8">
        <w:rPr>
          <w:color w:val="000000"/>
          <w:sz w:val="28"/>
          <w:szCs w:val="28"/>
        </w:rPr>
        <w:t>удельного потребления воды жилых зданий к 2020 году до 175 л/(чел.сутки), в том числе горячей воды со 150 до 80-85 л/(чел.сутки).</w:t>
      </w:r>
    </w:p>
    <w:p w:rsidR="001D54F8" w:rsidRPr="001D54F8" w:rsidRDefault="001D54F8" w:rsidP="00BE0CEF">
      <w:pPr>
        <w:pStyle w:val="aff2"/>
        <w:tabs>
          <w:tab w:val="left" w:pos="368"/>
        </w:tabs>
        <w:ind w:left="0" w:firstLine="851"/>
        <w:jc w:val="both"/>
        <w:rPr>
          <w:color w:val="000000"/>
          <w:sz w:val="28"/>
          <w:szCs w:val="28"/>
        </w:rPr>
      </w:pPr>
    </w:p>
    <w:p w:rsidR="001D54F8" w:rsidRPr="001D54F8" w:rsidRDefault="001D54F8" w:rsidP="00BE0CEF">
      <w:pPr>
        <w:pStyle w:val="110"/>
        <w:spacing w:line="240" w:lineRule="auto"/>
      </w:pPr>
      <w:bookmarkStart w:id="24" w:name="_Toc393194388"/>
      <w:r w:rsidRPr="001D54F8">
        <w:t>4.2. Система водоотведения сельского поселения Садгород Кинель-Черкасского муниципального района Самарской области. Прогноз спроса на услуги водоотведения.</w:t>
      </w:r>
      <w:bookmarkEnd w:id="24"/>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В настоящее время из 6 населенных пунктов муниципального образования сельского поселения Садгород централизованную систему водоотведения имеет одно поселение - п. Садгород. Централизованная система водоотведения отсутствует в пяти поселениях - с. Марково, с. Репьевка, п. Тальники, п. Чернигово, п. Новая Михайловка.</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В п. Садгород централизованной системой водоотведения обеспечена только многоэтажная жилая и общественная застройка. Водоотведение осуществляется посредством самотечных канализационных сетей 0100-200 мм, выполненных из асбестоцемента.</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В с. Марково, с. Репьевка, п. Тальники, п. Чернигово, п. Новая Михайловка при отсутствии централизованной канализации сбор сточных вод осуществляется в необорудованные выгребные ямы и по мере накопления используется в сельскохозяйственных целях или вывозится на поля фильтрации. Вывоз канализационных стоков осуществляется специальным автотранспортом. В настоящее время очистные сооружения в сельском поселении отсутствуют. Сточные воды без очистки сбрасываются в естественные понижения рельефа, загрязняя окружающую среду. Имеются неоднократные предупреждения органов Роспотребнадзора.</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Отсутствие канализационной сети в населенных пунктах муниципального образования создает определенные трудности населению, ухудшает их бытовые условия.</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В настоящее время очистные сооружения в сельском поселении отсутствуют. Сточные воды без очистки сбрасываются в естественные понижения рельефа, загрязняя окружающую среду. Сточные воды собираются в резервуаре КНС и сбрасываются на поля фильтрации. Необходимо строительство очистных сооружений на Юго-восточной окраине поселка Садгород.</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Водоотведение осуществляется посредством самотечных канализационных сетей 0100-200 мм, выполненных из асбестоцемента. Протяженность канализационных сетей составляет 7600 м, из которых 6500м подлежат к замене. Износ сетей водоотведения составляет 95%. В 2013г. канализационная сеть протяженностью 1100м была проложена от КНС до полей фильтрации.</w:t>
      </w:r>
    </w:p>
    <w:p w:rsidR="001D54F8" w:rsidRPr="001D54F8" w:rsidRDefault="001D54F8" w:rsidP="00BE0CEF">
      <w:pPr>
        <w:pStyle w:val="Bodytext1"/>
        <w:shd w:val="clear" w:color="auto" w:fill="auto"/>
        <w:spacing w:line="240" w:lineRule="auto"/>
        <w:ind w:left="20" w:right="20" w:firstLine="820"/>
        <w:jc w:val="both"/>
        <w:rPr>
          <w:rFonts w:ascii="Times New Roman" w:hAnsi="Times New Roman" w:cs="Times New Roman"/>
          <w:sz w:val="28"/>
          <w:szCs w:val="28"/>
        </w:rPr>
      </w:pPr>
      <w:r w:rsidRPr="001D54F8">
        <w:rPr>
          <w:rStyle w:val="Bodytext"/>
          <w:rFonts w:ascii="Times New Roman" w:hAnsi="Times New Roman" w:cs="Times New Roman"/>
          <w:color w:val="000000"/>
          <w:sz w:val="28"/>
          <w:szCs w:val="28"/>
        </w:rPr>
        <w:t>На 2013г. износ водопроводной сети составляет 95%. В связи с боль</w:t>
      </w:r>
      <w:r w:rsidRPr="001D54F8">
        <w:rPr>
          <w:rStyle w:val="Bodytext2"/>
          <w:color w:val="000000"/>
          <w:sz w:val="28"/>
          <w:szCs w:val="28"/>
        </w:rPr>
        <w:t>ши</w:t>
      </w:r>
      <w:r w:rsidRPr="001D54F8">
        <w:rPr>
          <w:rStyle w:val="Bodytext"/>
          <w:rFonts w:ascii="Times New Roman" w:hAnsi="Times New Roman" w:cs="Times New Roman"/>
          <w:color w:val="000000"/>
          <w:sz w:val="28"/>
          <w:szCs w:val="28"/>
        </w:rPr>
        <w:t>м износом сетей водоотведения, наблюдается разрушение асбестовых труб и попадание сточных вод в почву, что ухудшает экологическое состояние в муниципальном образовании.</w:t>
      </w:r>
    </w:p>
    <w:p w:rsidR="001D54F8" w:rsidRPr="001D54F8" w:rsidRDefault="001D54F8" w:rsidP="00BE0CEF">
      <w:pPr>
        <w:pStyle w:val="Bodytext1"/>
        <w:shd w:val="clear" w:color="auto" w:fill="auto"/>
        <w:spacing w:line="240" w:lineRule="auto"/>
        <w:ind w:left="20" w:right="20" w:firstLine="820"/>
        <w:jc w:val="both"/>
        <w:rPr>
          <w:rFonts w:ascii="Times New Roman" w:hAnsi="Times New Roman" w:cs="Times New Roman"/>
          <w:sz w:val="28"/>
          <w:szCs w:val="28"/>
        </w:rPr>
      </w:pPr>
      <w:r w:rsidRPr="001D54F8">
        <w:rPr>
          <w:rStyle w:val="Bodytext"/>
          <w:rFonts w:ascii="Times New Roman" w:hAnsi="Times New Roman" w:cs="Times New Roman"/>
          <w:color w:val="000000"/>
          <w:sz w:val="28"/>
          <w:szCs w:val="28"/>
        </w:rPr>
        <w:t>Журнал аварийных ситуаций на предприятии ведется регулярно. Информация об обнаруженных на сетях водоотведения, аварийных ситуациях или технических нарушениях направляется в территориальный отдел Управления Роспотребнадзора по Самарской области.</w:t>
      </w:r>
    </w:p>
    <w:p w:rsidR="001D54F8" w:rsidRPr="001D54F8" w:rsidRDefault="001D54F8" w:rsidP="00BE0CEF">
      <w:pPr>
        <w:pStyle w:val="Bodytext1"/>
        <w:shd w:val="clear" w:color="auto" w:fill="auto"/>
        <w:spacing w:after="300" w:line="240" w:lineRule="auto"/>
        <w:ind w:left="20" w:right="20" w:firstLine="820"/>
        <w:jc w:val="both"/>
        <w:rPr>
          <w:rFonts w:ascii="Times New Roman" w:hAnsi="Times New Roman" w:cs="Times New Roman"/>
          <w:sz w:val="28"/>
          <w:szCs w:val="28"/>
        </w:rPr>
      </w:pPr>
      <w:r w:rsidRPr="001D54F8">
        <w:rPr>
          <w:rStyle w:val="Bodytext"/>
          <w:rFonts w:ascii="Times New Roman" w:hAnsi="Times New Roman" w:cs="Times New Roman"/>
          <w:color w:val="000000"/>
          <w:sz w:val="28"/>
          <w:szCs w:val="28"/>
        </w:rPr>
        <w:t>В 2013 году был проложены 1,1 км канализационных сетей от КНС до полей фильтрации, Необходимо заменить 6,5км изношенных канализационных сетей и построить очистные сооружения.</w:t>
      </w:r>
    </w:p>
    <w:p w:rsidR="001D54F8" w:rsidRPr="001D54F8" w:rsidRDefault="001D54F8" w:rsidP="00BE0CEF">
      <w:pPr>
        <w:pStyle w:val="aff2"/>
        <w:tabs>
          <w:tab w:val="left" w:pos="368"/>
        </w:tabs>
        <w:ind w:left="0" w:firstLine="709"/>
        <w:jc w:val="both"/>
        <w:rPr>
          <w:color w:val="000000"/>
          <w:sz w:val="28"/>
          <w:szCs w:val="28"/>
        </w:rPr>
      </w:pP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 xml:space="preserve">В системе водоотведения с.п. </w:t>
      </w:r>
      <w:r w:rsidRPr="001D54F8">
        <w:rPr>
          <w:sz w:val="28"/>
          <w:szCs w:val="28"/>
        </w:rPr>
        <w:t>Садгород</w:t>
      </w:r>
      <w:r w:rsidRPr="001D54F8">
        <w:rPr>
          <w:color w:val="000000"/>
          <w:sz w:val="28"/>
          <w:szCs w:val="28"/>
        </w:rPr>
        <w:t xml:space="preserve"> выделена значимые технические проблемы: </w:t>
      </w:r>
    </w:p>
    <w:p w:rsidR="001D54F8" w:rsidRPr="001D54F8" w:rsidRDefault="001D54F8" w:rsidP="00BE0CEF">
      <w:pPr>
        <w:pStyle w:val="aff2"/>
        <w:tabs>
          <w:tab w:val="left" w:pos="368"/>
        </w:tabs>
        <w:ind w:left="0" w:firstLine="720"/>
        <w:jc w:val="both"/>
        <w:rPr>
          <w:color w:val="000000"/>
          <w:sz w:val="28"/>
          <w:szCs w:val="28"/>
        </w:rPr>
      </w:pPr>
      <w:r w:rsidRPr="001D54F8">
        <w:rPr>
          <w:color w:val="000000"/>
          <w:sz w:val="28"/>
          <w:szCs w:val="28"/>
        </w:rPr>
        <w:t>-</w:t>
      </w:r>
      <w:r w:rsidRPr="001D54F8">
        <w:rPr>
          <w:color w:val="000000"/>
          <w:sz w:val="28"/>
          <w:szCs w:val="28"/>
        </w:rPr>
        <w:tab/>
        <w:t>сброс канализационных стоков без очистки негативно влияет на экологическое состояние населенного пункта;</w:t>
      </w:r>
    </w:p>
    <w:p w:rsidR="001D54F8" w:rsidRPr="001D54F8" w:rsidRDefault="001D54F8" w:rsidP="00BE0CEF">
      <w:pPr>
        <w:pStyle w:val="aff2"/>
        <w:tabs>
          <w:tab w:val="left" w:pos="368"/>
        </w:tabs>
        <w:ind w:left="0" w:firstLine="720"/>
        <w:jc w:val="both"/>
        <w:rPr>
          <w:color w:val="000000"/>
          <w:sz w:val="28"/>
          <w:szCs w:val="28"/>
        </w:rPr>
      </w:pPr>
      <w:r w:rsidRPr="001D54F8">
        <w:rPr>
          <w:color w:val="000000"/>
          <w:sz w:val="28"/>
          <w:szCs w:val="28"/>
        </w:rPr>
        <w:t>-</w:t>
      </w:r>
      <w:r w:rsidRPr="001D54F8">
        <w:rPr>
          <w:color w:val="000000"/>
          <w:sz w:val="28"/>
          <w:szCs w:val="28"/>
        </w:rPr>
        <w:tab/>
        <w:t>отсутствие централизованной системы водоотведения в с. Марково, с. Репьевка, п. Тальники, п. Чернигово, п. Новая Михайловка;</w:t>
      </w:r>
    </w:p>
    <w:p w:rsidR="001D54F8" w:rsidRPr="001D54F8" w:rsidRDefault="001D54F8" w:rsidP="00BE0CEF">
      <w:pPr>
        <w:pStyle w:val="aff2"/>
        <w:tabs>
          <w:tab w:val="left" w:pos="368"/>
        </w:tabs>
        <w:ind w:left="0" w:firstLine="720"/>
        <w:jc w:val="both"/>
        <w:rPr>
          <w:color w:val="000000"/>
          <w:sz w:val="28"/>
          <w:szCs w:val="28"/>
        </w:rPr>
      </w:pPr>
      <w:r w:rsidRPr="001D54F8">
        <w:rPr>
          <w:color w:val="000000"/>
          <w:sz w:val="28"/>
          <w:szCs w:val="28"/>
        </w:rPr>
        <w:t>-</w:t>
      </w:r>
      <w:r w:rsidRPr="001D54F8">
        <w:rPr>
          <w:color w:val="000000"/>
          <w:sz w:val="28"/>
          <w:szCs w:val="28"/>
        </w:rPr>
        <w:tab/>
        <w:t>высокий износ оборудования КОС (95%);</w:t>
      </w:r>
    </w:p>
    <w:p w:rsidR="001D54F8" w:rsidRPr="001D54F8" w:rsidRDefault="001D54F8" w:rsidP="00BE0CEF">
      <w:pPr>
        <w:pStyle w:val="aff2"/>
        <w:tabs>
          <w:tab w:val="left" w:pos="368"/>
        </w:tabs>
        <w:ind w:left="0" w:firstLine="720"/>
        <w:jc w:val="both"/>
        <w:rPr>
          <w:color w:val="000000"/>
          <w:sz w:val="28"/>
          <w:szCs w:val="28"/>
        </w:rPr>
      </w:pPr>
      <w:r w:rsidRPr="001D54F8">
        <w:rPr>
          <w:color w:val="000000"/>
          <w:sz w:val="28"/>
          <w:szCs w:val="28"/>
        </w:rPr>
        <w:t>-</w:t>
      </w:r>
      <w:r w:rsidRPr="001D54F8">
        <w:rPr>
          <w:color w:val="000000"/>
          <w:sz w:val="28"/>
          <w:szCs w:val="28"/>
        </w:rPr>
        <w:tab/>
        <w:t>недостаточная степень гидроизоляции выгребных ям;</w:t>
      </w:r>
    </w:p>
    <w:p w:rsidR="001D54F8" w:rsidRPr="001D54F8" w:rsidRDefault="001D54F8" w:rsidP="00BE0CEF">
      <w:pPr>
        <w:pStyle w:val="aff2"/>
        <w:tabs>
          <w:tab w:val="left" w:pos="368"/>
        </w:tabs>
        <w:ind w:left="0" w:firstLine="720"/>
        <w:jc w:val="both"/>
        <w:rPr>
          <w:color w:val="000000"/>
          <w:sz w:val="28"/>
          <w:szCs w:val="28"/>
        </w:rPr>
      </w:pPr>
      <w:r w:rsidRPr="001D54F8">
        <w:rPr>
          <w:color w:val="000000"/>
          <w:sz w:val="28"/>
          <w:szCs w:val="28"/>
        </w:rPr>
        <w:t>-</w:t>
      </w:r>
      <w:r w:rsidRPr="001D54F8">
        <w:rPr>
          <w:color w:val="000000"/>
          <w:sz w:val="28"/>
          <w:szCs w:val="28"/>
        </w:rPr>
        <w:tab/>
        <w:t>на 2013г. подключено около 700 абонентов, что составляет 90% п. Садгород.</w:t>
      </w:r>
    </w:p>
    <w:p w:rsidR="001D54F8" w:rsidRPr="001D54F8" w:rsidRDefault="001D54F8" w:rsidP="00BE0CEF">
      <w:pPr>
        <w:pStyle w:val="aff2"/>
        <w:tabs>
          <w:tab w:val="left" w:pos="368"/>
        </w:tabs>
        <w:ind w:left="0" w:firstLine="720"/>
        <w:jc w:val="both"/>
        <w:rPr>
          <w:color w:val="000000"/>
          <w:sz w:val="28"/>
          <w:szCs w:val="28"/>
        </w:rPr>
      </w:pPr>
    </w:p>
    <w:p w:rsidR="001D54F8" w:rsidRPr="001D54F8" w:rsidRDefault="001D54F8" w:rsidP="00BE0CEF">
      <w:pPr>
        <w:pStyle w:val="aff2"/>
        <w:tabs>
          <w:tab w:val="left" w:pos="368"/>
        </w:tabs>
        <w:ind w:left="0" w:firstLine="720"/>
        <w:jc w:val="both"/>
        <w:rPr>
          <w:color w:val="000000"/>
          <w:sz w:val="28"/>
          <w:szCs w:val="28"/>
        </w:rPr>
      </w:pPr>
      <w:r w:rsidRPr="001D54F8">
        <w:rPr>
          <w:color w:val="000000"/>
          <w:sz w:val="28"/>
          <w:szCs w:val="28"/>
        </w:rPr>
        <w:t>Согласно СТП Муниципального района Кинель-Черкасский для улучшения условий жизни населения и для улучшения экологической обстановки, необходимо выполнить ряд мероприятий, а именно:</w:t>
      </w:r>
    </w:p>
    <w:p w:rsidR="001D54F8" w:rsidRPr="001D54F8" w:rsidRDefault="001D54F8" w:rsidP="00BE0CEF">
      <w:pPr>
        <w:pStyle w:val="aff2"/>
        <w:numPr>
          <w:ilvl w:val="0"/>
          <w:numId w:val="8"/>
        </w:numPr>
        <w:tabs>
          <w:tab w:val="left" w:pos="368"/>
        </w:tabs>
        <w:jc w:val="both"/>
        <w:rPr>
          <w:color w:val="000000"/>
          <w:sz w:val="28"/>
          <w:szCs w:val="28"/>
        </w:rPr>
      </w:pPr>
      <w:r w:rsidRPr="001D54F8">
        <w:rPr>
          <w:color w:val="000000"/>
          <w:sz w:val="28"/>
          <w:szCs w:val="28"/>
        </w:rPr>
        <w:t>Проектирование и строительство канализационных очистных сооружений. Место расположение КОС определяется в рабочем проектировании, ориентировочно на юге за границей поселка производительностью до 400 м3/сут;</w:t>
      </w:r>
    </w:p>
    <w:p w:rsidR="001D54F8" w:rsidRPr="001D54F8" w:rsidRDefault="001D54F8" w:rsidP="00BE0CEF">
      <w:pPr>
        <w:pStyle w:val="aff2"/>
        <w:numPr>
          <w:ilvl w:val="0"/>
          <w:numId w:val="8"/>
        </w:numPr>
        <w:tabs>
          <w:tab w:val="left" w:pos="368"/>
        </w:tabs>
        <w:jc w:val="both"/>
        <w:rPr>
          <w:color w:val="000000"/>
          <w:sz w:val="28"/>
          <w:szCs w:val="28"/>
        </w:rPr>
      </w:pPr>
      <w:r w:rsidRPr="001D54F8">
        <w:rPr>
          <w:color w:val="000000"/>
          <w:sz w:val="28"/>
          <w:szCs w:val="28"/>
        </w:rPr>
        <w:t>проектирование и строительство сетей канализации и сооружений на них (КНС рядом с площадкой N3 производительностью до 300 м3/сут.-1шт, КНС рядом с ул. Шоферская производительностью до 120 м3/сут.-1шт.) Вокруг отдельно стоящих КНС — санитарно-защитная зона 15 м от границ этих объектов;</w:t>
      </w:r>
    </w:p>
    <w:p w:rsidR="001D54F8" w:rsidRPr="001D54F8" w:rsidRDefault="001D54F8" w:rsidP="00BE0CEF">
      <w:pPr>
        <w:pStyle w:val="aff2"/>
        <w:numPr>
          <w:ilvl w:val="0"/>
          <w:numId w:val="8"/>
        </w:numPr>
        <w:tabs>
          <w:tab w:val="left" w:pos="368"/>
        </w:tabs>
        <w:jc w:val="both"/>
        <w:rPr>
          <w:color w:val="000000"/>
          <w:sz w:val="28"/>
          <w:szCs w:val="28"/>
        </w:rPr>
      </w:pPr>
      <w:r w:rsidRPr="001D54F8">
        <w:rPr>
          <w:color w:val="000000"/>
          <w:sz w:val="28"/>
          <w:szCs w:val="28"/>
        </w:rPr>
        <w:t>строительство сетей на Площадке №3 и №2 К- L=2,349 км, НК- L=3,647 км, К- L=3,826 км.</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Согласно проекту Генерального плана для нового строительства до строительства канализационных очистных сооружений и сетей предусматривается строительство установок биологической очистки сточных вод по существующим проектным предложениям.</w:t>
      </w:r>
    </w:p>
    <w:p w:rsidR="001D54F8" w:rsidRPr="001D54F8" w:rsidRDefault="001D54F8" w:rsidP="00BE0CEF">
      <w:pPr>
        <w:pStyle w:val="aff2"/>
        <w:numPr>
          <w:ilvl w:val="0"/>
          <w:numId w:val="8"/>
        </w:numPr>
        <w:tabs>
          <w:tab w:val="left" w:pos="368"/>
        </w:tabs>
        <w:jc w:val="both"/>
        <w:rPr>
          <w:color w:val="000000"/>
          <w:sz w:val="28"/>
          <w:szCs w:val="28"/>
        </w:rPr>
      </w:pPr>
      <w:r w:rsidRPr="001D54F8">
        <w:rPr>
          <w:color w:val="000000"/>
          <w:sz w:val="28"/>
          <w:szCs w:val="28"/>
        </w:rPr>
        <w:t>Как вариант предлагается строительство водонепроницаемых выгребов с последующим вывозом стоков спецавтотранспортом в места, отведённые службой Роспотребнадзора. Вариант выбирается на стадии рабочего проектирования.</w:t>
      </w:r>
    </w:p>
    <w:p w:rsidR="001D54F8" w:rsidRPr="001D54F8" w:rsidRDefault="001D54F8" w:rsidP="00BE0CEF">
      <w:pPr>
        <w:pStyle w:val="aff2"/>
        <w:tabs>
          <w:tab w:val="left" w:pos="368"/>
        </w:tabs>
        <w:ind w:left="0" w:firstLine="709"/>
        <w:jc w:val="both"/>
        <w:rPr>
          <w:color w:val="000000"/>
          <w:sz w:val="28"/>
          <w:szCs w:val="28"/>
          <w:highlight w:val="yellow"/>
        </w:rPr>
      </w:pPr>
      <w:r w:rsidRPr="001D54F8">
        <w:rPr>
          <w:color w:val="000000"/>
          <w:sz w:val="28"/>
          <w:szCs w:val="28"/>
        </w:rPr>
        <w:t>Количество отведённой воды условно принимается равным количеству воды, переданной потребителям (см. таблицу 4.2). Перспективные значения прироста услуг водоотведения и п</w:t>
      </w:r>
      <w:r w:rsidRPr="001D54F8">
        <w:rPr>
          <w:sz w:val="28"/>
          <w:szCs w:val="28"/>
        </w:rPr>
        <w:t xml:space="preserve">рогноз спроса на услуги водоотведения </w:t>
      </w:r>
      <w:r w:rsidRPr="001D54F8">
        <w:rPr>
          <w:color w:val="000000"/>
          <w:sz w:val="28"/>
          <w:szCs w:val="28"/>
        </w:rPr>
        <w:t>в с. п. Садгород представлены ранее в таблице 1.5. и 1.6.</w:t>
      </w:r>
      <w:r w:rsidRPr="001D54F8">
        <w:rPr>
          <w:color w:val="000000"/>
          <w:sz w:val="28"/>
          <w:szCs w:val="28"/>
          <w:highlight w:val="yellow"/>
        </w:rPr>
        <w:t xml:space="preserve"> </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На данный момент 99% отведённой воды приходится на жилой сектор. К 2025 году данная структура отведённой воды от потребителей практически не измениться. Общее количество отведённой воды увеличится на 234,6 тыс. м</w:t>
      </w:r>
      <w:r w:rsidRPr="001D54F8">
        <w:rPr>
          <w:color w:val="000000"/>
          <w:sz w:val="28"/>
          <w:szCs w:val="28"/>
          <w:vertAlign w:val="superscript"/>
        </w:rPr>
        <w:t>3</w:t>
      </w:r>
      <w:r w:rsidRPr="001D54F8">
        <w:rPr>
          <w:color w:val="000000"/>
          <w:sz w:val="28"/>
          <w:szCs w:val="28"/>
        </w:rPr>
        <w:t xml:space="preserve"> в год.</w:t>
      </w:r>
    </w:p>
    <w:p w:rsidR="001D54F8" w:rsidRPr="001D54F8" w:rsidRDefault="001D54F8" w:rsidP="00BE0CEF">
      <w:pPr>
        <w:pStyle w:val="110"/>
        <w:spacing w:line="240" w:lineRule="auto"/>
      </w:pPr>
      <w:bookmarkStart w:id="25" w:name="_Toc393194389"/>
      <w:r w:rsidRPr="001D54F8">
        <w:t>4.3. Система теплоснабжения сельского поселения Садгород Кинель-Черкасского муниципального района Самарской области. Прогноз спроса на услуги теплоснабжения.</w:t>
      </w:r>
      <w:bookmarkEnd w:id="25"/>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lastRenderedPageBreak/>
        <w:t>Теплоснабжение потребителей тепловой энергии  сельского  поселения Садгород осуществляется от индивидуальных теплогенераторов, централизованных и индивидуальных котельных.</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Централизованным теплоснабжением в поселке Садгород обеспечивается общественные и жилые многоквартирные здания. Источником тепла является котельная, расположенная на ул.Ленина, котёл типа ПРОТЭРМ МО (установленная мощность 1600 кВт). Сети теплоснабжения двухтрубные стальные подземного способа прокладки. Общая протяженность трассы— 7,998 км. Индивидуальный жилой сектор снабжается теплом от  собственных автономных источников – котлов различной модификации. В качестве топлива для всех тепловых источников используется природный газ.</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Централизованным теплоснабжением в селе Репьевка обеспечивается здание  школы, СДК, администрации. Источником тепла является мини котельная, расположенная на  на ул. Специалистов, котёл типа ПРОТЭРМ МО-200 шт (установленная мощность 200 кВт). Сети теплоснабжения двухтрубные стальные подземного способа прокладки. Индивидуальный жилой сектор снабжается теплом от  собственных автономных источников – котлов различной модификации. В качестве топлива для всех тепловых источников используется природный газ</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Централизованное теплоснабжение поселка Чернигово и села Марково отсутствует. Индивидуальный жилой сектор снабжается теплом от  собственных автономных источников – котлов различной модификации. В качестве топлива для всех тепловых источников используется природный газ.</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Централизованное теплоснабжение посёлка Новая Михайловка и посёлка Тальники отсутствует. Источниками теплоснабжения служат собственные встроенные тепловые источники, работающие на  твердом топливе.</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 xml:space="preserve">Годовая выработка теплоты всеми источниками тепловой энергии по сельскому поселению Садгород составляет около </w:t>
      </w:r>
      <w:r w:rsidRPr="001D54F8">
        <w:rPr>
          <w:sz w:val="28"/>
          <w:szCs w:val="28"/>
        </w:rPr>
        <w:t xml:space="preserve">10 518 </w:t>
      </w:r>
      <w:r w:rsidRPr="001D54F8">
        <w:rPr>
          <w:color w:val="000000"/>
          <w:sz w:val="28"/>
          <w:szCs w:val="28"/>
        </w:rPr>
        <w:t>Гкал.</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Назначение и характеристика источников тепловой энергии действующих на территории сельского поселения Садгород приведены ниже в таблице.</w:t>
      </w:r>
    </w:p>
    <w:p w:rsidR="001D54F8" w:rsidRPr="001D54F8" w:rsidRDefault="001D54F8" w:rsidP="00BE0CEF">
      <w:pPr>
        <w:pStyle w:val="aff2"/>
        <w:tabs>
          <w:tab w:val="left" w:pos="368"/>
        </w:tabs>
        <w:ind w:left="0" w:firstLine="709"/>
        <w:jc w:val="both"/>
        <w:rPr>
          <w:color w:val="000000"/>
          <w:sz w:val="28"/>
          <w:szCs w:val="28"/>
        </w:rPr>
      </w:pPr>
    </w:p>
    <w:p w:rsidR="001D54F8" w:rsidRPr="001D54F8" w:rsidRDefault="001D54F8" w:rsidP="00BE0CEF">
      <w:pPr>
        <w:pStyle w:val="aff2"/>
        <w:tabs>
          <w:tab w:val="left" w:pos="368"/>
        </w:tabs>
        <w:ind w:left="0"/>
        <w:jc w:val="right"/>
        <w:rPr>
          <w:color w:val="000000"/>
          <w:sz w:val="28"/>
          <w:szCs w:val="28"/>
          <w:highlight w:val="yellow"/>
        </w:rPr>
      </w:pPr>
      <w:r w:rsidRPr="001D54F8">
        <w:rPr>
          <w:color w:val="000000"/>
          <w:sz w:val="28"/>
          <w:szCs w:val="28"/>
        </w:rPr>
        <w:t>Таблица 4.3. Назначение и характеристика источников тепловой  энергии действующих на территории сельского поселения Садгород.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2835"/>
        <w:gridCol w:w="2693"/>
      </w:tblGrid>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Местоположение котельной (город/ сельское поселение, адрес)</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с.Репьевка, ул. Победы 4</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с.Садгород, ул. Ленина 44</w:t>
            </w:r>
          </w:p>
        </w:tc>
      </w:tr>
      <w:tr w:rsidR="001D54F8" w:rsidRPr="001D54F8" w:rsidTr="00BE0CEF">
        <w:tc>
          <w:tcPr>
            <w:tcW w:w="4219" w:type="dxa"/>
            <w:vAlign w:val="center"/>
          </w:tcPr>
          <w:p w:rsidR="001D54F8" w:rsidRPr="001D54F8" w:rsidRDefault="001D54F8" w:rsidP="00BE0CEF">
            <w:pPr>
              <w:pStyle w:val="aff9"/>
              <w:rPr>
                <w:b/>
                <w:bCs/>
                <w:sz w:val="28"/>
                <w:szCs w:val="28"/>
              </w:rPr>
            </w:pPr>
            <w:r w:rsidRPr="001D54F8">
              <w:rPr>
                <w:b/>
                <w:bCs/>
                <w:sz w:val="28"/>
                <w:szCs w:val="28"/>
              </w:rPr>
              <w:t>Общие данные</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№57</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№58</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Право собственности- владелец</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ОАО "СамРЭК"-владелец</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ОАО "СамРЭК"-владелец</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Год ввода в эксплуатацию</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2011</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2010</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Строительный объем</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57,79</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1124,3</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Установленная  мощность котельной</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0,34</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4,13</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lastRenderedPageBreak/>
              <w:t>Реальная мощность котлов (режимные</w:t>
            </w:r>
          </w:p>
          <w:p w:rsidR="001D54F8" w:rsidRPr="001D54F8" w:rsidRDefault="001D54F8" w:rsidP="00BE0CEF">
            <w:pPr>
              <w:pStyle w:val="aff9"/>
              <w:rPr>
                <w:sz w:val="28"/>
                <w:szCs w:val="28"/>
              </w:rPr>
            </w:pPr>
            <w:r w:rsidRPr="001D54F8">
              <w:rPr>
                <w:sz w:val="28"/>
                <w:szCs w:val="28"/>
              </w:rPr>
              <w:t>карты)</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0,34</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4,13</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Схема котельной (одно/двух контурная)</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двухконтурная</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двухконтурная</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Режим работы котельной (отопление/ГВС)</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отопление</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отопление</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Здание (характеристики)</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модульная</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22х9х4,2 м</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Труба дымовая (характеристики)</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2шт., Н-7м, Д-250 мм</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3 шт. Н-16м, Д - 550 мм</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Топливо основное</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газ природный</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газ природный</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Топливо резервное (аварийное)</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b/>
                <w:bCs/>
                <w:sz w:val="28"/>
                <w:szCs w:val="28"/>
              </w:rPr>
            </w:pPr>
            <w:r w:rsidRPr="001D54F8">
              <w:rPr>
                <w:b/>
                <w:bCs/>
                <w:sz w:val="28"/>
                <w:szCs w:val="28"/>
              </w:rPr>
              <w:t>Основное оборудование</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тип и количество котлов</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Protherm Bison NO 200 - 2шт.</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Protherm Bison NO 1600 - 3 шт.</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Тип и количество горелочных устройств</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Gamma Gas</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Gamma Gas</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Дымосос</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Вентилятор</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Блок управления котлом (КИП)</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в комплекте с котлом</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в комплекте с котлом</w:t>
            </w:r>
          </w:p>
        </w:tc>
      </w:tr>
      <w:tr w:rsidR="001D54F8" w:rsidRPr="001D54F8" w:rsidTr="00BE0CEF">
        <w:tc>
          <w:tcPr>
            <w:tcW w:w="4219" w:type="dxa"/>
            <w:vAlign w:val="center"/>
          </w:tcPr>
          <w:p w:rsidR="001D54F8" w:rsidRPr="001D54F8" w:rsidRDefault="001D54F8" w:rsidP="00BE0CEF">
            <w:pPr>
              <w:pStyle w:val="aff9"/>
              <w:rPr>
                <w:b/>
                <w:bCs/>
                <w:sz w:val="28"/>
                <w:szCs w:val="28"/>
              </w:rPr>
            </w:pPr>
            <w:r w:rsidRPr="001D54F8">
              <w:rPr>
                <w:b/>
                <w:bCs/>
                <w:sz w:val="28"/>
                <w:szCs w:val="28"/>
              </w:rPr>
              <w:t>Вспомогательное оборудование</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Теплообменники сетевые, тип и количество</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Ридан - 2 шт.</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Ридан - 2 шт.</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Теплообменники подпиточные (сырой) воды, тип и количество</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BE0CEF" w:rsidTr="00BE0CEF">
        <w:tc>
          <w:tcPr>
            <w:tcW w:w="4219" w:type="dxa"/>
            <w:vAlign w:val="center"/>
          </w:tcPr>
          <w:p w:rsidR="001D54F8" w:rsidRPr="001D54F8" w:rsidRDefault="001D54F8" w:rsidP="00BE0CEF">
            <w:pPr>
              <w:pStyle w:val="aff9"/>
              <w:rPr>
                <w:sz w:val="28"/>
                <w:szCs w:val="28"/>
              </w:rPr>
            </w:pPr>
            <w:r w:rsidRPr="001D54F8">
              <w:rPr>
                <w:sz w:val="28"/>
                <w:szCs w:val="28"/>
              </w:rPr>
              <w:t>Тип и количество циркуляционных насосов внутреннего контура</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TOP-S 40/4 3~  PN - 2 шт.</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lang w:val="en-US"/>
              </w:rPr>
            </w:pPr>
            <w:r w:rsidRPr="001D54F8">
              <w:rPr>
                <w:rFonts w:ascii="Times New Roman" w:hAnsi="Times New Roman" w:cs="Times New Roman"/>
                <w:color w:val="000000"/>
                <w:sz w:val="28"/>
                <w:szCs w:val="28"/>
                <w:lang w:val="en-US"/>
              </w:rPr>
              <w:t>NB 65-160 A-F-A BBQE - 2</w:t>
            </w:r>
            <w:r w:rsidRPr="001D54F8">
              <w:rPr>
                <w:rFonts w:ascii="Times New Roman" w:hAnsi="Times New Roman" w:cs="Times New Roman"/>
                <w:color w:val="000000"/>
                <w:sz w:val="28"/>
                <w:szCs w:val="28"/>
              </w:rPr>
              <w:t>шт</w:t>
            </w:r>
            <w:r w:rsidRPr="001D54F8">
              <w:rPr>
                <w:rFonts w:ascii="Times New Roman" w:hAnsi="Times New Roman" w:cs="Times New Roman"/>
                <w:color w:val="000000"/>
                <w:sz w:val="28"/>
                <w:szCs w:val="28"/>
                <w:lang w:val="en-US"/>
              </w:rPr>
              <w:t>.</w:t>
            </w:r>
          </w:p>
        </w:tc>
      </w:tr>
      <w:tr w:rsidR="001D54F8" w:rsidRPr="00BE0CEF" w:rsidTr="00BE0CEF">
        <w:tc>
          <w:tcPr>
            <w:tcW w:w="4219" w:type="dxa"/>
            <w:vAlign w:val="center"/>
          </w:tcPr>
          <w:p w:rsidR="001D54F8" w:rsidRPr="001D54F8" w:rsidRDefault="001D54F8" w:rsidP="00BE0CEF">
            <w:pPr>
              <w:pStyle w:val="aff9"/>
              <w:rPr>
                <w:sz w:val="28"/>
                <w:szCs w:val="28"/>
              </w:rPr>
            </w:pPr>
            <w:r w:rsidRPr="001D54F8">
              <w:rPr>
                <w:sz w:val="28"/>
                <w:szCs w:val="28"/>
              </w:rPr>
              <w:t>Тип и количество циркуляционных насосов внешнего контура</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TOP-S 65/13 3~ PN - 2 шт.</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lang w:val="en-US"/>
              </w:rPr>
            </w:pPr>
            <w:r w:rsidRPr="001D54F8">
              <w:rPr>
                <w:rFonts w:ascii="Times New Roman" w:hAnsi="Times New Roman" w:cs="Times New Roman"/>
                <w:color w:val="000000"/>
                <w:sz w:val="28"/>
                <w:szCs w:val="28"/>
                <w:lang w:val="en-US"/>
              </w:rPr>
              <w:t xml:space="preserve">CR 64-4-2-A-F-A-E HQQE  3 </w:t>
            </w:r>
            <w:r w:rsidRPr="001D54F8">
              <w:rPr>
                <w:rFonts w:ascii="Times New Roman" w:hAnsi="Times New Roman" w:cs="Times New Roman"/>
                <w:color w:val="000000"/>
                <w:sz w:val="28"/>
                <w:szCs w:val="28"/>
              </w:rPr>
              <w:t>шт</w:t>
            </w:r>
            <w:r w:rsidRPr="001D54F8">
              <w:rPr>
                <w:rFonts w:ascii="Times New Roman" w:hAnsi="Times New Roman" w:cs="Times New Roman"/>
                <w:color w:val="000000"/>
                <w:sz w:val="28"/>
                <w:szCs w:val="28"/>
                <w:lang w:val="en-US"/>
              </w:rPr>
              <w:t>.</w:t>
            </w:r>
          </w:p>
        </w:tc>
      </w:tr>
      <w:tr w:rsidR="001D54F8" w:rsidRPr="00BE0CEF" w:rsidTr="00BE0CEF">
        <w:tc>
          <w:tcPr>
            <w:tcW w:w="4219" w:type="dxa"/>
            <w:vAlign w:val="center"/>
          </w:tcPr>
          <w:p w:rsidR="001D54F8" w:rsidRPr="001D54F8" w:rsidRDefault="001D54F8" w:rsidP="00BE0CEF">
            <w:pPr>
              <w:pStyle w:val="aff9"/>
              <w:rPr>
                <w:sz w:val="28"/>
                <w:szCs w:val="28"/>
              </w:rPr>
            </w:pPr>
            <w:r w:rsidRPr="001D54F8">
              <w:rPr>
                <w:sz w:val="28"/>
                <w:szCs w:val="28"/>
              </w:rPr>
              <w:t>Тип и количество циркуляционных насосов подпитки внешнего контура</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lang w:val="en-US"/>
              </w:rPr>
            </w:pPr>
            <w:r w:rsidRPr="001D54F8">
              <w:rPr>
                <w:rFonts w:ascii="Times New Roman" w:hAnsi="Times New Roman" w:cs="Times New Roman"/>
                <w:color w:val="000000"/>
                <w:sz w:val="28"/>
                <w:szCs w:val="28"/>
                <w:lang w:val="en-US"/>
              </w:rPr>
              <w:t>CH 12-30 A-W-A-</w:t>
            </w:r>
            <w:r w:rsidRPr="001D54F8">
              <w:rPr>
                <w:rFonts w:ascii="Times New Roman" w:hAnsi="Times New Roman" w:cs="Times New Roman"/>
                <w:color w:val="000000"/>
                <w:sz w:val="28"/>
                <w:szCs w:val="28"/>
              </w:rPr>
              <w:t>СМИУ</w:t>
            </w:r>
            <w:r w:rsidRPr="001D54F8">
              <w:rPr>
                <w:rFonts w:ascii="Times New Roman" w:hAnsi="Times New Roman" w:cs="Times New Roman"/>
                <w:color w:val="000000"/>
                <w:sz w:val="28"/>
                <w:szCs w:val="28"/>
                <w:lang w:val="en-US"/>
              </w:rPr>
              <w:t xml:space="preserve"> - 2 </w:t>
            </w:r>
            <w:r w:rsidRPr="001D54F8">
              <w:rPr>
                <w:rFonts w:ascii="Times New Roman" w:hAnsi="Times New Roman" w:cs="Times New Roman"/>
                <w:color w:val="000000"/>
                <w:sz w:val="28"/>
                <w:szCs w:val="28"/>
              </w:rPr>
              <w:t>шт</w:t>
            </w:r>
            <w:r w:rsidRPr="001D54F8">
              <w:rPr>
                <w:rFonts w:ascii="Times New Roman" w:hAnsi="Times New Roman" w:cs="Times New Roman"/>
                <w:color w:val="000000"/>
                <w:sz w:val="28"/>
                <w:szCs w:val="28"/>
                <w:lang w:val="en-US"/>
              </w:rPr>
              <w:t>.</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Химводоподготовка</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Комплексон-7</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Комплексон-6</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Бак запаса ХОВ (сырой воды)</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b/>
                <w:bCs/>
                <w:sz w:val="28"/>
                <w:szCs w:val="28"/>
              </w:rPr>
            </w:pPr>
            <w:r w:rsidRPr="001D54F8">
              <w:rPr>
                <w:b/>
                <w:bCs/>
                <w:sz w:val="28"/>
                <w:szCs w:val="28"/>
              </w:rPr>
              <w:lastRenderedPageBreak/>
              <w:t>Учет энергоресурсов (за год)</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Природный газ общий  на котельную</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Природный газ на котел ГВС</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Вода  сырая</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Вода на подпитку теплосетей отопления</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Вода на подпитку теплосетей ГВС</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Расход воды через котел</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Электроэнергия</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5291</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84106</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Отпущенная с котельной тепловая энергия</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b/>
                <w:bCs/>
                <w:sz w:val="28"/>
                <w:szCs w:val="28"/>
              </w:rPr>
            </w:pPr>
            <w:r w:rsidRPr="001D54F8">
              <w:rPr>
                <w:b/>
                <w:bCs/>
                <w:sz w:val="28"/>
                <w:szCs w:val="28"/>
              </w:rPr>
              <w:t>Тепловые сети</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Температурный график т/с</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95-70</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95-70</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Гидравлический режим</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Диаметр основного коллектора</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Способ прокладки</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наружная</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наружная</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Теплоизоляция</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теплоизолятор скорлуппы ППУ</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теплоизолятор скорлуппы ППУ</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 износа</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Протяженность теплопроводов</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597</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15 997,60</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Право собственности- владелец</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ОАО "СамРЭК"-владелец</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Администрация п. Садгород</w:t>
            </w:r>
          </w:p>
        </w:tc>
      </w:tr>
      <w:tr w:rsidR="001D54F8" w:rsidRPr="001D54F8" w:rsidTr="00BE0CEF">
        <w:tc>
          <w:tcPr>
            <w:tcW w:w="4219" w:type="dxa"/>
            <w:vAlign w:val="center"/>
          </w:tcPr>
          <w:p w:rsidR="001D54F8" w:rsidRPr="001D54F8" w:rsidRDefault="001D54F8" w:rsidP="00BE0CEF">
            <w:pPr>
              <w:pStyle w:val="aff9"/>
              <w:rPr>
                <w:b/>
                <w:bCs/>
                <w:sz w:val="28"/>
                <w:szCs w:val="28"/>
              </w:rPr>
            </w:pPr>
            <w:r w:rsidRPr="001D54F8">
              <w:rPr>
                <w:b/>
                <w:bCs/>
                <w:sz w:val="28"/>
                <w:szCs w:val="28"/>
              </w:rPr>
              <w:t>Фактические показатели работы</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Годовой расход топлива</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36,377</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403,868</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Калорийность топлива (средневзвешенная)</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Годовая выработка тепла котлами</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Годовой отпуск тепло энергии</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Реализация тепло энергии, в т.ч. :</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797,19</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9720,38</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lastRenderedPageBreak/>
              <w:t>население</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8126,52</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бюджетные организации</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495,64</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965,51</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прочие</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301,55</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628,35</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К.И.Т.</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Удельный расход топлива на 1 Гкал реализованной тепло энергии</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Годовой расход соли (комплексона)</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Годовой расход воды</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Удельный расход топлива на 1 Гкал реализованной тепло энергии</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Годовой расход электроэнергии</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 </w:t>
            </w:r>
          </w:p>
        </w:tc>
      </w:tr>
      <w:tr w:rsidR="001D54F8" w:rsidRPr="001D54F8" w:rsidTr="00BE0CEF">
        <w:tc>
          <w:tcPr>
            <w:tcW w:w="4219" w:type="dxa"/>
            <w:vAlign w:val="center"/>
          </w:tcPr>
          <w:p w:rsidR="001D54F8" w:rsidRPr="001D54F8" w:rsidRDefault="001D54F8" w:rsidP="00BE0CEF">
            <w:pPr>
              <w:pStyle w:val="aff9"/>
              <w:rPr>
                <w:sz w:val="28"/>
                <w:szCs w:val="28"/>
              </w:rPr>
            </w:pPr>
            <w:r w:rsidRPr="001D54F8">
              <w:rPr>
                <w:sz w:val="28"/>
                <w:szCs w:val="28"/>
              </w:rPr>
              <w:t>Удельный расход топлива на 1 Гкал реализованной тепло энергии</w:t>
            </w:r>
          </w:p>
        </w:tc>
        <w:tc>
          <w:tcPr>
            <w:tcW w:w="2835"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c>
          <w:tcPr>
            <w:tcW w:w="2693" w:type="dxa"/>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w:t>
            </w:r>
          </w:p>
        </w:tc>
      </w:tr>
    </w:tbl>
    <w:p w:rsidR="001D54F8" w:rsidRPr="001D54F8" w:rsidRDefault="001D54F8" w:rsidP="00BE0CEF">
      <w:pPr>
        <w:pStyle w:val="aff2"/>
        <w:tabs>
          <w:tab w:val="left" w:pos="368"/>
        </w:tabs>
        <w:ind w:left="0"/>
        <w:jc w:val="both"/>
        <w:rPr>
          <w:color w:val="000000"/>
          <w:sz w:val="28"/>
          <w:szCs w:val="28"/>
        </w:rPr>
      </w:pP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 xml:space="preserve">Для заполнения и подпитки тепловой сети используется вода центрального водопровода. Оборудование для водоподготовки исходной воды тепловых сетей отсутствует. </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Учет отпущенной тепловой энергии от котельных отсутствует.</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Регулирование отпуска теплоты в системы отопления потребителей осуществляется по качественному методу регулирования (изменением температуры на источнике) в зависимости от температуры наружного воздуха.</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 xml:space="preserve">Протяженность тепловых сетей с.п. Садгород составляет 16,594 км в двухтрубном исчислении, все тепловые сети проложены надземным способом и не имеют тепловых камер. </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 xml:space="preserve">Тепловые сети – тупиковые, выполнены по двухтрубной системе, симметричными. Схема присоединения потребителей тепловой энергии осуществлена по закрытой зависимой схеме теплоснабжения. </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Тепловые нагрузки потребителей тепловой энергии в с.п. Садгород приняты в соответствии с Генеральным планом с. п. и приведены выше в таблице 1.7. и 1.8.</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 xml:space="preserve">В системе теплоснабжения с.п. Садгород  выделяется  несколько  особо  значимых технических проблем: </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 xml:space="preserve">- на котельной отсутствует система водоподготовки; </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 отсутствует коммерческий учет отпущенной тепловой энергии.</w:t>
      </w:r>
    </w:p>
    <w:p w:rsidR="001D54F8" w:rsidRPr="001D54F8" w:rsidRDefault="001D54F8" w:rsidP="00BE0CEF">
      <w:pPr>
        <w:pStyle w:val="aff2"/>
        <w:tabs>
          <w:tab w:val="left" w:pos="368"/>
        </w:tabs>
        <w:ind w:left="0" w:firstLine="851"/>
        <w:jc w:val="both"/>
        <w:rPr>
          <w:b/>
          <w:color w:val="000000"/>
          <w:sz w:val="28"/>
          <w:szCs w:val="28"/>
        </w:rPr>
      </w:pPr>
    </w:p>
    <w:p w:rsidR="001D54F8" w:rsidRPr="001D54F8" w:rsidRDefault="001D54F8" w:rsidP="00BE0CEF">
      <w:pPr>
        <w:pStyle w:val="aff2"/>
        <w:tabs>
          <w:tab w:val="left" w:pos="368"/>
        </w:tabs>
        <w:ind w:left="0" w:firstLine="851"/>
        <w:jc w:val="both"/>
        <w:rPr>
          <w:color w:val="000000"/>
          <w:sz w:val="28"/>
          <w:szCs w:val="28"/>
        </w:rPr>
      </w:pPr>
      <w:r w:rsidRPr="001D54F8">
        <w:rPr>
          <w:color w:val="000000"/>
          <w:sz w:val="28"/>
          <w:szCs w:val="28"/>
        </w:rPr>
        <w:t>С учетом прогноза застройки был рассчитан прогноз спроса на тепловую энергию в перспективном периоде до 2025 года, который приведён выше в таблице 1.7. и 1.8.</w:t>
      </w:r>
    </w:p>
    <w:p w:rsidR="001D54F8" w:rsidRPr="001D54F8" w:rsidRDefault="001D54F8" w:rsidP="00BE0CEF">
      <w:pPr>
        <w:pStyle w:val="aff2"/>
        <w:tabs>
          <w:tab w:val="left" w:pos="368"/>
        </w:tabs>
        <w:ind w:left="0" w:firstLine="993"/>
        <w:jc w:val="both"/>
        <w:rPr>
          <w:color w:val="000000"/>
          <w:sz w:val="28"/>
          <w:szCs w:val="28"/>
        </w:rPr>
      </w:pPr>
      <w:r w:rsidRPr="001D54F8">
        <w:rPr>
          <w:color w:val="000000"/>
          <w:sz w:val="28"/>
          <w:szCs w:val="28"/>
        </w:rPr>
        <w:lastRenderedPageBreak/>
        <w:t>Согласно проекту генерального плана, всё новое строительство теплом будет обеспечиваться от проектируемых теплоисточников.</w:t>
      </w:r>
    </w:p>
    <w:p w:rsidR="001D54F8" w:rsidRPr="001D54F8" w:rsidRDefault="001D54F8" w:rsidP="00BE0CEF">
      <w:pPr>
        <w:pStyle w:val="aff2"/>
        <w:tabs>
          <w:tab w:val="left" w:pos="368"/>
        </w:tabs>
        <w:ind w:left="0" w:firstLine="993"/>
        <w:jc w:val="both"/>
        <w:rPr>
          <w:color w:val="000000"/>
          <w:sz w:val="28"/>
          <w:szCs w:val="28"/>
        </w:rPr>
      </w:pPr>
      <w:r w:rsidRPr="001D54F8">
        <w:rPr>
          <w:color w:val="000000"/>
          <w:sz w:val="28"/>
          <w:szCs w:val="28"/>
        </w:rPr>
        <w:t>Для культбыта – отопительные модули, встроенные или пристроенные котельные, с автоматизированным оборудованием, с высоким КПД для нужд отопления и горячего водоснабжения.</w:t>
      </w:r>
    </w:p>
    <w:p w:rsidR="001D54F8" w:rsidRPr="001D54F8" w:rsidRDefault="001D54F8" w:rsidP="00BE0CEF">
      <w:pPr>
        <w:pStyle w:val="aff2"/>
        <w:tabs>
          <w:tab w:val="left" w:pos="368"/>
        </w:tabs>
        <w:ind w:left="0" w:firstLine="993"/>
        <w:jc w:val="both"/>
        <w:rPr>
          <w:color w:val="000000"/>
          <w:sz w:val="28"/>
          <w:szCs w:val="28"/>
        </w:rPr>
      </w:pPr>
      <w:r w:rsidRPr="001D54F8">
        <w:rPr>
          <w:color w:val="000000"/>
          <w:sz w:val="28"/>
          <w:szCs w:val="28"/>
        </w:rPr>
        <w:t>В целях экономии тепловой энергии и, как следствие, экономии расхода газа, в проектируемых зданиях культбыта, применять автоматизированные системы отопления, вентиляции и горячего водоснабжения. В автоматизированных тепловых пунктах устанавливать устройства попогодного регулирования.</w:t>
      </w:r>
    </w:p>
    <w:p w:rsidR="001D54F8" w:rsidRPr="001D54F8" w:rsidRDefault="001D54F8" w:rsidP="00BE0CEF">
      <w:pPr>
        <w:pStyle w:val="aff2"/>
        <w:tabs>
          <w:tab w:val="left" w:pos="368"/>
        </w:tabs>
        <w:ind w:left="0" w:firstLine="993"/>
        <w:jc w:val="both"/>
        <w:rPr>
          <w:color w:val="000000"/>
          <w:sz w:val="28"/>
          <w:szCs w:val="28"/>
        </w:rPr>
      </w:pPr>
      <w:r w:rsidRPr="001D54F8">
        <w:rPr>
          <w:color w:val="000000"/>
          <w:sz w:val="28"/>
          <w:szCs w:val="28"/>
        </w:rPr>
        <w:t xml:space="preserve">Тепловые сети от отопительных модулей до потребителей, выполнять в подземном или надземном варианте, с применением труб в современной теплоизоляции. </w:t>
      </w:r>
    </w:p>
    <w:p w:rsidR="001D54F8" w:rsidRPr="001D54F8" w:rsidRDefault="001D54F8" w:rsidP="00BE0CEF">
      <w:pPr>
        <w:pStyle w:val="aff2"/>
        <w:tabs>
          <w:tab w:val="left" w:pos="368"/>
        </w:tabs>
        <w:ind w:left="0" w:firstLine="851"/>
        <w:jc w:val="both"/>
        <w:rPr>
          <w:color w:val="000000"/>
          <w:sz w:val="28"/>
          <w:szCs w:val="28"/>
        </w:rPr>
      </w:pPr>
      <w:r w:rsidRPr="001D54F8">
        <w:rPr>
          <w:color w:val="000000"/>
          <w:sz w:val="28"/>
          <w:szCs w:val="28"/>
        </w:rPr>
        <w:t>Весь жилой индивидуальный фонд обеспечивается теплом от собственных теплоисточников - это котлы различной модификации, для нужд отопления и горячего водоснабжения.</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 xml:space="preserve">Можно отметить несоответствие класса энергоэффективности «В» (высокий) по системам отопления и вентиляции запроектированных зданий требованиям установленным Приказом Министерства регионального развития РФ от 28 мая </w:t>
      </w:r>
      <w:smartTag w:uri="urn:schemas-microsoft-com:office:smarttags" w:element="metricconverter">
        <w:smartTagPr>
          <w:attr w:name="ProductID" w:val="2010 г"/>
        </w:smartTagPr>
        <w:r w:rsidRPr="001D54F8">
          <w:rPr>
            <w:color w:val="000000"/>
            <w:sz w:val="28"/>
            <w:szCs w:val="28"/>
          </w:rPr>
          <w:t>2010 г</w:t>
        </w:r>
      </w:smartTag>
      <w:r w:rsidRPr="001D54F8">
        <w:rPr>
          <w:color w:val="000000"/>
          <w:sz w:val="28"/>
          <w:szCs w:val="28"/>
        </w:rPr>
        <w:t>. № 262 «О требованиях энергетической эффективности зданий, строений, сооружений».</w:t>
      </w:r>
    </w:p>
    <w:p w:rsidR="001D54F8" w:rsidRPr="001D54F8" w:rsidRDefault="001D54F8" w:rsidP="00BE0CEF">
      <w:pPr>
        <w:pStyle w:val="aff2"/>
        <w:tabs>
          <w:tab w:val="left" w:pos="368"/>
          <w:tab w:val="left" w:pos="709"/>
        </w:tabs>
        <w:ind w:left="0" w:firstLine="709"/>
        <w:jc w:val="both"/>
        <w:rPr>
          <w:color w:val="000000"/>
          <w:sz w:val="28"/>
          <w:szCs w:val="28"/>
        </w:rPr>
      </w:pPr>
      <w:r w:rsidRPr="001D54F8">
        <w:rPr>
          <w:color w:val="000000"/>
          <w:sz w:val="28"/>
          <w:szCs w:val="28"/>
        </w:rPr>
        <w:t xml:space="preserve">Отсутствие детальных проектов перспективной застройки в с.п. Садгород Кинель-Черкасского муниципального района Самарской области не позволяет произвести анализ на соответствие существующим требованиям по энергоэффективности новых зданий по системам отопления и вентиляции, установленных Приказом Министерства регионального развития РФ от 28 мая </w:t>
      </w:r>
      <w:smartTag w:uri="urn:schemas-microsoft-com:office:smarttags" w:element="metricconverter">
        <w:smartTagPr>
          <w:attr w:name="ProductID" w:val="2010 г"/>
        </w:smartTagPr>
        <w:r w:rsidRPr="001D54F8">
          <w:rPr>
            <w:color w:val="000000"/>
            <w:sz w:val="28"/>
            <w:szCs w:val="28"/>
          </w:rPr>
          <w:t>2010 г</w:t>
        </w:r>
      </w:smartTag>
      <w:r w:rsidRPr="001D54F8">
        <w:rPr>
          <w:color w:val="000000"/>
          <w:sz w:val="28"/>
          <w:szCs w:val="28"/>
        </w:rPr>
        <w:t>. № 262 «О требованиях энергетической эффективности зданий, строений, сооружений», а именно:</w:t>
      </w:r>
    </w:p>
    <w:p w:rsidR="001D54F8" w:rsidRPr="001D54F8" w:rsidRDefault="001D54F8" w:rsidP="00BE0CEF">
      <w:pPr>
        <w:pStyle w:val="aff2"/>
        <w:numPr>
          <w:ilvl w:val="0"/>
          <w:numId w:val="17"/>
        </w:numPr>
        <w:tabs>
          <w:tab w:val="left" w:pos="368"/>
        </w:tabs>
        <w:jc w:val="both"/>
        <w:rPr>
          <w:color w:val="000000"/>
          <w:sz w:val="28"/>
          <w:szCs w:val="28"/>
        </w:rPr>
      </w:pPr>
      <w:r w:rsidRPr="001D54F8">
        <w:rPr>
          <w:color w:val="000000"/>
          <w:sz w:val="28"/>
          <w:szCs w:val="28"/>
        </w:rPr>
        <w:t>оснащение систем отопления автоматизированными узлами управления, в том числе и с пофасадным авторегулированием;</w:t>
      </w:r>
    </w:p>
    <w:p w:rsidR="001D54F8" w:rsidRPr="001D54F8" w:rsidRDefault="001D54F8" w:rsidP="00BE0CEF">
      <w:pPr>
        <w:pStyle w:val="aff2"/>
        <w:numPr>
          <w:ilvl w:val="0"/>
          <w:numId w:val="17"/>
        </w:numPr>
        <w:tabs>
          <w:tab w:val="left" w:pos="368"/>
        </w:tabs>
        <w:jc w:val="both"/>
        <w:rPr>
          <w:color w:val="000000"/>
          <w:sz w:val="28"/>
          <w:szCs w:val="28"/>
        </w:rPr>
      </w:pPr>
      <w:r w:rsidRPr="001D54F8">
        <w:rPr>
          <w:color w:val="000000"/>
          <w:sz w:val="28"/>
          <w:szCs w:val="28"/>
        </w:rPr>
        <w:t>увеличение сопротивления теплопередаче наружных стен здания по отношению к базовому уровню;</w:t>
      </w:r>
    </w:p>
    <w:p w:rsidR="001D54F8" w:rsidRPr="001D54F8" w:rsidRDefault="001D54F8" w:rsidP="00BE0CEF">
      <w:pPr>
        <w:pStyle w:val="aff2"/>
        <w:numPr>
          <w:ilvl w:val="0"/>
          <w:numId w:val="17"/>
        </w:numPr>
        <w:tabs>
          <w:tab w:val="left" w:pos="368"/>
        </w:tabs>
        <w:jc w:val="both"/>
        <w:rPr>
          <w:color w:val="000000"/>
          <w:sz w:val="28"/>
          <w:szCs w:val="28"/>
        </w:rPr>
      </w:pPr>
      <w:r w:rsidRPr="001D54F8">
        <w:rPr>
          <w:color w:val="000000"/>
          <w:sz w:val="28"/>
          <w:szCs w:val="28"/>
        </w:rPr>
        <w:t>замена окон на энергоэффективные;</w:t>
      </w:r>
    </w:p>
    <w:p w:rsidR="001D54F8" w:rsidRPr="001D54F8" w:rsidRDefault="001D54F8" w:rsidP="00BE0CEF">
      <w:pPr>
        <w:pStyle w:val="aff2"/>
        <w:numPr>
          <w:ilvl w:val="0"/>
          <w:numId w:val="17"/>
        </w:numPr>
        <w:tabs>
          <w:tab w:val="left" w:pos="368"/>
        </w:tabs>
        <w:jc w:val="both"/>
        <w:rPr>
          <w:color w:val="000000"/>
          <w:sz w:val="28"/>
          <w:szCs w:val="28"/>
        </w:rPr>
      </w:pPr>
      <w:r w:rsidRPr="001D54F8">
        <w:rPr>
          <w:color w:val="000000"/>
          <w:sz w:val="28"/>
          <w:szCs w:val="28"/>
        </w:rPr>
        <w:t>с 2016 года переход на окна с еще большей энергоэффективностью;</w:t>
      </w:r>
    </w:p>
    <w:p w:rsidR="001D54F8" w:rsidRPr="001D54F8" w:rsidRDefault="001D54F8" w:rsidP="00BE0CEF">
      <w:pPr>
        <w:pStyle w:val="aff2"/>
        <w:numPr>
          <w:ilvl w:val="0"/>
          <w:numId w:val="17"/>
        </w:numPr>
        <w:tabs>
          <w:tab w:val="left" w:pos="368"/>
        </w:tabs>
        <w:jc w:val="both"/>
        <w:rPr>
          <w:color w:val="000000"/>
          <w:sz w:val="28"/>
          <w:szCs w:val="28"/>
        </w:rPr>
      </w:pPr>
      <w:r w:rsidRPr="001D54F8">
        <w:rPr>
          <w:color w:val="000000"/>
          <w:sz w:val="28"/>
          <w:szCs w:val="28"/>
        </w:rPr>
        <w:t>дополнительное повышение сопротивления теплопередаче наружных стен и перекрытий с 2016 года;</w:t>
      </w:r>
    </w:p>
    <w:p w:rsidR="001D54F8" w:rsidRPr="001D54F8" w:rsidRDefault="001D54F8" w:rsidP="00BE0CEF">
      <w:pPr>
        <w:pStyle w:val="aff2"/>
        <w:numPr>
          <w:ilvl w:val="0"/>
          <w:numId w:val="17"/>
        </w:numPr>
        <w:tabs>
          <w:tab w:val="left" w:pos="368"/>
        </w:tabs>
        <w:jc w:val="both"/>
        <w:rPr>
          <w:color w:val="000000"/>
          <w:sz w:val="28"/>
          <w:szCs w:val="28"/>
        </w:rPr>
      </w:pPr>
      <w:r w:rsidRPr="001D54F8">
        <w:rPr>
          <w:color w:val="000000"/>
          <w:sz w:val="28"/>
          <w:szCs w:val="28"/>
        </w:rPr>
        <w:t>применение устройств утилизации теплоты вытяжного воздуха и энергоэффективных систем отопления и вентиляции, систем централизованного теплоснабжения с коэффициентами энергетической эффективности выше 0,65, а также систем децентрализованного теплоснабжения.</w:t>
      </w:r>
    </w:p>
    <w:p w:rsidR="001D54F8" w:rsidRPr="001D54F8" w:rsidRDefault="001D54F8" w:rsidP="00BE0CEF">
      <w:pPr>
        <w:pStyle w:val="110"/>
        <w:spacing w:line="240" w:lineRule="auto"/>
      </w:pPr>
      <w:bookmarkStart w:id="26" w:name="_Toc393194390"/>
      <w:r w:rsidRPr="001D54F8">
        <w:t>4.4. Система газоснабжения сельского поселения Садгород Кинель-Черкасского муниципального района Самарской области. Прогноз спроса на услуги газоснабжения.</w:t>
      </w:r>
      <w:bookmarkEnd w:id="26"/>
    </w:p>
    <w:p w:rsidR="001D54F8" w:rsidRPr="001D54F8" w:rsidRDefault="001D54F8" w:rsidP="00BE0CEF">
      <w:pPr>
        <w:spacing w:line="240" w:lineRule="auto"/>
        <w:ind w:firstLine="709"/>
        <w:rPr>
          <w:rFonts w:ascii="Times New Roman" w:hAnsi="Times New Roman" w:cs="Times New Roman"/>
          <w:sz w:val="28"/>
          <w:szCs w:val="28"/>
        </w:rPr>
      </w:pPr>
      <w:r w:rsidRPr="001D54F8">
        <w:rPr>
          <w:rFonts w:ascii="Times New Roman" w:hAnsi="Times New Roman" w:cs="Times New Roman"/>
          <w:sz w:val="28"/>
          <w:szCs w:val="28"/>
        </w:rPr>
        <w:t xml:space="preserve">Централизованным газоснабжением обеспечены все населенные пункты сельского поселения Садгород. Газоснабжение осуществляется от газопровода </w:t>
      </w:r>
      <w:r w:rsidRPr="001D54F8">
        <w:rPr>
          <w:rFonts w:ascii="Times New Roman" w:hAnsi="Times New Roman" w:cs="Times New Roman"/>
          <w:sz w:val="28"/>
          <w:szCs w:val="28"/>
        </w:rPr>
        <w:lastRenderedPageBreak/>
        <w:t>высокого давления. Понижение давления газа производится в ГРП. После ГРП по газопроводам низкого давления газ подаётся потребителям.</w:t>
      </w:r>
    </w:p>
    <w:p w:rsidR="001D54F8" w:rsidRPr="001D54F8" w:rsidRDefault="001D54F8" w:rsidP="00BE0CEF">
      <w:pPr>
        <w:spacing w:line="240" w:lineRule="auto"/>
        <w:ind w:firstLine="709"/>
        <w:rPr>
          <w:rFonts w:ascii="Times New Roman" w:hAnsi="Times New Roman" w:cs="Times New Roman"/>
          <w:sz w:val="28"/>
          <w:szCs w:val="28"/>
        </w:rPr>
      </w:pPr>
      <w:r w:rsidRPr="001D54F8">
        <w:rPr>
          <w:rFonts w:ascii="Times New Roman" w:hAnsi="Times New Roman" w:cs="Times New Roman"/>
          <w:sz w:val="28"/>
          <w:szCs w:val="28"/>
        </w:rPr>
        <w:t>Подача газа предусматривается на коммунально-бытовые нужды населения и на отопительно-производственные котельные. Наружные газопроводы различных диаметров прокладываются над землей на опорах.</w:t>
      </w:r>
    </w:p>
    <w:p w:rsidR="001D54F8" w:rsidRPr="001D54F8" w:rsidRDefault="001D54F8" w:rsidP="00BE0CEF">
      <w:pPr>
        <w:spacing w:line="240" w:lineRule="auto"/>
        <w:ind w:firstLine="709"/>
        <w:rPr>
          <w:rFonts w:ascii="Times New Roman" w:hAnsi="Times New Roman" w:cs="Times New Roman"/>
          <w:sz w:val="28"/>
          <w:szCs w:val="28"/>
        </w:rPr>
      </w:pPr>
      <w:r w:rsidRPr="001D54F8">
        <w:rPr>
          <w:rFonts w:ascii="Times New Roman" w:hAnsi="Times New Roman" w:cs="Times New Roman"/>
          <w:sz w:val="28"/>
          <w:szCs w:val="28"/>
        </w:rPr>
        <w:t xml:space="preserve">Источником газоснабжения сетевым природным газом п. Садгород является подземный  газопровод высокого давления ( 0,3 -0,6 МПа) от АГРС №6. По газопроводу высокого давления( 0,3-0,6 МПа) газ поступает в ГРП №43, в котором давление снижается до низкого и  по газопроводам низкого давления диаметром 150 мм - 50 мм газ  подается потребителям на хозбытовые нужды и в качестве топлива для теплоисточников. Материал труб - Сталь. Газопроводы низкого давления прокладываются надземно на опорах. </w:t>
      </w:r>
    </w:p>
    <w:p w:rsidR="001D54F8" w:rsidRPr="001D54F8" w:rsidRDefault="001D54F8" w:rsidP="00BE0CEF">
      <w:pPr>
        <w:spacing w:line="240" w:lineRule="auto"/>
        <w:ind w:firstLine="709"/>
        <w:rPr>
          <w:rFonts w:ascii="Times New Roman" w:hAnsi="Times New Roman" w:cs="Times New Roman"/>
          <w:sz w:val="28"/>
          <w:szCs w:val="28"/>
        </w:rPr>
      </w:pPr>
      <w:r w:rsidRPr="001D54F8">
        <w:rPr>
          <w:rFonts w:ascii="Times New Roman" w:hAnsi="Times New Roman" w:cs="Times New Roman"/>
          <w:sz w:val="28"/>
          <w:szCs w:val="28"/>
        </w:rPr>
        <w:t xml:space="preserve">Источником газоснабжения с. Репьевка сетевым природным газом села является подземный  газопровод высокого давления ( 0,3 -0,6 МПа) от АГРС №40. По газопроводу высокого давления( 0,3-0,6 МПа) газ поступает в ГРП №46, в котором давление снижается до низкого и  по газопроводам низкого давления газ  подается потребителям на хозбытовые нужды и в качестве топлива для теплоисточников. Материал труб - Сталь. Газопроводы низкого давления прокладываются надземно на опорах. </w:t>
      </w:r>
    </w:p>
    <w:p w:rsidR="001D54F8" w:rsidRPr="001D54F8" w:rsidRDefault="001D54F8" w:rsidP="00BE0CEF">
      <w:pPr>
        <w:spacing w:line="240" w:lineRule="auto"/>
        <w:ind w:firstLine="709"/>
        <w:rPr>
          <w:rFonts w:ascii="Times New Roman" w:hAnsi="Times New Roman" w:cs="Times New Roman"/>
          <w:sz w:val="28"/>
          <w:szCs w:val="28"/>
        </w:rPr>
      </w:pPr>
      <w:r w:rsidRPr="001D54F8">
        <w:rPr>
          <w:rFonts w:ascii="Times New Roman" w:hAnsi="Times New Roman" w:cs="Times New Roman"/>
          <w:sz w:val="28"/>
          <w:szCs w:val="28"/>
        </w:rPr>
        <w:t xml:space="preserve">Источником газоснабжения п. Чернигово сетевым природным газом села является подземный  газопровод высокого давления ( 0,3 -0,6 МПа)  диаметром 150 мм от АГРС №6. По газопроводу высокого давления( 0,3-0,6 МПа) газ поступает в ГРП №41, в котором давление снижается до низкого и  по газопроводам низкого давления диаметром 100 мм - 25 мм газ  подается потребителям на хозбытовые нужды и в качестве топлива для теплоисточников. Материал труб - Сталь. Газопроводы низкого давления прокладываются надземно на опорах. </w:t>
      </w:r>
    </w:p>
    <w:p w:rsidR="001D54F8" w:rsidRPr="001D54F8" w:rsidRDefault="001D54F8" w:rsidP="00BE0CEF">
      <w:pPr>
        <w:spacing w:line="240" w:lineRule="auto"/>
        <w:ind w:firstLine="709"/>
        <w:rPr>
          <w:rFonts w:ascii="Times New Roman" w:hAnsi="Times New Roman" w:cs="Times New Roman"/>
          <w:sz w:val="28"/>
          <w:szCs w:val="28"/>
        </w:rPr>
      </w:pPr>
      <w:r w:rsidRPr="001D54F8">
        <w:rPr>
          <w:rFonts w:ascii="Times New Roman" w:hAnsi="Times New Roman" w:cs="Times New Roman"/>
          <w:sz w:val="28"/>
          <w:szCs w:val="28"/>
        </w:rPr>
        <w:t>Источником газоснабжения с. Марково сетевым природным газом села является подземный  газопровод высокого давления ( 0,3 -0,6 МПа)  диаметром 70 мм от АГРС №6. По газопроводу высокого давления( 0,3-0,6 МПа) газ поступает в ГРП №42, в котором давление снижается до низкого и  по газопроводам низкого давления диаметром от 100 мм газ  подается потребителям на хозбытовые нужды и в качестве топлива для теплоисточников. Материал труб - Сталь. Газопроводы низкого давления прокладываются надземно на опорах.</w:t>
      </w:r>
    </w:p>
    <w:p w:rsidR="001D54F8" w:rsidRPr="001D54F8" w:rsidRDefault="001D54F8" w:rsidP="00BE0CEF">
      <w:pPr>
        <w:spacing w:line="240" w:lineRule="auto"/>
        <w:ind w:firstLine="709"/>
        <w:rPr>
          <w:rFonts w:ascii="Times New Roman" w:hAnsi="Times New Roman" w:cs="Times New Roman"/>
          <w:sz w:val="28"/>
          <w:szCs w:val="28"/>
        </w:rPr>
      </w:pPr>
      <w:r w:rsidRPr="001D54F8">
        <w:rPr>
          <w:rFonts w:ascii="Times New Roman" w:hAnsi="Times New Roman" w:cs="Times New Roman"/>
          <w:sz w:val="28"/>
          <w:szCs w:val="28"/>
        </w:rPr>
        <w:t>Централизованным газоснабжением п. Новая Михайловка и п. Тальники не обеспечены.</w:t>
      </w:r>
    </w:p>
    <w:p w:rsidR="001D54F8" w:rsidRPr="001D54F8" w:rsidRDefault="001D54F8" w:rsidP="00BE0CEF">
      <w:pPr>
        <w:spacing w:line="240" w:lineRule="auto"/>
        <w:ind w:firstLine="709"/>
        <w:rPr>
          <w:rFonts w:ascii="Times New Roman" w:hAnsi="Times New Roman" w:cs="Times New Roman"/>
          <w:sz w:val="28"/>
          <w:szCs w:val="28"/>
        </w:rPr>
      </w:pPr>
    </w:p>
    <w:p w:rsidR="001D54F8" w:rsidRPr="001D54F8" w:rsidRDefault="001D54F8" w:rsidP="00BE0CEF">
      <w:pPr>
        <w:spacing w:line="240" w:lineRule="auto"/>
        <w:ind w:firstLine="709"/>
        <w:rPr>
          <w:rFonts w:ascii="Times New Roman" w:hAnsi="Times New Roman" w:cs="Times New Roman"/>
          <w:color w:val="000000"/>
          <w:sz w:val="28"/>
          <w:szCs w:val="28"/>
        </w:rPr>
      </w:pPr>
      <w:r w:rsidRPr="001D54F8">
        <w:rPr>
          <w:rFonts w:ascii="Times New Roman" w:hAnsi="Times New Roman" w:cs="Times New Roman"/>
          <w:color w:val="000000"/>
          <w:sz w:val="28"/>
          <w:szCs w:val="28"/>
        </w:rPr>
        <w:t>Централизованным газоснабжением сетевым газом всё новое строительство, обеспечивается от существующей системы газоснабжения, для чего необходимо:</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 xml:space="preserve">- проложить газопроводы высокого и низкого давления </w:t>
      </w:r>
      <w:r w:rsidRPr="001D54F8">
        <w:rPr>
          <w:sz w:val="28"/>
          <w:szCs w:val="28"/>
        </w:rPr>
        <w:t>в с. Садгород по ул.Южная, Ташкентская;</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lastRenderedPageBreak/>
        <w:t>- построить газорегуляторные пункты (ШГРП, ГРП).</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Новая застройка, расположенная в непосредственной близости от существующих сетей газоснабжения, может быть подключена к ним, на условиях владельца сетей.</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Прокладка вновь проектируемых газопроводов выполнять либо из полиэтиленовых труб в земле, либо из стальных труб – на опорах. Для газопровода высокого давления устанавливаются охранные зоны: вдоль трасс наружных газопроводов — по 2 м с каждой стороны газопровода, вдоль трасс подземных газопроводов из полиэтиленовых труб при использовании медного провода — 3 м от газопровода со стороны провода и 2 м — с противоположной.</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Вокруг отдельно стоящих ГРП — в виде территории на 10 м от границ этих объектов.</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Расход газа на новое строительство посчитан, отдельно для каждой площадки и представлен выше в таблицах 1.9. и 1.10.</w:t>
      </w:r>
    </w:p>
    <w:p w:rsidR="001D54F8" w:rsidRPr="001D54F8" w:rsidRDefault="001D54F8" w:rsidP="00BE0CEF">
      <w:pPr>
        <w:pStyle w:val="aff2"/>
        <w:tabs>
          <w:tab w:val="left" w:pos="368"/>
        </w:tabs>
        <w:ind w:left="0" w:firstLine="709"/>
        <w:jc w:val="both"/>
        <w:rPr>
          <w:color w:val="000000"/>
          <w:sz w:val="28"/>
          <w:szCs w:val="28"/>
        </w:rPr>
      </w:pPr>
    </w:p>
    <w:p w:rsidR="001D54F8" w:rsidRPr="001D54F8" w:rsidRDefault="001D54F8" w:rsidP="00BE0CEF">
      <w:pPr>
        <w:pStyle w:val="110"/>
        <w:spacing w:line="240" w:lineRule="auto"/>
      </w:pPr>
      <w:bookmarkStart w:id="27" w:name="_Toc393194391"/>
      <w:r w:rsidRPr="001D54F8">
        <w:t>4.5. Система электроснабжения сельского поселения Садгород Кинель-Черкасского муниципального района Самарской области. Прогноз спроса на услуги электроснабжения.</w:t>
      </w:r>
      <w:bookmarkEnd w:id="27"/>
    </w:p>
    <w:p w:rsidR="001D54F8" w:rsidRPr="001D54F8" w:rsidRDefault="001D54F8" w:rsidP="00BE0CEF">
      <w:pPr>
        <w:pStyle w:val="aff2"/>
        <w:tabs>
          <w:tab w:val="left" w:pos="368"/>
        </w:tabs>
        <w:ind w:left="142" w:firstLine="567"/>
        <w:jc w:val="both"/>
        <w:rPr>
          <w:color w:val="000000"/>
          <w:sz w:val="28"/>
          <w:szCs w:val="28"/>
          <w:lang w:eastAsia="ar-SA"/>
        </w:rPr>
      </w:pPr>
      <w:r w:rsidRPr="001D54F8">
        <w:rPr>
          <w:color w:val="000000"/>
          <w:sz w:val="28"/>
          <w:szCs w:val="28"/>
          <w:lang w:eastAsia="ar-SA"/>
        </w:rPr>
        <w:t>Источниками электроснабжения населенных пунктов с.п. Садгород являются: головная подстанция: ПС «Тимашевская ПФ» напряжением 35/10 кВ, ПС «Тимашевская НГДУ» напряжением 110/35/6 кВ и ПС «Садгород» напряжением 110/35/10 кВ. Подстанции расположены в с. Тимашево и пос. Садгород и принадлежат филиалу ОАО «МРСК ВОЛГИ».</w:t>
      </w:r>
    </w:p>
    <w:p w:rsidR="001D54F8" w:rsidRPr="001D54F8" w:rsidRDefault="001D54F8" w:rsidP="00BE0CEF">
      <w:pPr>
        <w:pStyle w:val="aff2"/>
        <w:tabs>
          <w:tab w:val="left" w:pos="368"/>
        </w:tabs>
        <w:ind w:left="142" w:firstLine="567"/>
        <w:jc w:val="both"/>
        <w:rPr>
          <w:color w:val="000000"/>
          <w:sz w:val="28"/>
          <w:szCs w:val="28"/>
          <w:lang w:eastAsia="ar-SA"/>
        </w:rPr>
      </w:pPr>
      <w:r w:rsidRPr="001D54F8">
        <w:rPr>
          <w:color w:val="000000"/>
          <w:sz w:val="28"/>
          <w:szCs w:val="28"/>
          <w:lang w:eastAsia="ar-SA"/>
        </w:rPr>
        <w:t>Распределение электроэнергии осуществляется по воздушным фидерам: Ф8 напряжением 10 кВ. Питание потребителей выполнено от распределительных подстанций напряжением 6-10/0,4 кВ.</w:t>
      </w:r>
    </w:p>
    <w:p w:rsidR="001D54F8" w:rsidRPr="001D54F8" w:rsidRDefault="001D54F8" w:rsidP="00BE0CEF">
      <w:pPr>
        <w:pStyle w:val="aff2"/>
        <w:tabs>
          <w:tab w:val="left" w:pos="368"/>
        </w:tabs>
        <w:ind w:left="142" w:firstLine="567"/>
        <w:jc w:val="both"/>
        <w:rPr>
          <w:color w:val="000000"/>
          <w:sz w:val="28"/>
          <w:szCs w:val="28"/>
          <w:lang w:eastAsia="ar-SA"/>
        </w:rPr>
      </w:pPr>
      <w:r w:rsidRPr="001D54F8">
        <w:rPr>
          <w:color w:val="000000"/>
          <w:sz w:val="28"/>
          <w:szCs w:val="28"/>
          <w:lang w:eastAsia="ar-SA"/>
        </w:rPr>
        <w:t>Владельцами сетей 6-10 кВ ,0,4кВ и подстанций являются ОАО «МРСК» и ЗАО «ССК».</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Данные по фидерам и подстанциям приведены в таблицах 4.4. и 4.5.</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Потребителями электроэнергии являются:</w:t>
      </w:r>
    </w:p>
    <w:p w:rsidR="001D54F8" w:rsidRPr="001D54F8" w:rsidRDefault="001D54F8" w:rsidP="00BE0CEF">
      <w:pPr>
        <w:numPr>
          <w:ilvl w:val="0"/>
          <w:numId w:val="18"/>
        </w:numPr>
        <w:spacing w:after="0" w:line="240" w:lineRule="auto"/>
        <w:ind w:left="0"/>
        <w:rPr>
          <w:rFonts w:ascii="Times New Roman" w:hAnsi="Times New Roman" w:cs="Times New Roman"/>
          <w:bCs/>
          <w:iCs/>
          <w:sz w:val="28"/>
          <w:szCs w:val="28"/>
        </w:rPr>
      </w:pPr>
      <w:r w:rsidRPr="001D54F8">
        <w:rPr>
          <w:rFonts w:ascii="Times New Roman" w:hAnsi="Times New Roman" w:cs="Times New Roman"/>
          <w:bCs/>
          <w:iCs/>
          <w:sz w:val="28"/>
          <w:szCs w:val="28"/>
        </w:rPr>
        <w:t>жилые здания 1-2х этажные,</w:t>
      </w:r>
    </w:p>
    <w:p w:rsidR="001D54F8" w:rsidRPr="001D54F8" w:rsidRDefault="001D54F8" w:rsidP="00BE0CEF">
      <w:pPr>
        <w:numPr>
          <w:ilvl w:val="0"/>
          <w:numId w:val="18"/>
        </w:numPr>
        <w:spacing w:after="0" w:line="240" w:lineRule="auto"/>
        <w:ind w:left="0"/>
        <w:rPr>
          <w:rFonts w:ascii="Times New Roman" w:hAnsi="Times New Roman" w:cs="Times New Roman"/>
          <w:bCs/>
          <w:iCs/>
          <w:sz w:val="28"/>
          <w:szCs w:val="28"/>
        </w:rPr>
      </w:pPr>
      <w:r w:rsidRPr="001D54F8">
        <w:rPr>
          <w:rFonts w:ascii="Times New Roman" w:hAnsi="Times New Roman" w:cs="Times New Roman"/>
          <w:bCs/>
          <w:iCs/>
          <w:sz w:val="28"/>
          <w:szCs w:val="28"/>
        </w:rPr>
        <w:t>общественные здания,</w:t>
      </w:r>
    </w:p>
    <w:p w:rsidR="001D54F8" w:rsidRPr="001D54F8" w:rsidRDefault="001D54F8" w:rsidP="00BE0CEF">
      <w:pPr>
        <w:numPr>
          <w:ilvl w:val="0"/>
          <w:numId w:val="18"/>
        </w:numPr>
        <w:spacing w:after="0" w:line="240" w:lineRule="auto"/>
        <w:ind w:left="0"/>
        <w:rPr>
          <w:rFonts w:ascii="Times New Roman" w:hAnsi="Times New Roman" w:cs="Times New Roman"/>
          <w:bCs/>
          <w:iCs/>
          <w:sz w:val="28"/>
          <w:szCs w:val="28"/>
        </w:rPr>
      </w:pPr>
      <w:r w:rsidRPr="001D54F8">
        <w:rPr>
          <w:rFonts w:ascii="Times New Roman" w:hAnsi="Times New Roman" w:cs="Times New Roman"/>
          <w:bCs/>
          <w:iCs/>
          <w:sz w:val="28"/>
          <w:szCs w:val="28"/>
        </w:rPr>
        <w:t>-коммунальные предприятия, объекты транспортного обслуживания,</w:t>
      </w:r>
    </w:p>
    <w:p w:rsidR="001D54F8" w:rsidRPr="001D54F8" w:rsidRDefault="001D54F8" w:rsidP="00BE0CEF">
      <w:pPr>
        <w:numPr>
          <w:ilvl w:val="0"/>
          <w:numId w:val="18"/>
        </w:numPr>
        <w:spacing w:after="0" w:line="240" w:lineRule="auto"/>
        <w:ind w:left="0"/>
        <w:rPr>
          <w:rFonts w:ascii="Times New Roman" w:hAnsi="Times New Roman" w:cs="Times New Roman"/>
          <w:bCs/>
          <w:iCs/>
          <w:sz w:val="28"/>
          <w:szCs w:val="28"/>
        </w:rPr>
      </w:pPr>
      <w:r w:rsidRPr="001D54F8">
        <w:rPr>
          <w:rFonts w:ascii="Times New Roman" w:hAnsi="Times New Roman" w:cs="Times New Roman"/>
          <w:bCs/>
          <w:iCs/>
          <w:sz w:val="28"/>
          <w:szCs w:val="28"/>
        </w:rPr>
        <w:t>собственное потребление энергосектора,</w:t>
      </w:r>
    </w:p>
    <w:p w:rsidR="001D54F8" w:rsidRPr="001D54F8" w:rsidRDefault="001D54F8" w:rsidP="00BE0CEF">
      <w:pPr>
        <w:numPr>
          <w:ilvl w:val="0"/>
          <w:numId w:val="18"/>
        </w:numPr>
        <w:spacing w:after="0" w:line="240" w:lineRule="auto"/>
        <w:ind w:left="0"/>
        <w:rPr>
          <w:rFonts w:ascii="Times New Roman" w:hAnsi="Times New Roman" w:cs="Times New Roman"/>
          <w:bCs/>
          <w:iCs/>
          <w:sz w:val="28"/>
          <w:szCs w:val="28"/>
        </w:rPr>
      </w:pPr>
      <w:r w:rsidRPr="001D54F8">
        <w:rPr>
          <w:rFonts w:ascii="Times New Roman" w:hAnsi="Times New Roman" w:cs="Times New Roman"/>
          <w:bCs/>
          <w:iCs/>
          <w:sz w:val="28"/>
          <w:szCs w:val="28"/>
        </w:rPr>
        <w:t>отрасли строительства  и сельского хозяйства,</w:t>
      </w:r>
    </w:p>
    <w:p w:rsidR="001D54F8" w:rsidRPr="001D54F8" w:rsidRDefault="001D54F8" w:rsidP="00BE0CEF">
      <w:pPr>
        <w:numPr>
          <w:ilvl w:val="0"/>
          <w:numId w:val="18"/>
        </w:numPr>
        <w:spacing w:after="0" w:line="240" w:lineRule="auto"/>
        <w:ind w:left="0"/>
        <w:rPr>
          <w:rFonts w:ascii="Times New Roman" w:hAnsi="Times New Roman" w:cs="Times New Roman"/>
          <w:bCs/>
          <w:iCs/>
          <w:sz w:val="28"/>
          <w:szCs w:val="28"/>
        </w:rPr>
      </w:pPr>
      <w:r w:rsidRPr="001D54F8">
        <w:rPr>
          <w:rFonts w:ascii="Times New Roman" w:hAnsi="Times New Roman" w:cs="Times New Roman"/>
          <w:bCs/>
          <w:iCs/>
          <w:sz w:val="28"/>
          <w:szCs w:val="28"/>
        </w:rPr>
        <w:t>промышленный комплекс,</w:t>
      </w:r>
    </w:p>
    <w:p w:rsidR="001D54F8" w:rsidRPr="001D54F8" w:rsidRDefault="001D54F8" w:rsidP="00BE0CEF">
      <w:pPr>
        <w:numPr>
          <w:ilvl w:val="0"/>
          <w:numId w:val="18"/>
        </w:numPr>
        <w:spacing w:after="0" w:line="240" w:lineRule="auto"/>
        <w:ind w:left="0"/>
        <w:rPr>
          <w:rFonts w:ascii="Times New Roman" w:hAnsi="Times New Roman" w:cs="Times New Roman"/>
          <w:bCs/>
          <w:iCs/>
          <w:sz w:val="28"/>
          <w:szCs w:val="28"/>
        </w:rPr>
      </w:pPr>
      <w:r w:rsidRPr="001D54F8">
        <w:rPr>
          <w:rFonts w:ascii="Times New Roman" w:hAnsi="Times New Roman" w:cs="Times New Roman"/>
          <w:bCs/>
          <w:iCs/>
          <w:sz w:val="28"/>
          <w:szCs w:val="28"/>
        </w:rPr>
        <w:t>наружное освещение.</w:t>
      </w:r>
    </w:p>
    <w:p w:rsidR="001D54F8" w:rsidRPr="001D54F8" w:rsidRDefault="001D54F8" w:rsidP="00BE0CEF">
      <w:pPr>
        <w:pStyle w:val="aff2"/>
        <w:tabs>
          <w:tab w:val="left" w:pos="368"/>
        </w:tabs>
        <w:ind w:left="0"/>
        <w:jc w:val="both"/>
        <w:rPr>
          <w:color w:val="000000"/>
          <w:sz w:val="28"/>
          <w:szCs w:val="28"/>
          <w:highlight w:val="yellow"/>
        </w:rPr>
      </w:pPr>
    </w:p>
    <w:p w:rsidR="001D54F8" w:rsidRPr="001D54F8" w:rsidRDefault="001D54F8" w:rsidP="00BE0CEF">
      <w:pPr>
        <w:spacing w:line="240" w:lineRule="auto"/>
        <w:jc w:val="right"/>
        <w:rPr>
          <w:rFonts w:ascii="Times New Roman" w:hAnsi="Times New Roman" w:cs="Times New Roman"/>
          <w:sz w:val="28"/>
          <w:szCs w:val="28"/>
        </w:rPr>
      </w:pPr>
      <w:r w:rsidRPr="001D54F8">
        <w:rPr>
          <w:rFonts w:ascii="Times New Roman" w:hAnsi="Times New Roman" w:cs="Times New Roman"/>
          <w:sz w:val="28"/>
          <w:szCs w:val="28"/>
        </w:rPr>
        <w:t>Таблица 4.4. Перечень трансформаторных пунктов, расположенных в с. п. Садгород.</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081"/>
        <w:gridCol w:w="4159"/>
        <w:gridCol w:w="5039"/>
      </w:tblGrid>
      <w:tr w:rsidR="001D54F8" w:rsidRPr="001D54F8" w:rsidTr="00BE0CEF">
        <w:trPr>
          <w:trHeight w:val="23"/>
          <w:tblHeader/>
        </w:trPr>
        <w:tc>
          <w:tcPr>
            <w:tcW w:w="526" w:type="pct"/>
            <w:tcBorders>
              <w:top w:val="single" w:sz="12" w:space="0" w:color="auto"/>
              <w:bottom w:val="single" w:sz="8"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w:t>
            </w:r>
          </w:p>
          <w:p w:rsidR="001D54F8" w:rsidRPr="001D54F8" w:rsidRDefault="001D54F8" w:rsidP="00BE0CEF">
            <w:pPr>
              <w:pStyle w:val="aff9"/>
              <w:rPr>
                <w:sz w:val="28"/>
                <w:szCs w:val="28"/>
              </w:rPr>
            </w:pPr>
            <w:r w:rsidRPr="001D54F8">
              <w:rPr>
                <w:sz w:val="28"/>
                <w:szCs w:val="28"/>
              </w:rPr>
              <w:t>п/п</w:t>
            </w:r>
          </w:p>
        </w:tc>
        <w:tc>
          <w:tcPr>
            <w:tcW w:w="2023" w:type="pct"/>
            <w:tcBorders>
              <w:top w:val="single" w:sz="12" w:space="0" w:color="auto"/>
              <w:bottom w:val="single" w:sz="8" w:space="0" w:color="auto"/>
            </w:tcBorders>
            <w:shd w:val="clear" w:color="auto" w:fill="auto"/>
            <w:vAlign w:val="center"/>
            <w:hideMark/>
          </w:tcPr>
          <w:p w:rsidR="001D54F8" w:rsidRPr="001D54F8" w:rsidRDefault="001D54F8" w:rsidP="00BE0CEF">
            <w:pPr>
              <w:pStyle w:val="aff9"/>
              <w:rPr>
                <w:sz w:val="28"/>
                <w:szCs w:val="28"/>
              </w:rPr>
            </w:pPr>
            <w:bookmarkStart w:id="28" w:name="_Toc222368834"/>
            <w:r w:rsidRPr="001D54F8">
              <w:rPr>
                <w:sz w:val="28"/>
                <w:szCs w:val="28"/>
              </w:rPr>
              <w:t>Тип ТП,</w:t>
            </w:r>
            <w:bookmarkEnd w:id="28"/>
          </w:p>
          <w:p w:rsidR="001D54F8" w:rsidRPr="001D54F8" w:rsidRDefault="001D54F8" w:rsidP="00BE0CEF">
            <w:pPr>
              <w:pStyle w:val="aff9"/>
              <w:rPr>
                <w:sz w:val="28"/>
                <w:szCs w:val="28"/>
              </w:rPr>
            </w:pPr>
            <w:r w:rsidRPr="001D54F8">
              <w:rPr>
                <w:sz w:val="28"/>
                <w:szCs w:val="28"/>
              </w:rPr>
              <w:t>мощность</w:t>
            </w:r>
          </w:p>
          <w:p w:rsidR="001D54F8" w:rsidRPr="001D54F8" w:rsidRDefault="001D54F8" w:rsidP="00BE0CEF">
            <w:pPr>
              <w:pStyle w:val="aff9"/>
              <w:rPr>
                <w:sz w:val="28"/>
                <w:szCs w:val="28"/>
              </w:rPr>
            </w:pPr>
            <w:r w:rsidRPr="001D54F8">
              <w:rPr>
                <w:sz w:val="28"/>
                <w:szCs w:val="28"/>
              </w:rPr>
              <w:t>трансформаторов на п/ст.</w:t>
            </w:r>
          </w:p>
        </w:tc>
        <w:tc>
          <w:tcPr>
            <w:tcW w:w="2451" w:type="pct"/>
            <w:tcBorders>
              <w:top w:val="single" w:sz="12" w:space="0" w:color="auto"/>
              <w:bottom w:val="single" w:sz="8" w:space="0" w:color="auto"/>
            </w:tcBorders>
            <w:shd w:val="clear" w:color="auto" w:fill="auto"/>
            <w:vAlign w:val="center"/>
          </w:tcPr>
          <w:p w:rsidR="001D54F8" w:rsidRPr="001D54F8" w:rsidRDefault="001D54F8" w:rsidP="00BE0CEF">
            <w:pPr>
              <w:pStyle w:val="aff9"/>
              <w:rPr>
                <w:sz w:val="28"/>
                <w:szCs w:val="28"/>
              </w:rPr>
            </w:pPr>
            <w:bookmarkStart w:id="29" w:name="_Toc222368835"/>
            <w:r w:rsidRPr="001D54F8">
              <w:rPr>
                <w:sz w:val="28"/>
                <w:szCs w:val="28"/>
              </w:rPr>
              <w:t>Месторасположени</w:t>
            </w:r>
            <w:bookmarkEnd w:id="29"/>
            <w:r w:rsidRPr="001D54F8">
              <w:rPr>
                <w:sz w:val="28"/>
                <w:szCs w:val="28"/>
              </w:rPr>
              <w:t>е</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507/250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пос. Садгород,  ул. Ново-Садовая - ССК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lastRenderedPageBreak/>
              <w:t>2</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1102/160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пос. Садгород - ССК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1401/250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пос. Садгород - ССК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4</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714/400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Репьевка, СПК «Родина» - ССК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717/160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Репьевка, СПК «Родина» - ССК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6</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718/400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Репьевка, СПК «Родина» - ССК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7</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719/60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Репьевка, СПК «Родина» - ССК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8</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722/160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Репьевка, СПК «Родина» - ССК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9</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701/160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пос. Садгород, - МРСК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10</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706/100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пос. Тальники, - МРСК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11</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709/160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Репьевка, - МРСК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12</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711/160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Репьевка, - МРСК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13</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713/160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Репьевка, - МРСК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14</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715/160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Репьевка, - МРСК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15</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716/160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Репьевка, - МРСК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16</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720/60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Ново-Михайловка - МРСК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17</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723/100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Репьевка, - МРСК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18</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1001/400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пос. Садгород - МРСК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19</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1002/180+320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пос. Садгород - МРСК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20</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1003/100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пос. Садгород ул. Первомайская - ССК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21</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ТПФ 1004/100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пос. Садгород ул. Школьная - ССК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22</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Сад. Г. 501/100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Чернигово - МРСК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23</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Сад. Г. 502/160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Чернигово - МРСК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24</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Сад. Г. 503/100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Чернигово - МРСК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25</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Сад. Г. 504/160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Чернигово - МРСК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26</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Сад. Г. 505/100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Чернигово - МРСК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lastRenderedPageBreak/>
              <w:t>27</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Сад. Г. 1402/100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пос. Садгород - МРСК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28</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3-НГДУ 2902/160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Марково - МРСК</w:t>
            </w:r>
          </w:p>
        </w:tc>
      </w:tr>
      <w:tr w:rsidR="001D54F8" w:rsidRPr="001D54F8" w:rsidTr="00BE0CEF">
        <w:trPr>
          <w:trHeight w:val="23"/>
        </w:trPr>
        <w:tc>
          <w:tcPr>
            <w:tcW w:w="526"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29</w:t>
            </w:r>
          </w:p>
        </w:tc>
        <w:tc>
          <w:tcPr>
            <w:tcW w:w="2023"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КТП 3-НГДУ 2904/160 кВА</w:t>
            </w:r>
          </w:p>
        </w:tc>
        <w:tc>
          <w:tcPr>
            <w:tcW w:w="2451" w:type="pct"/>
            <w:shd w:val="clear" w:color="auto" w:fill="auto"/>
            <w:vAlign w:val="center"/>
          </w:tcPr>
          <w:p w:rsidR="001D54F8" w:rsidRPr="001D54F8" w:rsidRDefault="001D54F8" w:rsidP="00BE0CEF">
            <w:pPr>
              <w:snapToGrid w:val="0"/>
              <w:spacing w:line="240" w:lineRule="auto"/>
              <w:rPr>
                <w:rFonts w:ascii="Times New Roman" w:hAnsi="Times New Roman" w:cs="Times New Roman"/>
                <w:sz w:val="28"/>
                <w:szCs w:val="28"/>
              </w:rPr>
            </w:pPr>
            <w:r w:rsidRPr="001D54F8">
              <w:rPr>
                <w:rFonts w:ascii="Times New Roman" w:hAnsi="Times New Roman" w:cs="Times New Roman"/>
                <w:sz w:val="28"/>
                <w:szCs w:val="28"/>
              </w:rPr>
              <w:t>с. Марково - МРСК</w:t>
            </w:r>
          </w:p>
        </w:tc>
      </w:tr>
    </w:tbl>
    <w:p w:rsidR="001D54F8" w:rsidRPr="001D54F8" w:rsidRDefault="001D54F8" w:rsidP="00BE0CEF">
      <w:pPr>
        <w:spacing w:line="240" w:lineRule="auto"/>
        <w:jc w:val="both"/>
        <w:rPr>
          <w:rFonts w:ascii="Times New Roman" w:hAnsi="Times New Roman" w:cs="Times New Roman"/>
          <w:sz w:val="28"/>
          <w:szCs w:val="28"/>
          <w:highlight w:val="yellow"/>
        </w:rPr>
      </w:pPr>
    </w:p>
    <w:p w:rsidR="001D54F8" w:rsidRPr="001D54F8" w:rsidRDefault="001D54F8" w:rsidP="00BE0CEF">
      <w:pPr>
        <w:spacing w:line="240" w:lineRule="auto"/>
        <w:jc w:val="right"/>
        <w:rPr>
          <w:rFonts w:ascii="Times New Roman" w:hAnsi="Times New Roman" w:cs="Times New Roman"/>
          <w:sz w:val="28"/>
          <w:szCs w:val="28"/>
        </w:rPr>
      </w:pPr>
      <w:r w:rsidRPr="001D54F8">
        <w:rPr>
          <w:rFonts w:ascii="Times New Roman" w:hAnsi="Times New Roman" w:cs="Times New Roman"/>
          <w:sz w:val="28"/>
          <w:szCs w:val="28"/>
        </w:rPr>
        <w:t>Таблица 4.6. Данные об электроснабжении с. п. Садгород.</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081"/>
        <w:gridCol w:w="4159"/>
        <w:gridCol w:w="5039"/>
      </w:tblGrid>
      <w:tr w:rsidR="001D54F8" w:rsidRPr="001D54F8" w:rsidTr="00BE0CEF">
        <w:trPr>
          <w:trHeight w:val="23"/>
          <w:tblHeader/>
        </w:trPr>
        <w:tc>
          <w:tcPr>
            <w:tcW w:w="526" w:type="pct"/>
            <w:tcBorders>
              <w:top w:val="single" w:sz="12" w:space="0" w:color="auto"/>
              <w:bottom w:val="single" w:sz="8"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w:t>
            </w:r>
          </w:p>
          <w:p w:rsidR="001D54F8" w:rsidRPr="001D54F8" w:rsidRDefault="001D54F8" w:rsidP="00BE0CEF">
            <w:pPr>
              <w:pStyle w:val="aff9"/>
              <w:rPr>
                <w:sz w:val="28"/>
                <w:szCs w:val="28"/>
              </w:rPr>
            </w:pPr>
            <w:r w:rsidRPr="001D54F8">
              <w:rPr>
                <w:sz w:val="28"/>
                <w:szCs w:val="28"/>
              </w:rPr>
              <w:t>п/п</w:t>
            </w:r>
          </w:p>
        </w:tc>
        <w:tc>
          <w:tcPr>
            <w:tcW w:w="2023" w:type="pct"/>
            <w:tcBorders>
              <w:top w:val="single" w:sz="12" w:space="0" w:color="auto"/>
              <w:bottom w:val="single" w:sz="8" w:space="0" w:color="auto"/>
            </w:tcBorders>
            <w:shd w:val="clear" w:color="auto" w:fill="auto"/>
            <w:vAlign w:val="center"/>
            <w:hideMark/>
          </w:tcPr>
          <w:p w:rsidR="001D54F8" w:rsidRPr="001D54F8" w:rsidRDefault="001D54F8" w:rsidP="00BE0CEF">
            <w:pPr>
              <w:pStyle w:val="aff9"/>
              <w:rPr>
                <w:sz w:val="28"/>
                <w:szCs w:val="28"/>
              </w:rPr>
            </w:pPr>
            <w:r w:rsidRPr="001D54F8">
              <w:rPr>
                <w:sz w:val="28"/>
                <w:szCs w:val="28"/>
              </w:rPr>
              <w:t>Сооружения, характеристика</w:t>
            </w:r>
          </w:p>
        </w:tc>
        <w:tc>
          <w:tcPr>
            <w:tcW w:w="2451" w:type="pct"/>
            <w:tcBorders>
              <w:top w:val="single" w:sz="12" w:space="0" w:color="auto"/>
              <w:bottom w:val="single" w:sz="8"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Современное положение</w:t>
            </w:r>
          </w:p>
        </w:tc>
      </w:tr>
      <w:tr w:rsidR="001D54F8" w:rsidRPr="001D54F8" w:rsidTr="00BE0CEF">
        <w:trPr>
          <w:trHeight w:val="23"/>
        </w:trPr>
        <w:tc>
          <w:tcPr>
            <w:tcW w:w="526" w:type="pct"/>
            <w:shd w:val="clear" w:color="auto" w:fill="auto"/>
            <w:vAlign w:val="center"/>
          </w:tcPr>
          <w:p w:rsidR="001D54F8" w:rsidRPr="001D54F8" w:rsidRDefault="001D54F8" w:rsidP="00BE0CEF">
            <w:pPr>
              <w:pStyle w:val="aff9"/>
              <w:jc w:val="center"/>
              <w:rPr>
                <w:sz w:val="28"/>
                <w:szCs w:val="28"/>
              </w:rPr>
            </w:pPr>
            <w:r w:rsidRPr="001D54F8">
              <w:rPr>
                <w:sz w:val="28"/>
                <w:szCs w:val="28"/>
              </w:rPr>
              <w:t>1</w:t>
            </w:r>
          </w:p>
        </w:tc>
        <w:tc>
          <w:tcPr>
            <w:tcW w:w="2023" w:type="pct"/>
            <w:shd w:val="clear" w:color="auto" w:fill="auto"/>
            <w:vAlign w:val="center"/>
          </w:tcPr>
          <w:p w:rsidR="001D54F8" w:rsidRPr="001D54F8" w:rsidRDefault="001D54F8" w:rsidP="00BE0CEF">
            <w:pPr>
              <w:pStyle w:val="aff9"/>
              <w:rPr>
                <w:sz w:val="28"/>
                <w:szCs w:val="28"/>
              </w:rPr>
            </w:pPr>
            <w:r w:rsidRPr="001D54F8">
              <w:rPr>
                <w:sz w:val="28"/>
                <w:szCs w:val="28"/>
              </w:rPr>
              <w:t>Головная подстанции:</w:t>
            </w:r>
          </w:p>
          <w:p w:rsidR="001D54F8" w:rsidRPr="001D54F8" w:rsidRDefault="001D54F8" w:rsidP="00BE0CEF">
            <w:pPr>
              <w:pStyle w:val="aff9"/>
              <w:rPr>
                <w:sz w:val="28"/>
                <w:szCs w:val="28"/>
              </w:rPr>
            </w:pPr>
            <w:r w:rsidRPr="001D54F8">
              <w:rPr>
                <w:sz w:val="28"/>
                <w:szCs w:val="28"/>
              </w:rPr>
              <w:t>-</w:t>
            </w:r>
            <w:r w:rsidRPr="001D54F8">
              <w:rPr>
                <w:sz w:val="28"/>
                <w:szCs w:val="28"/>
              </w:rPr>
              <w:tab/>
              <w:t>местоположение</w:t>
            </w:r>
          </w:p>
          <w:p w:rsidR="001D54F8" w:rsidRPr="001D54F8" w:rsidRDefault="001D54F8" w:rsidP="00BE0CEF">
            <w:pPr>
              <w:pStyle w:val="aff9"/>
              <w:rPr>
                <w:sz w:val="28"/>
                <w:szCs w:val="28"/>
              </w:rPr>
            </w:pPr>
            <w:r w:rsidRPr="001D54F8">
              <w:rPr>
                <w:sz w:val="28"/>
                <w:szCs w:val="28"/>
              </w:rPr>
              <w:t>-</w:t>
            </w:r>
            <w:r w:rsidRPr="001D54F8">
              <w:rPr>
                <w:sz w:val="28"/>
                <w:szCs w:val="28"/>
              </w:rPr>
              <w:tab/>
              <w:t>количество и мощность трансформаторов</w:t>
            </w:r>
          </w:p>
          <w:p w:rsidR="001D54F8" w:rsidRPr="001D54F8" w:rsidRDefault="001D54F8" w:rsidP="00BE0CEF">
            <w:pPr>
              <w:pStyle w:val="aff9"/>
              <w:rPr>
                <w:sz w:val="28"/>
                <w:szCs w:val="28"/>
              </w:rPr>
            </w:pPr>
            <w:r w:rsidRPr="001D54F8">
              <w:rPr>
                <w:sz w:val="28"/>
                <w:szCs w:val="28"/>
              </w:rPr>
              <w:t>-</w:t>
            </w:r>
            <w:r w:rsidRPr="001D54F8">
              <w:rPr>
                <w:sz w:val="28"/>
                <w:szCs w:val="28"/>
              </w:rPr>
              <w:tab/>
              <w:t>количество распределительных подстанций 10/0,4кВ</w:t>
            </w:r>
          </w:p>
        </w:tc>
        <w:tc>
          <w:tcPr>
            <w:tcW w:w="2451" w:type="pct"/>
            <w:shd w:val="clear" w:color="auto" w:fill="auto"/>
          </w:tcPr>
          <w:p w:rsidR="001D54F8" w:rsidRPr="001D54F8" w:rsidRDefault="001D54F8" w:rsidP="00BE0CEF">
            <w:pPr>
              <w:pStyle w:val="aff9"/>
              <w:rPr>
                <w:sz w:val="28"/>
                <w:szCs w:val="28"/>
              </w:rPr>
            </w:pPr>
            <w:r w:rsidRPr="001D54F8">
              <w:rPr>
                <w:sz w:val="28"/>
                <w:szCs w:val="28"/>
              </w:rPr>
              <w:t>ПС «Садгород» 110/35/10 кВ.</w:t>
            </w:r>
          </w:p>
          <w:p w:rsidR="001D54F8" w:rsidRPr="001D54F8" w:rsidRDefault="001D54F8" w:rsidP="00BE0CEF">
            <w:pPr>
              <w:pStyle w:val="aff9"/>
              <w:rPr>
                <w:sz w:val="28"/>
                <w:szCs w:val="28"/>
              </w:rPr>
            </w:pPr>
            <w:r w:rsidRPr="001D54F8">
              <w:rPr>
                <w:sz w:val="28"/>
                <w:szCs w:val="28"/>
              </w:rPr>
              <w:t>пос. Садгород</w:t>
            </w:r>
          </w:p>
          <w:p w:rsidR="001D54F8" w:rsidRPr="001D54F8" w:rsidRDefault="001D54F8" w:rsidP="00BE0CEF">
            <w:pPr>
              <w:pStyle w:val="aff9"/>
              <w:rPr>
                <w:sz w:val="28"/>
                <w:szCs w:val="28"/>
              </w:rPr>
            </w:pPr>
          </w:p>
          <w:p w:rsidR="001D54F8" w:rsidRPr="001D54F8" w:rsidRDefault="001D54F8" w:rsidP="00BE0CEF">
            <w:pPr>
              <w:pStyle w:val="aff9"/>
              <w:rPr>
                <w:sz w:val="28"/>
                <w:szCs w:val="28"/>
              </w:rPr>
            </w:pPr>
            <w:r w:rsidRPr="001D54F8">
              <w:rPr>
                <w:sz w:val="28"/>
                <w:szCs w:val="28"/>
              </w:rPr>
              <w:t>кВА</w:t>
            </w:r>
          </w:p>
          <w:p w:rsidR="001D54F8" w:rsidRPr="001D54F8" w:rsidRDefault="001D54F8" w:rsidP="00BE0CEF">
            <w:pPr>
              <w:pStyle w:val="aff9"/>
              <w:rPr>
                <w:sz w:val="28"/>
                <w:szCs w:val="28"/>
              </w:rPr>
            </w:pPr>
          </w:p>
          <w:p w:rsidR="001D54F8" w:rsidRPr="001D54F8" w:rsidRDefault="001D54F8" w:rsidP="00BE0CEF">
            <w:pPr>
              <w:pStyle w:val="aff9"/>
              <w:rPr>
                <w:sz w:val="28"/>
                <w:szCs w:val="28"/>
              </w:rPr>
            </w:pPr>
            <w:r w:rsidRPr="001D54F8">
              <w:rPr>
                <w:sz w:val="28"/>
                <w:szCs w:val="28"/>
              </w:rPr>
              <w:t>6 шт.</w:t>
            </w:r>
          </w:p>
        </w:tc>
      </w:tr>
      <w:tr w:rsidR="001D54F8" w:rsidRPr="001D54F8" w:rsidTr="00BE0CEF">
        <w:trPr>
          <w:trHeight w:val="23"/>
        </w:trPr>
        <w:tc>
          <w:tcPr>
            <w:tcW w:w="526" w:type="pct"/>
            <w:shd w:val="clear" w:color="auto" w:fill="auto"/>
            <w:vAlign w:val="center"/>
          </w:tcPr>
          <w:p w:rsidR="001D54F8" w:rsidRPr="001D54F8" w:rsidRDefault="001D54F8" w:rsidP="00BE0CEF">
            <w:pPr>
              <w:pStyle w:val="aff9"/>
              <w:jc w:val="center"/>
              <w:rPr>
                <w:sz w:val="28"/>
                <w:szCs w:val="28"/>
              </w:rPr>
            </w:pPr>
            <w:r w:rsidRPr="001D54F8">
              <w:rPr>
                <w:sz w:val="28"/>
                <w:szCs w:val="28"/>
              </w:rPr>
              <w:t>2</w:t>
            </w:r>
          </w:p>
        </w:tc>
        <w:tc>
          <w:tcPr>
            <w:tcW w:w="2023" w:type="pct"/>
            <w:shd w:val="clear" w:color="auto" w:fill="auto"/>
            <w:vAlign w:val="center"/>
          </w:tcPr>
          <w:p w:rsidR="001D54F8" w:rsidRPr="001D54F8" w:rsidRDefault="001D54F8" w:rsidP="00BE0CEF">
            <w:pPr>
              <w:pStyle w:val="aff9"/>
              <w:rPr>
                <w:sz w:val="28"/>
                <w:szCs w:val="28"/>
              </w:rPr>
            </w:pPr>
            <w:r w:rsidRPr="001D54F8">
              <w:rPr>
                <w:sz w:val="28"/>
                <w:szCs w:val="28"/>
              </w:rPr>
              <w:t>Головная подстанции:</w:t>
            </w:r>
          </w:p>
          <w:p w:rsidR="001D54F8" w:rsidRPr="001D54F8" w:rsidRDefault="001D54F8" w:rsidP="00BE0CEF">
            <w:pPr>
              <w:pStyle w:val="aff9"/>
              <w:rPr>
                <w:sz w:val="28"/>
                <w:szCs w:val="28"/>
              </w:rPr>
            </w:pPr>
            <w:r w:rsidRPr="001D54F8">
              <w:rPr>
                <w:sz w:val="28"/>
                <w:szCs w:val="28"/>
              </w:rPr>
              <w:t>-</w:t>
            </w:r>
            <w:r w:rsidRPr="001D54F8">
              <w:rPr>
                <w:sz w:val="28"/>
                <w:szCs w:val="28"/>
              </w:rPr>
              <w:tab/>
              <w:t>местоположение</w:t>
            </w:r>
          </w:p>
          <w:p w:rsidR="001D54F8" w:rsidRPr="001D54F8" w:rsidRDefault="001D54F8" w:rsidP="00BE0CEF">
            <w:pPr>
              <w:pStyle w:val="aff9"/>
              <w:rPr>
                <w:sz w:val="28"/>
                <w:szCs w:val="28"/>
              </w:rPr>
            </w:pPr>
            <w:r w:rsidRPr="001D54F8">
              <w:rPr>
                <w:sz w:val="28"/>
                <w:szCs w:val="28"/>
              </w:rPr>
              <w:t>-</w:t>
            </w:r>
            <w:r w:rsidRPr="001D54F8">
              <w:rPr>
                <w:sz w:val="28"/>
                <w:szCs w:val="28"/>
              </w:rPr>
              <w:tab/>
              <w:t>количество и мощность трансформаторов</w:t>
            </w:r>
          </w:p>
          <w:p w:rsidR="001D54F8" w:rsidRPr="001D54F8" w:rsidRDefault="001D54F8" w:rsidP="00BE0CEF">
            <w:pPr>
              <w:pStyle w:val="aff9"/>
              <w:rPr>
                <w:sz w:val="28"/>
                <w:szCs w:val="28"/>
              </w:rPr>
            </w:pPr>
            <w:r w:rsidRPr="001D54F8">
              <w:rPr>
                <w:sz w:val="28"/>
                <w:szCs w:val="28"/>
              </w:rPr>
              <w:t>-</w:t>
            </w:r>
            <w:r w:rsidRPr="001D54F8">
              <w:rPr>
                <w:sz w:val="28"/>
                <w:szCs w:val="28"/>
              </w:rPr>
              <w:tab/>
              <w:t>количество распределительных подстанций 10/0,4кВ</w:t>
            </w:r>
          </w:p>
        </w:tc>
        <w:tc>
          <w:tcPr>
            <w:tcW w:w="2451" w:type="pct"/>
            <w:shd w:val="clear" w:color="auto" w:fill="auto"/>
            <w:vAlign w:val="center"/>
          </w:tcPr>
          <w:p w:rsidR="001D54F8" w:rsidRPr="001D54F8" w:rsidRDefault="001D54F8" w:rsidP="00BE0CEF">
            <w:pPr>
              <w:pStyle w:val="aff9"/>
              <w:rPr>
                <w:sz w:val="28"/>
                <w:szCs w:val="28"/>
              </w:rPr>
            </w:pPr>
            <w:r w:rsidRPr="001D54F8">
              <w:rPr>
                <w:sz w:val="28"/>
                <w:szCs w:val="28"/>
              </w:rPr>
              <w:t>ПС «Тимашевская ПФ» 35/10 кВ.</w:t>
            </w:r>
          </w:p>
          <w:p w:rsidR="001D54F8" w:rsidRPr="001D54F8" w:rsidRDefault="001D54F8" w:rsidP="00BE0CEF">
            <w:pPr>
              <w:pStyle w:val="aff9"/>
              <w:rPr>
                <w:sz w:val="28"/>
                <w:szCs w:val="28"/>
              </w:rPr>
            </w:pPr>
            <w:r w:rsidRPr="001D54F8">
              <w:rPr>
                <w:sz w:val="28"/>
                <w:szCs w:val="28"/>
              </w:rPr>
              <w:t>с. Тимашево</w:t>
            </w:r>
          </w:p>
          <w:p w:rsidR="001D54F8" w:rsidRPr="001D54F8" w:rsidRDefault="001D54F8" w:rsidP="00BE0CEF">
            <w:pPr>
              <w:pStyle w:val="aff9"/>
              <w:rPr>
                <w:sz w:val="28"/>
                <w:szCs w:val="28"/>
              </w:rPr>
            </w:pPr>
          </w:p>
          <w:p w:rsidR="001D54F8" w:rsidRPr="001D54F8" w:rsidRDefault="001D54F8" w:rsidP="00BE0CEF">
            <w:pPr>
              <w:pStyle w:val="aff9"/>
              <w:rPr>
                <w:sz w:val="28"/>
                <w:szCs w:val="28"/>
              </w:rPr>
            </w:pPr>
            <w:r w:rsidRPr="001D54F8">
              <w:rPr>
                <w:sz w:val="28"/>
                <w:szCs w:val="28"/>
              </w:rPr>
              <w:t>кВА</w:t>
            </w:r>
          </w:p>
          <w:p w:rsidR="001D54F8" w:rsidRPr="001D54F8" w:rsidRDefault="001D54F8" w:rsidP="00BE0CEF">
            <w:pPr>
              <w:pStyle w:val="aff9"/>
              <w:rPr>
                <w:sz w:val="28"/>
                <w:szCs w:val="28"/>
              </w:rPr>
            </w:pPr>
          </w:p>
          <w:p w:rsidR="001D54F8" w:rsidRPr="001D54F8" w:rsidRDefault="001D54F8" w:rsidP="00BE0CEF">
            <w:pPr>
              <w:pStyle w:val="aff9"/>
              <w:rPr>
                <w:sz w:val="28"/>
                <w:szCs w:val="28"/>
              </w:rPr>
            </w:pPr>
            <w:r w:rsidRPr="001D54F8">
              <w:rPr>
                <w:sz w:val="28"/>
                <w:szCs w:val="28"/>
              </w:rPr>
              <w:t>21 шт</w:t>
            </w:r>
          </w:p>
        </w:tc>
      </w:tr>
      <w:tr w:rsidR="001D54F8" w:rsidRPr="001D54F8" w:rsidTr="00BE0CEF">
        <w:trPr>
          <w:trHeight w:val="23"/>
        </w:trPr>
        <w:tc>
          <w:tcPr>
            <w:tcW w:w="526" w:type="pct"/>
            <w:shd w:val="clear" w:color="auto" w:fill="auto"/>
            <w:vAlign w:val="center"/>
          </w:tcPr>
          <w:p w:rsidR="001D54F8" w:rsidRPr="001D54F8" w:rsidRDefault="001D54F8" w:rsidP="00BE0CEF">
            <w:pPr>
              <w:pStyle w:val="aff9"/>
              <w:jc w:val="center"/>
              <w:rPr>
                <w:sz w:val="28"/>
                <w:szCs w:val="28"/>
              </w:rPr>
            </w:pPr>
            <w:r w:rsidRPr="001D54F8">
              <w:rPr>
                <w:sz w:val="28"/>
                <w:szCs w:val="28"/>
              </w:rPr>
              <w:t>3</w:t>
            </w:r>
          </w:p>
        </w:tc>
        <w:tc>
          <w:tcPr>
            <w:tcW w:w="2023" w:type="pct"/>
            <w:shd w:val="clear" w:color="auto" w:fill="auto"/>
            <w:vAlign w:val="center"/>
          </w:tcPr>
          <w:p w:rsidR="001D54F8" w:rsidRPr="001D54F8" w:rsidRDefault="001D54F8" w:rsidP="00BE0CEF">
            <w:pPr>
              <w:pStyle w:val="aff9"/>
              <w:rPr>
                <w:sz w:val="28"/>
                <w:szCs w:val="28"/>
              </w:rPr>
            </w:pPr>
            <w:r w:rsidRPr="001D54F8">
              <w:rPr>
                <w:sz w:val="28"/>
                <w:szCs w:val="28"/>
              </w:rPr>
              <w:t>Головная подстанции:</w:t>
            </w:r>
          </w:p>
          <w:p w:rsidR="001D54F8" w:rsidRPr="001D54F8" w:rsidRDefault="001D54F8" w:rsidP="00BE0CEF">
            <w:pPr>
              <w:pStyle w:val="aff9"/>
              <w:rPr>
                <w:sz w:val="28"/>
                <w:szCs w:val="28"/>
              </w:rPr>
            </w:pPr>
            <w:r w:rsidRPr="001D54F8">
              <w:rPr>
                <w:sz w:val="28"/>
                <w:szCs w:val="28"/>
              </w:rPr>
              <w:t>-</w:t>
            </w:r>
            <w:r w:rsidRPr="001D54F8">
              <w:rPr>
                <w:sz w:val="28"/>
                <w:szCs w:val="28"/>
              </w:rPr>
              <w:tab/>
              <w:t>местоположение</w:t>
            </w:r>
          </w:p>
          <w:p w:rsidR="001D54F8" w:rsidRPr="001D54F8" w:rsidRDefault="001D54F8" w:rsidP="00BE0CEF">
            <w:pPr>
              <w:pStyle w:val="aff9"/>
              <w:rPr>
                <w:sz w:val="28"/>
                <w:szCs w:val="28"/>
              </w:rPr>
            </w:pPr>
            <w:r w:rsidRPr="001D54F8">
              <w:rPr>
                <w:sz w:val="28"/>
                <w:szCs w:val="28"/>
              </w:rPr>
              <w:t>-</w:t>
            </w:r>
            <w:r w:rsidRPr="001D54F8">
              <w:rPr>
                <w:sz w:val="28"/>
                <w:szCs w:val="28"/>
              </w:rPr>
              <w:tab/>
              <w:t>количество и мощность трансформаторов</w:t>
            </w:r>
          </w:p>
          <w:p w:rsidR="001D54F8" w:rsidRPr="001D54F8" w:rsidRDefault="001D54F8" w:rsidP="00BE0CEF">
            <w:pPr>
              <w:pStyle w:val="aff9"/>
              <w:rPr>
                <w:sz w:val="28"/>
                <w:szCs w:val="28"/>
              </w:rPr>
            </w:pPr>
            <w:r w:rsidRPr="001D54F8">
              <w:rPr>
                <w:sz w:val="28"/>
                <w:szCs w:val="28"/>
              </w:rPr>
              <w:t>-</w:t>
            </w:r>
            <w:r w:rsidRPr="001D54F8">
              <w:rPr>
                <w:sz w:val="28"/>
                <w:szCs w:val="28"/>
              </w:rPr>
              <w:tab/>
              <w:t>количество распределительных подстанций 6/0,4кВ</w:t>
            </w:r>
          </w:p>
        </w:tc>
        <w:tc>
          <w:tcPr>
            <w:tcW w:w="2451" w:type="pct"/>
            <w:shd w:val="clear" w:color="auto" w:fill="auto"/>
            <w:vAlign w:val="center"/>
          </w:tcPr>
          <w:p w:rsidR="001D54F8" w:rsidRPr="001D54F8" w:rsidRDefault="001D54F8" w:rsidP="00BE0CEF">
            <w:pPr>
              <w:pStyle w:val="aff9"/>
              <w:rPr>
                <w:sz w:val="28"/>
                <w:szCs w:val="28"/>
              </w:rPr>
            </w:pPr>
            <w:r w:rsidRPr="001D54F8">
              <w:rPr>
                <w:sz w:val="28"/>
                <w:szCs w:val="28"/>
              </w:rPr>
              <w:t>ПС «Тимашевская НГДУ» 110/35/6 кВ.</w:t>
            </w:r>
          </w:p>
          <w:p w:rsidR="001D54F8" w:rsidRPr="001D54F8" w:rsidRDefault="001D54F8" w:rsidP="00BE0CEF">
            <w:pPr>
              <w:pStyle w:val="aff9"/>
              <w:rPr>
                <w:sz w:val="28"/>
                <w:szCs w:val="28"/>
              </w:rPr>
            </w:pPr>
            <w:r w:rsidRPr="001D54F8">
              <w:rPr>
                <w:sz w:val="28"/>
                <w:szCs w:val="28"/>
              </w:rPr>
              <w:t>с. Тимашево</w:t>
            </w:r>
          </w:p>
          <w:p w:rsidR="001D54F8" w:rsidRPr="001D54F8" w:rsidRDefault="001D54F8" w:rsidP="00BE0CEF">
            <w:pPr>
              <w:pStyle w:val="aff9"/>
              <w:rPr>
                <w:sz w:val="28"/>
                <w:szCs w:val="28"/>
              </w:rPr>
            </w:pPr>
          </w:p>
          <w:p w:rsidR="001D54F8" w:rsidRPr="001D54F8" w:rsidRDefault="001D54F8" w:rsidP="00BE0CEF">
            <w:pPr>
              <w:pStyle w:val="aff9"/>
              <w:rPr>
                <w:sz w:val="28"/>
                <w:szCs w:val="28"/>
              </w:rPr>
            </w:pPr>
            <w:r w:rsidRPr="001D54F8">
              <w:rPr>
                <w:sz w:val="28"/>
                <w:szCs w:val="28"/>
              </w:rPr>
              <w:t>кВА</w:t>
            </w:r>
          </w:p>
          <w:p w:rsidR="001D54F8" w:rsidRPr="001D54F8" w:rsidRDefault="001D54F8" w:rsidP="00BE0CEF">
            <w:pPr>
              <w:pStyle w:val="aff9"/>
              <w:rPr>
                <w:sz w:val="28"/>
                <w:szCs w:val="28"/>
              </w:rPr>
            </w:pPr>
          </w:p>
          <w:p w:rsidR="001D54F8" w:rsidRPr="001D54F8" w:rsidRDefault="001D54F8" w:rsidP="00BE0CEF">
            <w:pPr>
              <w:pStyle w:val="aff9"/>
              <w:rPr>
                <w:sz w:val="28"/>
                <w:szCs w:val="28"/>
              </w:rPr>
            </w:pPr>
            <w:r w:rsidRPr="001D54F8">
              <w:rPr>
                <w:sz w:val="28"/>
                <w:szCs w:val="28"/>
              </w:rPr>
              <w:t>2 шт.</w:t>
            </w:r>
          </w:p>
        </w:tc>
      </w:tr>
      <w:tr w:rsidR="001D54F8" w:rsidRPr="001D54F8" w:rsidTr="00BE0CEF">
        <w:trPr>
          <w:trHeight w:val="23"/>
        </w:trPr>
        <w:tc>
          <w:tcPr>
            <w:tcW w:w="526" w:type="pct"/>
            <w:shd w:val="clear" w:color="auto" w:fill="auto"/>
            <w:vAlign w:val="center"/>
          </w:tcPr>
          <w:p w:rsidR="001D54F8" w:rsidRPr="001D54F8" w:rsidRDefault="001D54F8" w:rsidP="00BE0CEF">
            <w:pPr>
              <w:pStyle w:val="aff9"/>
              <w:jc w:val="center"/>
              <w:rPr>
                <w:sz w:val="28"/>
                <w:szCs w:val="28"/>
              </w:rPr>
            </w:pPr>
            <w:r w:rsidRPr="001D54F8">
              <w:rPr>
                <w:sz w:val="28"/>
                <w:szCs w:val="28"/>
              </w:rPr>
              <w:t>4</w:t>
            </w:r>
          </w:p>
        </w:tc>
        <w:tc>
          <w:tcPr>
            <w:tcW w:w="2023" w:type="pct"/>
            <w:shd w:val="clear" w:color="auto" w:fill="auto"/>
            <w:vAlign w:val="center"/>
          </w:tcPr>
          <w:p w:rsidR="001D54F8" w:rsidRPr="001D54F8" w:rsidRDefault="001D54F8" w:rsidP="00BE0CEF">
            <w:pPr>
              <w:pStyle w:val="aff9"/>
              <w:rPr>
                <w:sz w:val="28"/>
                <w:szCs w:val="28"/>
              </w:rPr>
            </w:pPr>
            <w:r w:rsidRPr="001D54F8">
              <w:rPr>
                <w:sz w:val="28"/>
                <w:szCs w:val="28"/>
              </w:rPr>
              <w:t>Протяженность и марки электрических сетей</w:t>
            </w:r>
          </w:p>
          <w:p w:rsidR="001D54F8" w:rsidRPr="001D54F8" w:rsidRDefault="001D54F8" w:rsidP="00BE0CEF">
            <w:pPr>
              <w:pStyle w:val="aff9"/>
              <w:rPr>
                <w:sz w:val="28"/>
                <w:szCs w:val="28"/>
              </w:rPr>
            </w:pPr>
            <w:r w:rsidRPr="001D54F8">
              <w:rPr>
                <w:sz w:val="28"/>
                <w:szCs w:val="28"/>
              </w:rPr>
              <w:t>Сети 10 кВ от ПС «Тимашевская ПФ»</w:t>
            </w:r>
          </w:p>
          <w:p w:rsidR="001D54F8" w:rsidRPr="001D54F8" w:rsidRDefault="001D54F8" w:rsidP="00BE0CEF">
            <w:pPr>
              <w:pStyle w:val="aff9"/>
              <w:rPr>
                <w:sz w:val="28"/>
                <w:szCs w:val="28"/>
              </w:rPr>
            </w:pPr>
            <w:r w:rsidRPr="001D54F8">
              <w:rPr>
                <w:sz w:val="28"/>
                <w:szCs w:val="28"/>
              </w:rPr>
              <w:t>-</w:t>
            </w:r>
            <w:r w:rsidRPr="001D54F8">
              <w:rPr>
                <w:sz w:val="28"/>
                <w:szCs w:val="28"/>
              </w:rPr>
              <w:tab/>
              <w:t xml:space="preserve">Ф5 ВЛ-10 кВ, сечением - мм2 </w:t>
            </w:r>
          </w:p>
          <w:p w:rsidR="001D54F8" w:rsidRPr="001D54F8" w:rsidRDefault="001D54F8" w:rsidP="00BE0CEF">
            <w:pPr>
              <w:pStyle w:val="aff9"/>
              <w:rPr>
                <w:sz w:val="28"/>
                <w:szCs w:val="28"/>
              </w:rPr>
            </w:pPr>
            <w:r w:rsidRPr="001D54F8">
              <w:rPr>
                <w:sz w:val="28"/>
                <w:szCs w:val="28"/>
              </w:rPr>
              <w:t>-</w:t>
            </w:r>
            <w:r w:rsidRPr="001D54F8">
              <w:rPr>
                <w:sz w:val="28"/>
                <w:szCs w:val="28"/>
              </w:rPr>
              <w:tab/>
              <w:t>Ф7 ВЛ-10 кВ, сечением - мм2</w:t>
            </w:r>
          </w:p>
          <w:p w:rsidR="001D54F8" w:rsidRPr="001D54F8" w:rsidRDefault="001D54F8" w:rsidP="00BE0CEF">
            <w:pPr>
              <w:pStyle w:val="aff9"/>
              <w:rPr>
                <w:sz w:val="28"/>
                <w:szCs w:val="28"/>
              </w:rPr>
            </w:pPr>
            <w:r w:rsidRPr="001D54F8">
              <w:rPr>
                <w:sz w:val="28"/>
                <w:szCs w:val="28"/>
              </w:rPr>
              <w:t>-</w:t>
            </w:r>
            <w:r w:rsidRPr="001D54F8">
              <w:rPr>
                <w:sz w:val="28"/>
                <w:szCs w:val="28"/>
              </w:rPr>
              <w:tab/>
              <w:t>Ф10 ВЛ-10 кВ, сечением - мм2</w:t>
            </w:r>
          </w:p>
          <w:p w:rsidR="001D54F8" w:rsidRPr="001D54F8" w:rsidRDefault="001D54F8" w:rsidP="00BE0CEF">
            <w:pPr>
              <w:pStyle w:val="aff9"/>
              <w:rPr>
                <w:sz w:val="28"/>
                <w:szCs w:val="28"/>
              </w:rPr>
            </w:pPr>
            <w:r w:rsidRPr="001D54F8">
              <w:rPr>
                <w:sz w:val="28"/>
                <w:szCs w:val="28"/>
              </w:rPr>
              <w:t xml:space="preserve">Сети 6 кВ от ПС «Тимашевская </w:t>
            </w:r>
            <w:r w:rsidRPr="001D54F8">
              <w:rPr>
                <w:sz w:val="28"/>
                <w:szCs w:val="28"/>
              </w:rPr>
              <w:lastRenderedPageBreak/>
              <w:t>НГДУ»</w:t>
            </w:r>
          </w:p>
          <w:p w:rsidR="001D54F8" w:rsidRPr="001D54F8" w:rsidRDefault="001D54F8" w:rsidP="00BE0CEF">
            <w:pPr>
              <w:pStyle w:val="aff9"/>
              <w:rPr>
                <w:sz w:val="28"/>
                <w:szCs w:val="28"/>
              </w:rPr>
            </w:pPr>
            <w:r w:rsidRPr="001D54F8">
              <w:rPr>
                <w:sz w:val="28"/>
                <w:szCs w:val="28"/>
              </w:rPr>
              <w:t>-</w:t>
            </w:r>
            <w:r w:rsidRPr="001D54F8">
              <w:rPr>
                <w:sz w:val="28"/>
                <w:szCs w:val="28"/>
              </w:rPr>
              <w:tab/>
              <w:t xml:space="preserve">Ф29 ВЛ-6 кВ, сечением - мм2 </w:t>
            </w:r>
          </w:p>
          <w:p w:rsidR="001D54F8" w:rsidRPr="001D54F8" w:rsidRDefault="001D54F8" w:rsidP="00BE0CEF">
            <w:pPr>
              <w:pStyle w:val="aff9"/>
              <w:rPr>
                <w:sz w:val="28"/>
                <w:szCs w:val="28"/>
              </w:rPr>
            </w:pPr>
            <w:r w:rsidRPr="001D54F8">
              <w:rPr>
                <w:sz w:val="28"/>
                <w:szCs w:val="28"/>
              </w:rPr>
              <w:t>Сети 10 кВ от ПС «Сад-Город»</w:t>
            </w:r>
          </w:p>
          <w:p w:rsidR="001D54F8" w:rsidRPr="001D54F8" w:rsidRDefault="001D54F8" w:rsidP="00BE0CEF">
            <w:pPr>
              <w:pStyle w:val="aff9"/>
              <w:rPr>
                <w:sz w:val="28"/>
                <w:szCs w:val="28"/>
              </w:rPr>
            </w:pPr>
            <w:r w:rsidRPr="001D54F8">
              <w:rPr>
                <w:sz w:val="28"/>
                <w:szCs w:val="28"/>
              </w:rPr>
              <w:t>-</w:t>
            </w:r>
            <w:r w:rsidRPr="001D54F8">
              <w:rPr>
                <w:sz w:val="28"/>
                <w:szCs w:val="28"/>
              </w:rPr>
              <w:tab/>
              <w:t xml:space="preserve">Ф5 ВЛ-10 кВ, сечением - мм2 </w:t>
            </w:r>
          </w:p>
          <w:p w:rsidR="001D54F8" w:rsidRPr="001D54F8" w:rsidRDefault="001D54F8" w:rsidP="00BE0CEF">
            <w:pPr>
              <w:pStyle w:val="aff9"/>
              <w:rPr>
                <w:sz w:val="28"/>
                <w:szCs w:val="28"/>
              </w:rPr>
            </w:pPr>
            <w:r w:rsidRPr="001D54F8">
              <w:rPr>
                <w:sz w:val="28"/>
                <w:szCs w:val="28"/>
              </w:rPr>
              <w:t>-</w:t>
            </w:r>
            <w:r w:rsidRPr="001D54F8">
              <w:rPr>
                <w:sz w:val="28"/>
                <w:szCs w:val="28"/>
              </w:rPr>
              <w:tab/>
              <w:t>Ф14 ВЛ-10 кВ, сечением - мм2</w:t>
            </w:r>
          </w:p>
        </w:tc>
        <w:tc>
          <w:tcPr>
            <w:tcW w:w="2451" w:type="pct"/>
            <w:shd w:val="clear" w:color="auto" w:fill="auto"/>
            <w:vAlign w:val="center"/>
          </w:tcPr>
          <w:p w:rsidR="001D54F8" w:rsidRPr="001D54F8" w:rsidRDefault="001D54F8" w:rsidP="00BE0CEF">
            <w:pPr>
              <w:snapToGrid w:val="0"/>
              <w:spacing w:line="240" w:lineRule="auto"/>
              <w:ind w:left="161"/>
              <w:rPr>
                <w:rFonts w:ascii="Times New Roman" w:hAnsi="Times New Roman" w:cs="Times New Roman"/>
                <w:sz w:val="28"/>
                <w:szCs w:val="28"/>
              </w:rPr>
            </w:pPr>
          </w:p>
          <w:p w:rsidR="001D54F8" w:rsidRPr="001D54F8" w:rsidRDefault="001D54F8" w:rsidP="00BE0CEF">
            <w:pPr>
              <w:snapToGrid w:val="0"/>
              <w:spacing w:line="240" w:lineRule="auto"/>
              <w:jc w:val="both"/>
              <w:rPr>
                <w:rFonts w:ascii="Times New Roman" w:hAnsi="Times New Roman" w:cs="Times New Roman"/>
                <w:sz w:val="28"/>
                <w:szCs w:val="28"/>
              </w:rPr>
            </w:pPr>
          </w:p>
          <w:p w:rsidR="001D54F8" w:rsidRPr="001D54F8" w:rsidRDefault="001D54F8" w:rsidP="00BE0CEF">
            <w:pPr>
              <w:snapToGrid w:val="0"/>
              <w:spacing w:line="240" w:lineRule="auto"/>
              <w:ind w:left="161"/>
              <w:jc w:val="both"/>
              <w:rPr>
                <w:rFonts w:ascii="Times New Roman" w:hAnsi="Times New Roman" w:cs="Times New Roman"/>
                <w:sz w:val="28"/>
                <w:szCs w:val="28"/>
              </w:rPr>
            </w:pPr>
            <w:r w:rsidRPr="001D54F8">
              <w:rPr>
                <w:rFonts w:ascii="Times New Roman" w:hAnsi="Times New Roman" w:cs="Times New Roman"/>
                <w:sz w:val="28"/>
                <w:szCs w:val="28"/>
              </w:rPr>
              <w:t>11,5 км</w:t>
            </w:r>
          </w:p>
          <w:p w:rsidR="001D54F8" w:rsidRPr="001D54F8" w:rsidRDefault="001D54F8" w:rsidP="00BE0CEF">
            <w:pPr>
              <w:snapToGrid w:val="0"/>
              <w:spacing w:line="240" w:lineRule="auto"/>
              <w:ind w:left="161"/>
              <w:jc w:val="both"/>
              <w:rPr>
                <w:rFonts w:ascii="Times New Roman" w:hAnsi="Times New Roman" w:cs="Times New Roman"/>
                <w:sz w:val="28"/>
                <w:szCs w:val="28"/>
              </w:rPr>
            </w:pPr>
            <w:r w:rsidRPr="001D54F8">
              <w:rPr>
                <w:rFonts w:ascii="Times New Roman" w:hAnsi="Times New Roman" w:cs="Times New Roman"/>
                <w:sz w:val="28"/>
                <w:szCs w:val="28"/>
              </w:rPr>
              <w:t>км</w:t>
            </w:r>
          </w:p>
          <w:p w:rsidR="001D54F8" w:rsidRPr="001D54F8" w:rsidRDefault="001D54F8" w:rsidP="00BE0CEF">
            <w:pPr>
              <w:snapToGrid w:val="0"/>
              <w:spacing w:line="240" w:lineRule="auto"/>
              <w:ind w:left="161"/>
              <w:jc w:val="both"/>
              <w:rPr>
                <w:rFonts w:ascii="Times New Roman" w:hAnsi="Times New Roman" w:cs="Times New Roman"/>
                <w:sz w:val="28"/>
                <w:szCs w:val="28"/>
              </w:rPr>
            </w:pPr>
            <w:r w:rsidRPr="001D54F8">
              <w:rPr>
                <w:rFonts w:ascii="Times New Roman" w:hAnsi="Times New Roman" w:cs="Times New Roman"/>
                <w:sz w:val="28"/>
                <w:szCs w:val="28"/>
              </w:rPr>
              <w:t>км</w:t>
            </w:r>
          </w:p>
          <w:p w:rsidR="001D54F8" w:rsidRPr="001D54F8" w:rsidRDefault="001D54F8" w:rsidP="00BE0CEF">
            <w:pPr>
              <w:snapToGrid w:val="0"/>
              <w:spacing w:line="240" w:lineRule="auto"/>
              <w:ind w:left="161"/>
              <w:jc w:val="both"/>
              <w:rPr>
                <w:rFonts w:ascii="Times New Roman" w:hAnsi="Times New Roman" w:cs="Times New Roman"/>
                <w:sz w:val="28"/>
                <w:szCs w:val="28"/>
              </w:rPr>
            </w:pPr>
          </w:p>
          <w:p w:rsidR="001D54F8" w:rsidRPr="001D54F8" w:rsidRDefault="001D54F8" w:rsidP="00BE0CEF">
            <w:pPr>
              <w:snapToGrid w:val="0"/>
              <w:spacing w:line="240" w:lineRule="auto"/>
              <w:ind w:left="161"/>
              <w:jc w:val="both"/>
              <w:rPr>
                <w:rFonts w:ascii="Times New Roman" w:hAnsi="Times New Roman" w:cs="Times New Roman"/>
                <w:sz w:val="28"/>
                <w:szCs w:val="28"/>
              </w:rPr>
            </w:pPr>
            <w:r w:rsidRPr="001D54F8">
              <w:rPr>
                <w:rFonts w:ascii="Times New Roman" w:hAnsi="Times New Roman" w:cs="Times New Roman"/>
                <w:sz w:val="28"/>
                <w:szCs w:val="28"/>
              </w:rPr>
              <w:lastRenderedPageBreak/>
              <w:t>км</w:t>
            </w:r>
          </w:p>
          <w:p w:rsidR="001D54F8" w:rsidRPr="001D54F8" w:rsidRDefault="001D54F8" w:rsidP="00BE0CEF">
            <w:pPr>
              <w:snapToGrid w:val="0"/>
              <w:spacing w:line="240" w:lineRule="auto"/>
              <w:ind w:left="161"/>
              <w:jc w:val="both"/>
              <w:rPr>
                <w:rFonts w:ascii="Times New Roman" w:hAnsi="Times New Roman" w:cs="Times New Roman"/>
                <w:sz w:val="28"/>
                <w:szCs w:val="28"/>
              </w:rPr>
            </w:pPr>
          </w:p>
          <w:p w:rsidR="001D54F8" w:rsidRPr="001D54F8" w:rsidRDefault="001D54F8" w:rsidP="00BE0CEF">
            <w:pPr>
              <w:snapToGrid w:val="0"/>
              <w:spacing w:line="240" w:lineRule="auto"/>
              <w:ind w:left="161"/>
              <w:jc w:val="both"/>
              <w:rPr>
                <w:rFonts w:ascii="Times New Roman" w:hAnsi="Times New Roman" w:cs="Times New Roman"/>
                <w:sz w:val="28"/>
                <w:szCs w:val="28"/>
              </w:rPr>
            </w:pPr>
          </w:p>
          <w:p w:rsidR="001D54F8" w:rsidRPr="001D54F8" w:rsidRDefault="001D54F8" w:rsidP="00BE0CEF">
            <w:pPr>
              <w:snapToGrid w:val="0"/>
              <w:spacing w:line="240" w:lineRule="auto"/>
              <w:rPr>
                <w:rFonts w:ascii="Times New Roman" w:hAnsi="Times New Roman" w:cs="Times New Roman"/>
                <w:sz w:val="28"/>
                <w:szCs w:val="28"/>
              </w:rPr>
            </w:pPr>
          </w:p>
        </w:tc>
      </w:tr>
    </w:tbl>
    <w:p w:rsidR="001D54F8" w:rsidRPr="001D54F8" w:rsidRDefault="001D54F8" w:rsidP="00BE0CEF">
      <w:pPr>
        <w:spacing w:line="240" w:lineRule="auto"/>
        <w:jc w:val="both"/>
        <w:rPr>
          <w:rFonts w:ascii="Times New Roman" w:hAnsi="Times New Roman" w:cs="Times New Roman"/>
          <w:sz w:val="28"/>
          <w:szCs w:val="28"/>
          <w:highlight w:val="yellow"/>
        </w:rPr>
      </w:pP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Исходными данными для разработки электроснабжения вновь проектируемой застройки территорий с. п. Садгород является генеральный план с нанесением зон с концентрированными нагрузками.</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Расчет электрических нагрузок выполнен согласно «Инструкции по проектированию городских электрических сетей» РД 34.20.185-94 с изменениями и дополнениями и согласно Региональным нормативам градостроительного проектирования Самарской области от 25.12.2008 г.</w:t>
      </w:r>
    </w:p>
    <w:p w:rsidR="001D54F8" w:rsidRPr="001D54F8" w:rsidRDefault="001D54F8" w:rsidP="00BE0CEF">
      <w:pPr>
        <w:pStyle w:val="aff2"/>
        <w:tabs>
          <w:tab w:val="left" w:pos="368"/>
        </w:tabs>
        <w:ind w:left="0" w:firstLine="709"/>
        <w:jc w:val="both"/>
        <w:rPr>
          <w:color w:val="000000"/>
          <w:sz w:val="28"/>
          <w:szCs w:val="28"/>
        </w:rPr>
      </w:pPr>
      <w:r w:rsidRPr="001D54F8">
        <w:rPr>
          <w:color w:val="000000"/>
          <w:sz w:val="28"/>
          <w:szCs w:val="28"/>
        </w:rPr>
        <w:t>Распределение электроэнергии выполняется воздушными и кабельными линиями.</w:t>
      </w:r>
    </w:p>
    <w:p w:rsidR="001D54F8" w:rsidRPr="001D54F8" w:rsidRDefault="001D54F8" w:rsidP="00BE0CEF">
      <w:pPr>
        <w:spacing w:line="240" w:lineRule="auto"/>
        <w:jc w:val="both"/>
        <w:rPr>
          <w:rFonts w:ascii="Times New Roman" w:hAnsi="Times New Roman" w:cs="Times New Roman"/>
          <w:sz w:val="28"/>
          <w:szCs w:val="28"/>
        </w:rPr>
      </w:pPr>
      <w:r w:rsidRPr="001D54F8">
        <w:rPr>
          <w:rFonts w:ascii="Times New Roman" w:hAnsi="Times New Roman" w:cs="Times New Roman"/>
          <w:sz w:val="28"/>
          <w:szCs w:val="28"/>
        </w:rPr>
        <w:t>Расчет электрической мощности нового строительства приведен выше в таблице 1.11 и 1.12.</w:t>
      </w:r>
    </w:p>
    <w:p w:rsidR="001D54F8" w:rsidRPr="001D54F8" w:rsidRDefault="001D54F8" w:rsidP="00BE0CEF">
      <w:pPr>
        <w:pStyle w:val="17"/>
        <w:spacing w:line="240" w:lineRule="auto"/>
        <w:jc w:val="both"/>
        <w:rPr>
          <w:szCs w:val="28"/>
        </w:rPr>
      </w:pPr>
      <w:bookmarkStart w:id="30" w:name="_Toc393194392"/>
      <w:r w:rsidRPr="001D54F8">
        <w:rPr>
          <w:szCs w:val="28"/>
        </w:rPr>
        <w:t>5. Финансовые потребности для реализации программы с.п. Садгород Кинель-Черкасского муниципального района Самарской области. Обосновывающие материалы.</w:t>
      </w:r>
      <w:bookmarkEnd w:id="30"/>
    </w:p>
    <w:p w:rsidR="001D54F8" w:rsidRPr="001D54F8" w:rsidRDefault="001D54F8" w:rsidP="00BE0CEF">
      <w:pPr>
        <w:pStyle w:val="110"/>
        <w:spacing w:line="240" w:lineRule="auto"/>
      </w:pPr>
      <w:bookmarkStart w:id="31" w:name="_Toc393194393"/>
      <w:r w:rsidRPr="001D54F8">
        <w:t>5.1. Система водоснабжения сельского поселения Садгород Кинель-Черкасского муниципального района Самарской области. Финансовые потребности.</w:t>
      </w:r>
      <w:bookmarkEnd w:id="31"/>
    </w:p>
    <w:p w:rsidR="001D54F8" w:rsidRPr="001D54F8" w:rsidRDefault="001D54F8" w:rsidP="00BE0CEF">
      <w:pPr>
        <w:pStyle w:val="aff2"/>
        <w:tabs>
          <w:tab w:val="left" w:pos="368"/>
        </w:tabs>
        <w:ind w:left="0" w:firstLine="709"/>
        <w:jc w:val="both"/>
        <w:rPr>
          <w:color w:val="000000"/>
          <w:sz w:val="28"/>
          <w:szCs w:val="28"/>
        </w:rPr>
      </w:pPr>
      <w:r w:rsidRPr="001D54F8">
        <w:rPr>
          <w:sz w:val="28"/>
          <w:szCs w:val="28"/>
        </w:rPr>
        <w:t xml:space="preserve">Для решения технических проблем в системе водоснабжения с.п. Садгород, а также для водоснабжения потребителей в перспективной застройке, </w:t>
      </w:r>
      <w:r w:rsidRPr="001D54F8">
        <w:rPr>
          <w:color w:val="000000"/>
          <w:sz w:val="28"/>
          <w:szCs w:val="28"/>
        </w:rPr>
        <w:t>генеральным планом сельского поселения с.п. Садгород</w:t>
      </w:r>
      <w:r w:rsidRPr="001D54F8">
        <w:rPr>
          <w:sz w:val="28"/>
          <w:szCs w:val="28"/>
        </w:rPr>
        <w:t xml:space="preserve"> для бесперебойного водоснабжения населения водой соответствующего качества, отвечающего требованиям СанПиН 2.1.4.1071-01 «Питьевая вода»,</w:t>
      </w:r>
      <w:r w:rsidRPr="001D54F8">
        <w:rPr>
          <w:color w:val="000000"/>
          <w:sz w:val="28"/>
          <w:szCs w:val="28"/>
        </w:rPr>
        <w:t xml:space="preserve"> </w:t>
      </w:r>
      <w:r w:rsidRPr="001D54F8">
        <w:rPr>
          <w:sz w:val="28"/>
          <w:szCs w:val="28"/>
        </w:rPr>
        <w:t xml:space="preserve">планируются следующие мероприятия: </w:t>
      </w:r>
    </w:p>
    <w:p w:rsidR="001D54F8" w:rsidRPr="001D54F8" w:rsidRDefault="001D54F8" w:rsidP="00BE0CEF">
      <w:pPr>
        <w:pStyle w:val="aff2"/>
        <w:numPr>
          <w:ilvl w:val="0"/>
          <w:numId w:val="10"/>
        </w:numPr>
        <w:tabs>
          <w:tab w:val="left" w:pos="368"/>
        </w:tabs>
        <w:jc w:val="both"/>
        <w:rPr>
          <w:sz w:val="28"/>
          <w:szCs w:val="28"/>
        </w:rPr>
      </w:pPr>
      <w:r w:rsidRPr="001D54F8">
        <w:rPr>
          <w:sz w:val="28"/>
          <w:szCs w:val="28"/>
        </w:rPr>
        <w:t>реконструкция и строительство водопроводных сетей с сооружениями на них;</w:t>
      </w:r>
    </w:p>
    <w:p w:rsidR="001D54F8" w:rsidRPr="001D54F8" w:rsidRDefault="001D54F8" w:rsidP="00BE0CEF">
      <w:pPr>
        <w:pStyle w:val="aff2"/>
        <w:numPr>
          <w:ilvl w:val="0"/>
          <w:numId w:val="10"/>
        </w:numPr>
        <w:tabs>
          <w:tab w:val="left" w:pos="368"/>
        </w:tabs>
        <w:jc w:val="both"/>
        <w:rPr>
          <w:color w:val="000000"/>
          <w:sz w:val="28"/>
          <w:szCs w:val="28"/>
        </w:rPr>
      </w:pPr>
      <w:r w:rsidRPr="001D54F8">
        <w:rPr>
          <w:color w:val="000000"/>
          <w:sz w:val="28"/>
          <w:szCs w:val="28"/>
        </w:rPr>
        <w:t>строительство водоводов и уличных сетей для площадок нового строительства;</w:t>
      </w:r>
    </w:p>
    <w:p w:rsidR="001D54F8" w:rsidRPr="001D54F8" w:rsidRDefault="001D54F8" w:rsidP="00BE0CEF">
      <w:pPr>
        <w:pStyle w:val="aff2"/>
        <w:numPr>
          <w:ilvl w:val="0"/>
          <w:numId w:val="10"/>
        </w:numPr>
        <w:tabs>
          <w:tab w:val="left" w:pos="368"/>
        </w:tabs>
        <w:jc w:val="both"/>
        <w:rPr>
          <w:color w:val="000000"/>
          <w:sz w:val="28"/>
          <w:szCs w:val="28"/>
        </w:rPr>
      </w:pPr>
      <w:r w:rsidRPr="001D54F8">
        <w:rPr>
          <w:color w:val="000000"/>
          <w:sz w:val="28"/>
          <w:szCs w:val="28"/>
        </w:rPr>
        <w:t xml:space="preserve">обеспечение всех потребителей приборами учёта расхода воды. </w:t>
      </w:r>
    </w:p>
    <w:p w:rsidR="001D54F8" w:rsidRPr="001D54F8" w:rsidRDefault="001D54F8" w:rsidP="00BE0CEF">
      <w:pPr>
        <w:pStyle w:val="aff2"/>
        <w:tabs>
          <w:tab w:val="left" w:pos="368"/>
        </w:tabs>
        <w:ind w:left="0" w:firstLine="709"/>
        <w:jc w:val="both"/>
        <w:rPr>
          <w:sz w:val="28"/>
          <w:szCs w:val="28"/>
        </w:rPr>
      </w:pPr>
    </w:p>
    <w:p w:rsidR="001D54F8" w:rsidRPr="001D54F8" w:rsidRDefault="001D54F8" w:rsidP="00BE0CEF">
      <w:pPr>
        <w:pStyle w:val="aff2"/>
        <w:tabs>
          <w:tab w:val="left" w:pos="368"/>
        </w:tabs>
        <w:ind w:left="0" w:firstLine="709"/>
        <w:jc w:val="both"/>
        <w:rPr>
          <w:sz w:val="28"/>
          <w:szCs w:val="28"/>
        </w:rPr>
      </w:pPr>
      <w:r w:rsidRPr="001D54F8">
        <w:rPr>
          <w:sz w:val="28"/>
          <w:szCs w:val="28"/>
        </w:rPr>
        <w:t xml:space="preserve">Новое строительство в районе существующей застройки подключается к существующей системе водоснабжения на условиях владельца сетей. </w:t>
      </w:r>
    </w:p>
    <w:p w:rsidR="001D54F8" w:rsidRPr="001D54F8" w:rsidRDefault="001D54F8" w:rsidP="00BE0CEF">
      <w:pPr>
        <w:pStyle w:val="aff2"/>
        <w:tabs>
          <w:tab w:val="left" w:pos="368"/>
        </w:tabs>
        <w:ind w:left="0" w:firstLine="709"/>
        <w:jc w:val="both"/>
        <w:rPr>
          <w:sz w:val="28"/>
          <w:szCs w:val="28"/>
        </w:rPr>
      </w:pPr>
      <w:r w:rsidRPr="001D54F8">
        <w:rPr>
          <w:sz w:val="28"/>
          <w:szCs w:val="28"/>
        </w:rPr>
        <w:t>Уличные сети водопровода выполняются из полиэтиленовых труб, колодцы – из современных конструкций.</w:t>
      </w:r>
    </w:p>
    <w:p w:rsidR="001D54F8" w:rsidRPr="001D54F8" w:rsidRDefault="001D54F8" w:rsidP="00BE0CEF">
      <w:pPr>
        <w:pStyle w:val="aff2"/>
        <w:tabs>
          <w:tab w:val="left" w:pos="368"/>
        </w:tabs>
        <w:ind w:left="0"/>
        <w:jc w:val="both"/>
        <w:rPr>
          <w:sz w:val="28"/>
          <w:szCs w:val="28"/>
          <w:highlight w:val="yellow"/>
        </w:rPr>
      </w:pPr>
    </w:p>
    <w:p w:rsidR="001D54F8" w:rsidRPr="001D54F8" w:rsidRDefault="001D54F8" w:rsidP="00BE0CEF">
      <w:pPr>
        <w:spacing w:line="240" w:lineRule="auto"/>
        <w:jc w:val="right"/>
        <w:rPr>
          <w:rFonts w:ascii="Times New Roman" w:hAnsi="Times New Roman" w:cs="Times New Roman"/>
          <w:sz w:val="28"/>
          <w:szCs w:val="28"/>
        </w:rPr>
      </w:pPr>
      <w:r w:rsidRPr="001D54F8">
        <w:rPr>
          <w:rFonts w:ascii="Times New Roman" w:hAnsi="Times New Roman" w:cs="Times New Roman"/>
          <w:sz w:val="28"/>
          <w:szCs w:val="28"/>
        </w:rPr>
        <w:t>Таблица 5.1. – Мероприятия по системе водоснабжения, предусмотренные положением о территориальном планировании.</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566"/>
        <w:gridCol w:w="2006"/>
        <w:gridCol w:w="2967"/>
        <w:gridCol w:w="2672"/>
        <w:gridCol w:w="2068"/>
      </w:tblGrid>
      <w:tr w:rsidR="001D54F8" w:rsidRPr="001D54F8" w:rsidTr="00BE0CEF">
        <w:trPr>
          <w:trHeight w:val="23"/>
          <w:tblHeader/>
          <w:jc w:val="center"/>
        </w:trPr>
        <w:tc>
          <w:tcPr>
            <w:tcW w:w="242" w:type="pct"/>
            <w:tcBorders>
              <w:top w:val="single" w:sz="12" w:space="0" w:color="auto"/>
              <w:bottom w:val="single" w:sz="4" w:space="0" w:color="000000"/>
            </w:tcBorders>
            <w:shd w:val="clear" w:color="auto" w:fill="auto"/>
            <w:vAlign w:val="center"/>
          </w:tcPr>
          <w:p w:rsidR="001D54F8" w:rsidRPr="001D54F8" w:rsidRDefault="001D54F8" w:rsidP="00BE0CEF">
            <w:pPr>
              <w:pStyle w:val="aff9"/>
              <w:rPr>
                <w:sz w:val="28"/>
                <w:szCs w:val="28"/>
              </w:rPr>
            </w:pPr>
            <w:r w:rsidRPr="001D54F8">
              <w:rPr>
                <w:sz w:val="28"/>
                <w:szCs w:val="28"/>
              </w:rPr>
              <w:t>№</w:t>
            </w:r>
          </w:p>
        </w:tc>
        <w:tc>
          <w:tcPr>
            <w:tcW w:w="1167" w:type="pct"/>
            <w:tcBorders>
              <w:top w:val="single" w:sz="12" w:space="0" w:color="auto"/>
              <w:bottom w:val="single" w:sz="4" w:space="0" w:color="000000"/>
            </w:tcBorders>
            <w:shd w:val="clear" w:color="auto" w:fill="auto"/>
            <w:vAlign w:val="center"/>
          </w:tcPr>
          <w:p w:rsidR="001D54F8" w:rsidRPr="001D54F8" w:rsidRDefault="001D54F8" w:rsidP="00BE0CEF">
            <w:pPr>
              <w:pStyle w:val="aff9"/>
              <w:rPr>
                <w:sz w:val="28"/>
                <w:szCs w:val="28"/>
              </w:rPr>
            </w:pPr>
            <w:r w:rsidRPr="001D54F8">
              <w:rPr>
                <w:sz w:val="28"/>
                <w:szCs w:val="28"/>
              </w:rPr>
              <w:t>Наименование</w:t>
            </w:r>
          </w:p>
        </w:tc>
        <w:tc>
          <w:tcPr>
            <w:tcW w:w="1634" w:type="pct"/>
            <w:tcBorders>
              <w:top w:val="single" w:sz="12" w:space="0" w:color="auto"/>
              <w:bottom w:val="single" w:sz="4" w:space="0" w:color="000000"/>
            </w:tcBorders>
            <w:shd w:val="clear" w:color="auto" w:fill="auto"/>
            <w:vAlign w:val="center"/>
          </w:tcPr>
          <w:p w:rsidR="001D54F8" w:rsidRPr="001D54F8" w:rsidRDefault="001D54F8" w:rsidP="00BE0CEF">
            <w:pPr>
              <w:pStyle w:val="aff9"/>
              <w:rPr>
                <w:sz w:val="28"/>
                <w:szCs w:val="28"/>
              </w:rPr>
            </w:pPr>
            <w:r w:rsidRPr="001D54F8">
              <w:rPr>
                <w:sz w:val="28"/>
                <w:szCs w:val="28"/>
              </w:rPr>
              <w:t>Местоположение</w:t>
            </w:r>
          </w:p>
          <w:p w:rsidR="001D54F8" w:rsidRPr="001D54F8" w:rsidRDefault="001D54F8" w:rsidP="00BE0CEF">
            <w:pPr>
              <w:pStyle w:val="aff9"/>
              <w:rPr>
                <w:sz w:val="28"/>
                <w:szCs w:val="28"/>
              </w:rPr>
            </w:pPr>
            <w:r w:rsidRPr="001D54F8">
              <w:rPr>
                <w:sz w:val="28"/>
                <w:szCs w:val="28"/>
              </w:rPr>
              <w:t>(населённый пункт, улица, № площадки)</w:t>
            </w:r>
          </w:p>
        </w:tc>
        <w:tc>
          <w:tcPr>
            <w:tcW w:w="1007" w:type="pct"/>
            <w:tcBorders>
              <w:top w:val="single" w:sz="12" w:space="0" w:color="auto"/>
              <w:bottom w:val="single" w:sz="4" w:space="0" w:color="000000"/>
            </w:tcBorders>
            <w:shd w:val="clear" w:color="auto" w:fill="auto"/>
            <w:vAlign w:val="center"/>
          </w:tcPr>
          <w:p w:rsidR="001D54F8" w:rsidRPr="001D54F8" w:rsidRDefault="001D54F8" w:rsidP="00BE0CEF">
            <w:pPr>
              <w:pStyle w:val="aff9"/>
              <w:rPr>
                <w:sz w:val="28"/>
                <w:szCs w:val="28"/>
              </w:rPr>
            </w:pPr>
            <w:r w:rsidRPr="001D54F8">
              <w:rPr>
                <w:sz w:val="28"/>
                <w:szCs w:val="28"/>
              </w:rPr>
              <w:t>Характеристика объекта</w:t>
            </w:r>
          </w:p>
          <w:p w:rsidR="001D54F8" w:rsidRPr="001D54F8" w:rsidRDefault="001D54F8" w:rsidP="00BE0CEF">
            <w:pPr>
              <w:pStyle w:val="aff9"/>
              <w:rPr>
                <w:sz w:val="28"/>
                <w:szCs w:val="28"/>
              </w:rPr>
            </w:pPr>
            <w:r w:rsidRPr="001D54F8">
              <w:rPr>
                <w:sz w:val="28"/>
                <w:szCs w:val="28"/>
              </w:rPr>
              <w:t>(проектная)</w:t>
            </w:r>
          </w:p>
        </w:tc>
        <w:tc>
          <w:tcPr>
            <w:tcW w:w="950" w:type="pct"/>
            <w:tcBorders>
              <w:top w:val="single" w:sz="12" w:space="0" w:color="auto"/>
              <w:bottom w:val="single" w:sz="4" w:space="0" w:color="000000"/>
            </w:tcBorders>
            <w:shd w:val="clear" w:color="auto" w:fill="auto"/>
            <w:vAlign w:val="center"/>
          </w:tcPr>
          <w:p w:rsidR="001D54F8" w:rsidRPr="001D54F8" w:rsidRDefault="001D54F8" w:rsidP="00BE0CEF">
            <w:pPr>
              <w:pStyle w:val="aff9"/>
              <w:rPr>
                <w:sz w:val="28"/>
                <w:szCs w:val="28"/>
              </w:rPr>
            </w:pPr>
            <w:r w:rsidRPr="001D54F8">
              <w:rPr>
                <w:sz w:val="28"/>
                <w:szCs w:val="28"/>
              </w:rPr>
              <w:t>Мероприятие</w:t>
            </w:r>
          </w:p>
          <w:p w:rsidR="001D54F8" w:rsidRPr="001D54F8" w:rsidRDefault="001D54F8" w:rsidP="00BE0CEF">
            <w:pPr>
              <w:pStyle w:val="aff9"/>
              <w:rPr>
                <w:sz w:val="28"/>
                <w:szCs w:val="28"/>
              </w:rPr>
            </w:pPr>
            <w:r w:rsidRPr="001D54F8">
              <w:rPr>
                <w:sz w:val="28"/>
                <w:szCs w:val="28"/>
              </w:rPr>
              <w:t>(треб. кап. ремонт или реконструкция, строительство)</w:t>
            </w:r>
          </w:p>
        </w:tc>
      </w:tr>
      <w:tr w:rsidR="001D54F8" w:rsidRPr="001D54F8" w:rsidTr="00BE0CEF">
        <w:trPr>
          <w:trHeight w:val="23"/>
          <w:jc w:val="center"/>
        </w:trPr>
        <w:tc>
          <w:tcPr>
            <w:tcW w:w="242"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16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Водозабор</w:t>
            </w:r>
          </w:p>
        </w:tc>
        <w:tc>
          <w:tcPr>
            <w:tcW w:w="1634"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 3,5 км на северо-запад от поселка Садгород</w:t>
            </w:r>
          </w:p>
        </w:tc>
        <w:tc>
          <w:tcPr>
            <w:tcW w:w="100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увеличение производительности на 260 куб.м/сут</w:t>
            </w:r>
          </w:p>
        </w:tc>
        <w:tc>
          <w:tcPr>
            <w:tcW w:w="950"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реконструкция</w:t>
            </w:r>
          </w:p>
        </w:tc>
      </w:tr>
      <w:tr w:rsidR="001D54F8" w:rsidRPr="001D54F8" w:rsidTr="00BE0CEF">
        <w:trPr>
          <w:trHeight w:val="23"/>
          <w:jc w:val="center"/>
        </w:trPr>
        <w:tc>
          <w:tcPr>
            <w:tcW w:w="242"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c>
          <w:tcPr>
            <w:tcW w:w="116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Водозабор</w:t>
            </w:r>
          </w:p>
        </w:tc>
        <w:tc>
          <w:tcPr>
            <w:tcW w:w="1634"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 селе Марково, южнее площадки № 6</w:t>
            </w:r>
          </w:p>
        </w:tc>
        <w:tc>
          <w:tcPr>
            <w:tcW w:w="100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увеличение производительности на 130 куб.м/сут</w:t>
            </w:r>
          </w:p>
        </w:tc>
        <w:tc>
          <w:tcPr>
            <w:tcW w:w="950"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реконструкция</w:t>
            </w:r>
          </w:p>
        </w:tc>
      </w:tr>
      <w:tr w:rsidR="001D54F8" w:rsidRPr="001D54F8" w:rsidTr="00BE0CEF">
        <w:trPr>
          <w:trHeight w:val="23"/>
          <w:jc w:val="center"/>
        </w:trPr>
        <w:tc>
          <w:tcPr>
            <w:tcW w:w="242"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c>
          <w:tcPr>
            <w:tcW w:w="116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Водозабор</w:t>
            </w:r>
          </w:p>
        </w:tc>
        <w:tc>
          <w:tcPr>
            <w:tcW w:w="1634"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восточнее поселка Тальники</w:t>
            </w:r>
          </w:p>
        </w:tc>
        <w:tc>
          <w:tcPr>
            <w:tcW w:w="100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увеличение производительности на 64 куб.м/сут</w:t>
            </w:r>
          </w:p>
        </w:tc>
        <w:tc>
          <w:tcPr>
            <w:tcW w:w="950"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реконструкция</w:t>
            </w:r>
          </w:p>
        </w:tc>
      </w:tr>
      <w:tr w:rsidR="001D54F8" w:rsidRPr="001D54F8" w:rsidTr="00BE0CEF">
        <w:trPr>
          <w:trHeight w:val="23"/>
          <w:jc w:val="center"/>
        </w:trPr>
        <w:tc>
          <w:tcPr>
            <w:tcW w:w="242"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4.</w:t>
            </w:r>
          </w:p>
        </w:tc>
        <w:tc>
          <w:tcPr>
            <w:tcW w:w="116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Водозабор</w:t>
            </w:r>
          </w:p>
        </w:tc>
        <w:tc>
          <w:tcPr>
            <w:tcW w:w="1634"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 селе Репьевка, по ул. Специалистов</w:t>
            </w:r>
          </w:p>
        </w:tc>
        <w:tc>
          <w:tcPr>
            <w:tcW w:w="100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увеличение производительности на 64 куб.м/сут</w:t>
            </w:r>
          </w:p>
        </w:tc>
        <w:tc>
          <w:tcPr>
            <w:tcW w:w="950"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реконструкция</w:t>
            </w:r>
          </w:p>
        </w:tc>
      </w:tr>
      <w:tr w:rsidR="001D54F8" w:rsidRPr="001D54F8" w:rsidTr="00BE0CEF">
        <w:trPr>
          <w:trHeight w:val="23"/>
          <w:jc w:val="center"/>
        </w:trPr>
        <w:tc>
          <w:tcPr>
            <w:tcW w:w="242"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c>
          <w:tcPr>
            <w:tcW w:w="116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Водозабор</w:t>
            </w:r>
          </w:p>
        </w:tc>
        <w:tc>
          <w:tcPr>
            <w:tcW w:w="1634"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 поселке Чернигово, в западной части</w:t>
            </w:r>
          </w:p>
        </w:tc>
        <w:tc>
          <w:tcPr>
            <w:tcW w:w="100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производительность – 200 куб.м/сут</w:t>
            </w:r>
          </w:p>
        </w:tc>
        <w:tc>
          <w:tcPr>
            <w:tcW w:w="950"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r>
      <w:tr w:rsidR="001D54F8" w:rsidRPr="001D54F8" w:rsidTr="00BE0CEF">
        <w:trPr>
          <w:trHeight w:val="23"/>
          <w:jc w:val="center"/>
        </w:trPr>
        <w:tc>
          <w:tcPr>
            <w:tcW w:w="242"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6.</w:t>
            </w:r>
          </w:p>
        </w:tc>
        <w:tc>
          <w:tcPr>
            <w:tcW w:w="116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Водонапорная башня</w:t>
            </w:r>
          </w:p>
        </w:tc>
        <w:tc>
          <w:tcPr>
            <w:tcW w:w="1634"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 поселке Чернигово, в восточной части</w:t>
            </w:r>
          </w:p>
        </w:tc>
        <w:tc>
          <w:tcPr>
            <w:tcW w:w="100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производительность -25 куб.м/сут</w:t>
            </w:r>
          </w:p>
        </w:tc>
        <w:tc>
          <w:tcPr>
            <w:tcW w:w="950"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r>
      <w:tr w:rsidR="001D54F8" w:rsidRPr="001D54F8" w:rsidTr="00BE0CEF">
        <w:trPr>
          <w:trHeight w:val="23"/>
          <w:jc w:val="center"/>
        </w:trPr>
        <w:tc>
          <w:tcPr>
            <w:tcW w:w="242" w:type="pct"/>
            <w:vMerge w:val="restar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7.</w:t>
            </w:r>
          </w:p>
        </w:tc>
        <w:tc>
          <w:tcPr>
            <w:tcW w:w="1167" w:type="pct"/>
            <w:vMerge w:val="restar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Сети водопровода</w:t>
            </w:r>
          </w:p>
        </w:tc>
        <w:tc>
          <w:tcPr>
            <w:tcW w:w="1634"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 поселке Садгород, в том числе:</w:t>
            </w:r>
          </w:p>
        </w:tc>
        <w:tc>
          <w:tcPr>
            <w:tcW w:w="100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950"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r>
      <w:tr w:rsidR="001D54F8" w:rsidRPr="001D54F8" w:rsidTr="00BE0CEF">
        <w:trPr>
          <w:trHeight w:val="23"/>
          <w:jc w:val="center"/>
        </w:trPr>
        <w:tc>
          <w:tcPr>
            <w:tcW w:w="242"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167"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634"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на площадке № 2</w:t>
            </w:r>
          </w:p>
        </w:tc>
        <w:tc>
          <w:tcPr>
            <w:tcW w:w="100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4,340 км</w:t>
            </w:r>
          </w:p>
        </w:tc>
        <w:tc>
          <w:tcPr>
            <w:tcW w:w="950"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r>
      <w:tr w:rsidR="001D54F8" w:rsidRPr="001D54F8" w:rsidTr="00BE0CEF">
        <w:trPr>
          <w:trHeight w:val="23"/>
          <w:jc w:val="center"/>
        </w:trPr>
        <w:tc>
          <w:tcPr>
            <w:tcW w:w="242"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167"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634"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на площадке № 3</w:t>
            </w:r>
          </w:p>
        </w:tc>
        <w:tc>
          <w:tcPr>
            <w:tcW w:w="100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2,428 км</w:t>
            </w:r>
          </w:p>
        </w:tc>
        <w:tc>
          <w:tcPr>
            <w:tcW w:w="950"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r>
      <w:tr w:rsidR="001D54F8" w:rsidRPr="001D54F8" w:rsidTr="00BE0CEF">
        <w:trPr>
          <w:trHeight w:val="23"/>
          <w:jc w:val="center"/>
        </w:trPr>
        <w:tc>
          <w:tcPr>
            <w:tcW w:w="242"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167"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634"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по ул. Ленина, ул. Кооперативная, ул. Первомайская, ул. Полевая, ул. Садовая, ул. Зеленая, ул. Школьная</w:t>
            </w:r>
          </w:p>
        </w:tc>
        <w:tc>
          <w:tcPr>
            <w:tcW w:w="100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6,411 км</w:t>
            </w:r>
          </w:p>
        </w:tc>
        <w:tc>
          <w:tcPr>
            <w:tcW w:w="950"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реконструкция</w:t>
            </w:r>
          </w:p>
        </w:tc>
      </w:tr>
      <w:tr w:rsidR="001D54F8" w:rsidRPr="001D54F8" w:rsidTr="00BE0CEF">
        <w:trPr>
          <w:trHeight w:val="23"/>
          <w:jc w:val="center"/>
        </w:trPr>
        <w:tc>
          <w:tcPr>
            <w:tcW w:w="242" w:type="pct"/>
            <w:vMerge w:val="restar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8.</w:t>
            </w:r>
          </w:p>
        </w:tc>
        <w:tc>
          <w:tcPr>
            <w:tcW w:w="1167" w:type="pct"/>
            <w:vMerge w:val="restar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Сети водопровода</w:t>
            </w:r>
          </w:p>
        </w:tc>
        <w:tc>
          <w:tcPr>
            <w:tcW w:w="1634"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в селе Марково, </w:t>
            </w:r>
            <w:r w:rsidRPr="001D54F8">
              <w:rPr>
                <w:rFonts w:ascii="Times New Roman" w:hAnsi="Times New Roman" w:cs="Times New Roman"/>
                <w:sz w:val="28"/>
                <w:szCs w:val="28"/>
              </w:rPr>
              <w:br/>
              <w:t>в том числе:</w:t>
            </w:r>
          </w:p>
        </w:tc>
        <w:tc>
          <w:tcPr>
            <w:tcW w:w="100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950"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r>
      <w:tr w:rsidR="001D54F8" w:rsidRPr="001D54F8" w:rsidTr="00BE0CEF">
        <w:trPr>
          <w:trHeight w:val="23"/>
          <w:jc w:val="center"/>
        </w:trPr>
        <w:tc>
          <w:tcPr>
            <w:tcW w:w="242"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167"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634"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по ул. Маркова</w:t>
            </w:r>
          </w:p>
        </w:tc>
        <w:tc>
          <w:tcPr>
            <w:tcW w:w="100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0,314 км</w:t>
            </w:r>
          </w:p>
        </w:tc>
        <w:tc>
          <w:tcPr>
            <w:tcW w:w="950"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r>
      <w:tr w:rsidR="001D54F8" w:rsidRPr="001D54F8" w:rsidTr="00BE0CEF">
        <w:trPr>
          <w:trHeight w:val="23"/>
          <w:jc w:val="center"/>
        </w:trPr>
        <w:tc>
          <w:tcPr>
            <w:tcW w:w="242"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167"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634"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на площадке № 6</w:t>
            </w:r>
          </w:p>
        </w:tc>
        <w:tc>
          <w:tcPr>
            <w:tcW w:w="100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1,531 км</w:t>
            </w:r>
          </w:p>
        </w:tc>
        <w:tc>
          <w:tcPr>
            <w:tcW w:w="950"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r>
      <w:tr w:rsidR="001D54F8" w:rsidRPr="001D54F8" w:rsidTr="00BE0CEF">
        <w:trPr>
          <w:trHeight w:val="23"/>
          <w:jc w:val="center"/>
        </w:trPr>
        <w:tc>
          <w:tcPr>
            <w:tcW w:w="242"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9.</w:t>
            </w:r>
          </w:p>
        </w:tc>
        <w:tc>
          <w:tcPr>
            <w:tcW w:w="116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Сети водопровода</w:t>
            </w:r>
          </w:p>
        </w:tc>
        <w:tc>
          <w:tcPr>
            <w:tcW w:w="1634"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 селе Репьевка, по ул. Степная</w:t>
            </w:r>
          </w:p>
        </w:tc>
        <w:tc>
          <w:tcPr>
            <w:tcW w:w="100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0,309 км</w:t>
            </w:r>
          </w:p>
        </w:tc>
        <w:tc>
          <w:tcPr>
            <w:tcW w:w="950"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r>
      <w:tr w:rsidR="001D54F8" w:rsidRPr="001D54F8" w:rsidTr="00BE0CEF">
        <w:trPr>
          <w:trHeight w:val="23"/>
          <w:jc w:val="center"/>
        </w:trPr>
        <w:tc>
          <w:tcPr>
            <w:tcW w:w="242"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10.</w:t>
            </w:r>
          </w:p>
        </w:tc>
        <w:tc>
          <w:tcPr>
            <w:tcW w:w="116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Сети водопровода</w:t>
            </w:r>
          </w:p>
        </w:tc>
        <w:tc>
          <w:tcPr>
            <w:tcW w:w="1634"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 поселке Тальники,</w:t>
            </w:r>
            <w:r w:rsidRPr="001D54F8">
              <w:rPr>
                <w:rFonts w:ascii="Times New Roman" w:hAnsi="Times New Roman" w:cs="Times New Roman"/>
                <w:sz w:val="28"/>
                <w:szCs w:val="28"/>
              </w:rPr>
              <w:br/>
              <w:t>на площадке № 5</w:t>
            </w:r>
          </w:p>
        </w:tc>
        <w:tc>
          <w:tcPr>
            <w:tcW w:w="100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0,590 км</w:t>
            </w:r>
          </w:p>
        </w:tc>
        <w:tc>
          <w:tcPr>
            <w:tcW w:w="950"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r>
      <w:tr w:rsidR="001D54F8" w:rsidRPr="001D54F8" w:rsidTr="00BE0CEF">
        <w:trPr>
          <w:trHeight w:val="23"/>
          <w:jc w:val="center"/>
        </w:trPr>
        <w:tc>
          <w:tcPr>
            <w:tcW w:w="242" w:type="pct"/>
            <w:vMerge w:val="restar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11.</w:t>
            </w:r>
          </w:p>
        </w:tc>
        <w:tc>
          <w:tcPr>
            <w:tcW w:w="1167" w:type="pct"/>
            <w:vMerge w:val="restar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Сети водопровода</w:t>
            </w:r>
          </w:p>
        </w:tc>
        <w:tc>
          <w:tcPr>
            <w:tcW w:w="1634"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в поселке Чернигово, </w:t>
            </w:r>
            <w:r w:rsidRPr="001D54F8">
              <w:rPr>
                <w:rFonts w:ascii="Times New Roman" w:hAnsi="Times New Roman" w:cs="Times New Roman"/>
                <w:sz w:val="28"/>
                <w:szCs w:val="28"/>
              </w:rPr>
              <w:br/>
              <w:t>в том числе:</w:t>
            </w:r>
          </w:p>
        </w:tc>
        <w:tc>
          <w:tcPr>
            <w:tcW w:w="100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950"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r>
      <w:tr w:rsidR="001D54F8" w:rsidRPr="001D54F8" w:rsidTr="00BE0CEF">
        <w:trPr>
          <w:trHeight w:val="23"/>
          <w:jc w:val="center"/>
        </w:trPr>
        <w:tc>
          <w:tcPr>
            <w:tcW w:w="242"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167"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634"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по ул. Застройщиков, ул. Солнечная</w:t>
            </w:r>
          </w:p>
        </w:tc>
        <w:tc>
          <w:tcPr>
            <w:tcW w:w="100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0,948 км</w:t>
            </w:r>
          </w:p>
        </w:tc>
        <w:tc>
          <w:tcPr>
            <w:tcW w:w="950"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r>
      <w:tr w:rsidR="001D54F8" w:rsidRPr="001D54F8" w:rsidTr="00BE0CEF">
        <w:trPr>
          <w:trHeight w:val="23"/>
          <w:jc w:val="center"/>
        </w:trPr>
        <w:tc>
          <w:tcPr>
            <w:tcW w:w="242"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167"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634"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на площадке № 1</w:t>
            </w:r>
          </w:p>
        </w:tc>
        <w:tc>
          <w:tcPr>
            <w:tcW w:w="1007"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3,665 км</w:t>
            </w:r>
          </w:p>
        </w:tc>
        <w:tc>
          <w:tcPr>
            <w:tcW w:w="950"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r>
    </w:tbl>
    <w:p w:rsidR="001D54F8" w:rsidRPr="001D54F8" w:rsidRDefault="001D54F8" w:rsidP="00BE0CEF">
      <w:pPr>
        <w:pStyle w:val="aff2"/>
        <w:tabs>
          <w:tab w:val="left" w:pos="368"/>
        </w:tabs>
        <w:ind w:left="0" w:firstLine="709"/>
        <w:rPr>
          <w:sz w:val="28"/>
          <w:szCs w:val="28"/>
          <w:highlight w:val="yellow"/>
        </w:rPr>
      </w:pPr>
    </w:p>
    <w:p w:rsidR="001D54F8" w:rsidRPr="001D54F8" w:rsidRDefault="001D54F8" w:rsidP="00BE0CEF">
      <w:pPr>
        <w:pStyle w:val="aff2"/>
        <w:tabs>
          <w:tab w:val="left" w:pos="368"/>
        </w:tabs>
        <w:ind w:left="0" w:firstLine="709"/>
        <w:jc w:val="both"/>
        <w:rPr>
          <w:sz w:val="28"/>
          <w:szCs w:val="28"/>
          <w:highlight w:val="yellow"/>
        </w:rPr>
      </w:pPr>
      <w:r w:rsidRPr="001D54F8">
        <w:rPr>
          <w:sz w:val="28"/>
          <w:szCs w:val="28"/>
        </w:rPr>
        <w:t>Все новые жилые дома  планируются  к  снабжению  холодной питьевой водой. Согласно СНиП 2.04.02-84*,  на  новых  водопроводных сетях необходимо предусмотреть установку пожарных гидрантов, водоразборных колонок и прочих устройств и сооружений, обеспечивающих качественное и бесперебойное снабжение населения питьевой водой.</w:t>
      </w:r>
    </w:p>
    <w:p w:rsidR="001D54F8" w:rsidRPr="001D54F8" w:rsidRDefault="001D54F8" w:rsidP="00BE0CEF">
      <w:pPr>
        <w:pStyle w:val="aff2"/>
        <w:tabs>
          <w:tab w:val="left" w:pos="368"/>
        </w:tabs>
        <w:ind w:left="0" w:firstLine="709"/>
        <w:jc w:val="both"/>
        <w:rPr>
          <w:sz w:val="28"/>
          <w:szCs w:val="28"/>
        </w:rPr>
      </w:pPr>
      <w:r w:rsidRPr="001D54F8">
        <w:rPr>
          <w:sz w:val="28"/>
          <w:szCs w:val="28"/>
        </w:rPr>
        <w:t xml:space="preserve">Проектируемые  трубопроводы из полиэтиленовых труб среднего типа по ГОСТ 18599-2001, которые укладываются на глубину не менее </w:t>
      </w:r>
      <w:smartTag w:uri="urn:schemas-microsoft-com:office:smarttags" w:element="metricconverter">
        <w:smartTagPr>
          <w:attr w:name="ProductID" w:val="2,1 м"/>
        </w:smartTagPr>
        <w:r w:rsidRPr="001D54F8">
          <w:rPr>
            <w:sz w:val="28"/>
            <w:szCs w:val="28"/>
          </w:rPr>
          <w:t>2,1 м</w:t>
        </w:r>
      </w:smartTag>
      <w:r w:rsidRPr="001D54F8">
        <w:rPr>
          <w:sz w:val="28"/>
          <w:szCs w:val="28"/>
        </w:rPr>
        <w:t xml:space="preserve"> от поверхности земли до низа труб. </w:t>
      </w:r>
    </w:p>
    <w:p w:rsidR="001D54F8" w:rsidRPr="001D54F8" w:rsidRDefault="001D54F8" w:rsidP="00BE0CEF">
      <w:pPr>
        <w:pStyle w:val="aff2"/>
        <w:tabs>
          <w:tab w:val="left" w:pos="368"/>
        </w:tabs>
        <w:ind w:left="0" w:firstLine="709"/>
        <w:jc w:val="both"/>
        <w:rPr>
          <w:sz w:val="28"/>
          <w:szCs w:val="28"/>
        </w:rPr>
      </w:pPr>
      <w:r w:rsidRPr="001D54F8">
        <w:rPr>
          <w:sz w:val="28"/>
          <w:szCs w:val="28"/>
        </w:rPr>
        <w:t>В водопроводных колодцах, выполненных из сборных железобетонных элементов, устанавливается запорная арматура, водоразборные колонки, пожарные гидранты.</w:t>
      </w:r>
    </w:p>
    <w:p w:rsidR="001D54F8" w:rsidRPr="001D54F8" w:rsidRDefault="001D54F8" w:rsidP="00BE0CEF">
      <w:pPr>
        <w:pStyle w:val="aff2"/>
        <w:tabs>
          <w:tab w:val="left" w:pos="368"/>
        </w:tabs>
        <w:ind w:left="0" w:firstLine="709"/>
        <w:jc w:val="both"/>
        <w:rPr>
          <w:sz w:val="28"/>
          <w:szCs w:val="28"/>
        </w:rPr>
      </w:pPr>
      <w:r w:rsidRPr="001D54F8">
        <w:rPr>
          <w:sz w:val="28"/>
          <w:szCs w:val="28"/>
        </w:rPr>
        <w:t>На текущий период времени в сельском поселении Садгород инвестиционных проектов в области водоснабжения не разработано.</w:t>
      </w:r>
    </w:p>
    <w:p w:rsidR="001D54F8" w:rsidRPr="001D54F8" w:rsidRDefault="001D54F8" w:rsidP="00BE0CEF">
      <w:pPr>
        <w:pStyle w:val="aff2"/>
        <w:tabs>
          <w:tab w:val="left" w:pos="368"/>
        </w:tabs>
        <w:ind w:left="0" w:firstLine="709"/>
        <w:jc w:val="both"/>
        <w:rPr>
          <w:sz w:val="28"/>
          <w:szCs w:val="28"/>
        </w:rPr>
      </w:pPr>
      <w:r w:rsidRPr="001D54F8">
        <w:rPr>
          <w:sz w:val="28"/>
          <w:szCs w:val="28"/>
        </w:rPr>
        <w:t>Предложения по величине необходимых инвестиций в новое строительство и реконструкцию системы водоснабжения представлены ниже в таблице 5.2.</w:t>
      </w:r>
    </w:p>
    <w:p w:rsidR="001D54F8" w:rsidRPr="001D54F8" w:rsidRDefault="001D54F8" w:rsidP="00BE0CEF">
      <w:pPr>
        <w:pStyle w:val="aff2"/>
        <w:tabs>
          <w:tab w:val="left" w:pos="368"/>
        </w:tabs>
        <w:ind w:left="0" w:firstLine="709"/>
        <w:jc w:val="both"/>
        <w:rPr>
          <w:sz w:val="28"/>
          <w:szCs w:val="28"/>
        </w:rPr>
      </w:pPr>
    </w:p>
    <w:p w:rsidR="001D54F8" w:rsidRPr="001D54F8" w:rsidRDefault="001D54F8" w:rsidP="00BE0CEF">
      <w:pPr>
        <w:pStyle w:val="aff2"/>
        <w:tabs>
          <w:tab w:val="left" w:pos="368"/>
        </w:tabs>
        <w:ind w:left="0"/>
        <w:jc w:val="right"/>
        <w:rPr>
          <w:sz w:val="28"/>
          <w:szCs w:val="28"/>
        </w:rPr>
      </w:pPr>
      <w:r w:rsidRPr="001D54F8">
        <w:rPr>
          <w:sz w:val="28"/>
          <w:szCs w:val="28"/>
        </w:rPr>
        <w:t>Таблица 5.2. Объём инвестиций в новое строительство, реконструкцию и техническое перевооружение системы водоснабжения до 2025 года.</w:t>
      </w:r>
    </w:p>
    <w:tbl>
      <w:tblPr>
        <w:tblW w:w="46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0"/>
        <w:gridCol w:w="1477"/>
        <w:gridCol w:w="4554"/>
        <w:gridCol w:w="1626"/>
        <w:gridCol w:w="1414"/>
      </w:tblGrid>
      <w:tr w:rsidR="001D54F8" w:rsidRPr="001D54F8" w:rsidTr="00BE0CEF">
        <w:trPr>
          <w:trHeight w:val="23"/>
          <w:tblHeader/>
          <w:jc w:val="center"/>
        </w:trPr>
        <w:tc>
          <w:tcPr>
            <w:tcW w:w="291" w:type="pct"/>
            <w:tcBorders>
              <w:top w:val="single" w:sz="12" w:space="0" w:color="auto"/>
              <w:bottom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№п/п</w:t>
            </w:r>
          </w:p>
        </w:tc>
        <w:tc>
          <w:tcPr>
            <w:tcW w:w="767" w:type="pct"/>
            <w:tcBorders>
              <w:top w:val="single" w:sz="12" w:space="0" w:color="auto"/>
              <w:bottom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Наименование</w:t>
            </w:r>
          </w:p>
        </w:tc>
        <w:tc>
          <w:tcPr>
            <w:tcW w:w="2364" w:type="pct"/>
            <w:tcBorders>
              <w:top w:val="single" w:sz="12" w:space="0" w:color="auto"/>
              <w:bottom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Местоположение</w:t>
            </w:r>
          </w:p>
        </w:tc>
        <w:tc>
          <w:tcPr>
            <w:tcW w:w="844" w:type="pct"/>
            <w:tcBorders>
              <w:top w:val="single" w:sz="12" w:space="0" w:color="auto"/>
              <w:bottom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Мероприятие</w:t>
            </w:r>
          </w:p>
        </w:tc>
        <w:tc>
          <w:tcPr>
            <w:tcW w:w="734" w:type="pct"/>
            <w:tcBorders>
              <w:top w:val="single" w:sz="12" w:space="0" w:color="auto"/>
              <w:bottom w:val="single" w:sz="4" w:space="0" w:color="auto"/>
            </w:tcBorders>
            <w:shd w:val="clear" w:color="auto" w:fill="auto"/>
            <w:vAlign w:val="center"/>
          </w:tcPr>
          <w:p w:rsidR="001D54F8" w:rsidRPr="001D54F8" w:rsidRDefault="001D54F8" w:rsidP="00BE0CEF">
            <w:pPr>
              <w:pStyle w:val="aff9"/>
              <w:rPr>
                <w:sz w:val="28"/>
                <w:szCs w:val="28"/>
              </w:rPr>
            </w:pPr>
            <w:r w:rsidRPr="001D54F8">
              <w:rPr>
                <w:sz w:val="28"/>
                <w:szCs w:val="28"/>
              </w:rPr>
              <w:t>Ориентировочный объём инвестиций, тыс. руб.</w:t>
            </w:r>
          </w:p>
        </w:tc>
      </w:tr>
      <w:tr w:rsidR="001D54F8" w:rsidRPr="001D54F8" w:rsidTr="00BE0CEF">
        <w:trPr>
          <w:trHeight w:val="645"/>
          <w:jc w:val="center"/>
        </w:trPr>
        <w:tc>
          <w:tcPr>
            <w:tcW w:w="291"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lastRenderedPageBreak/>
              <w:t>1.</w:t>
            </w:r>
          </w:p>
        </w:tc>
        <w:tc>
          <w:tcPr>
            <w:tcW w:w="767"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Водозабор</w:t>
            </w:r>
          </w:p>
        </w:tc>
        <w:tc>
          <w:tcPr>
            <w:tcW w:w="236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 3,5 км на северо-запад от поселка Садгород</w:t>
            </w:r>
          </w:p>
        </w:tc>
        <w:tc>
          <w:tcPr>
            <w:tcW w:w="84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реконструкция</w:t>
            </w:r>
          </w:p>
        </w:tc>
        <w:tc>
          <w:tcPr>
            <w:tcW w:w="73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583</w:t>
            </w:r>
          </w:p>
        </w:tc>
      </w:tr>
      <w:tr w:rsidR="001D54F8" w:rsidRPr="001D54F8" w:rsidTr="00BE0CEF">
        <w:trPr>
          <w:trHeight w:val="645"/>
          <w:jc w:val="center"/>
        </w:trPr>
        <w:tc>
          <w:tcPr>
            <w:tcW w:w="291"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c>
          <w:tcPr>
            <w:tcW w:w="767"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Водозабор</w:t>
            </w:r>
          </w:p>
        </w:tc>
        <w:tc>
          <w:tcPr>
            <w:tcW w:w="236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 селе Марково, южнее площадки № 6</w:t>
            </w:r>
          </w:p>
        </w:tc>
        <w:tc>
          <w:tcPr>
            <w:tcW w:w="84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реконструкция</w:t>
            </w:r>
          </w:p>
        </w:tc>
        <w:tc>
          <w:tcPr>
            <w:tcW w:w="73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320</w:t>
            </w:r>
          </w:p>
        </w:tc>
      </w:tr>
      <w:tr w:rsidR="001D54F8" w:rsidRPr="001D54F8" w:rsidTr="00BE0CEF">
        <w:trPr>
          <w:trHeight w:val="645"/>
          <w:jc w:val="center"/>
        </w:trPr>
        <w:tc>
          <w:tcPr>
            <w:tcW w:w="291"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c>
          <w:tcPr>
            <w:tcW w:w="767"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Водозабор</w:t>
            </w:r>
          </w:p>
        </w:tc>
        <w:tc>
          <w:tcPr>
            <w:tcW w:w="236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восточнее поселка Тальники</w:t>
            </w:r>
          </w:p>
        </w:tc>
        <w:tc>
          <w:tcPr>
            <w:tcW w:w="84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реконструкция</w:t>
            </w:r>
          </w:p>
        </w:tc>
        <w:tc>
          <w:tcPr>
            <w:tcW w:w="73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174</w:t>
            </w:r>
          </w:p>
        </w:tc>
      </w:tr>
      <w:tr w:rsidR="001D54F8" w:rsidRPr="001D54F8" w:rsidTr="00BE0CEF">
        <w:trPr>
          <w:trHeight w:val="645"/>
          <w:jc w:val="center"/>
        </w:trPr>
        <w:tc>
          <w:tcPr>
            <w:tcW w:w="291"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4.</w:t>
            </w:r>
          </w:p>
        </w:tc>
        <w:tc>
          <w:tcPr>
            <w:tcW w:w="767"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Водозабор</w:t>
            </w:r>
          </w:p>
        </w:tc>
        <w:tc>
          <w:tcPr>
            <w:tcW w:w="236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 селе Репьевка, по ул. Специалистов</w:t>
            </w:r>
          </w:p>
        </w:tc>
        <w:tc>
          <w:tcPr>
            <w:tcW w:w="84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реконструкция</w:t>
            </w:r>
          </w:p>
        </w:tc>
        <w:tc>
          <w:tcPr>
            <w:tcW w:w="73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174</w:t>
            </w:r>
          </w:p>
        </w:tc>
      </w:tr>
      <w:tr w:rsidR="001D54F8" w:rsidRPr="001D54F8" w:rsidTr="00BE0CEF">
        <w:trPr>
          <w:trHeight w:val="645"/>
          <w:jc w:val="center"/>
        </w:trPr>
        <w:tc>
          <w:tcPr>
            <w:tcW w:w="291"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5.</w:t>
            </w:r>
          </w:p>
        </w:tc>
        <w:tc>
          <w:tcPr>
            <w:tcW w:w="767"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Водозабор</w:t>
            </w:r>
          </w:p>
        </w:tc>
        <w:tc>
          <w:tcPr>
            <w:tcW w:w="236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 поселке Чернигово, в западной части</w:t>
            </w:r>
          </w:p>
        </w:tc>
        <w:tc>
          <w:tcPr>
            <w:tcW w:w="84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c>
          <w:tcPr>
            <w:tcW w:w="73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980</w:t>
            </w:r>
          </w:p>
        </w:tc>
      </w:tr>
      <w:tr w:rsidR="001D54F8" w:rsidRPr="001D54F8" w:rsidTr="00BE0CEF">
        <w:trPr>
          <w:trHeight w:val="645"/>
          <w:jc w:val="center"/>
        </w:trPr>
        <w:tc>
          <w:tcPr>
            <w:tcW w:w="291"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6.</w:t>
            </w:r>
          </w:p>
        </w:tc>
        <w:tc>
          <w:tcPr>
            <w:tcW w:w="767"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Водонапорная башня</w:t>
            </w:r>
          </w:p>
        </w:tc>
        <w:tc>
          <w:tcPr>
            <w:tcW w:w="236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 поселке Чернигово, в восточной части</w:t>
            </w:r>
          </w:p>
        </w:tc>
        <w:tc>
          <w:tcPr>
            <w:tcW w:w="84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c>
          <w:tcPr>
            <w:tcW w:w="73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620</w:t>
            </w:r>
          </w:p>
        </w:tc>
      </w:tr>
      <w:tr w:rsidR="001D54F8" w:rsidRPr="001D54F8" w:rsidTr="00BE0CEF">
        <w:trPr>
          <w:trHeight w:val="515"/>
          <w:jc w:val="center"/>
        </w:trPr>
        <w:tc>
          <w:tcPr>
            <w:tcW w:w="291" w:type="pct"/>
            <w:vMerge w:val="restar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7.</w:t>
            </w:r>
          </w:p>
        </w:tc>
        <w:tc>
          <w:tcPr>
            <w:tcW w:w="767" w:type="pct"/>
            <w:vMerge w:val="restar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Сети водопровода</w:t>
            </w:r>
          </w:p>
        </w:tc>
        <w:tc>
          <w:tcPr>
            <w:tcW w:w="236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 поселке Садгород, в том числе:</w:t>
            </w:r>
          </w:p>
        </w:tc>
        <w:tc>
          <w:tcPr>
            <w:tcW w:w="84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73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r>
      <w:tr w:rsidR="001D54F8" w:rsidRPr="001D54F8" w:rsidTr="00BE0CEF">
        <w:trPr>
          <w:trHeight w:val="284"/>
          <w:jc w:val="center"/>
        </w:trPr>
        <w:tc>
          <w:tcPr>
            <w:tcW w:w="291"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767"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236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на площадке № 2</w:t>
            </w:r>
          </w:p>
        </w:tc>
        <w:tc>
          <w:tcPr>
            <w:tcW w:w="84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c>
          <w:tcPr>
            <w:tcW w:w="73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13020</w:t>
            </w:r>
          </w:p>
        </w:tc>
      </w:tr>
      <w:tr w:rsidR="001D54F8" w:rsidRPr="001D54F8" w:rsidTr="00BE0CEF">
        <w:trPr>
          <w:trHeight w:val="321"/>
          <w:jc w:val="center"/>
        </w:trPr>
        <w:tc>
          <w:tcPr>
            <w:tcW w:w="291"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767"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236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на площадке № 3</w:t>
            </w:r>
          </w:p>
        </w:tc>
        <w:tc>
          <w:tcPr>
            <w:tcW w:w="84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c>
          <w:tcPr>
            <w:tcW w:w="73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7284</w:t>
            </w:r>
          </w:p>
        </w:tc>
      </w:tr>
      <w:tr w:rsidR="001D54F8" w:rsidRPr="001D54F8" w:rsidTr="00BE0CEF">
        <w:trPr>
          <w:trHeight w:val="645"/>
          <w:jc w:val="center"/>
        </w:trPr>
        <w:tc>
          <w:tcPr>
            <w:tcW w:w="291"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767"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236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по ул. Ленина, ул. Кооперативная, ул. Первомайская, ул. Полевая, ул. Садовая, ул. Зеленая, ул. Школьная</w:t>
            </w:r>
          </w:p>
        </w:tc>
        <w:tc>
          <w:tcPr>
            <w:tcW w:w="84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реконструкция</w:t>
            </w:r>
          </w:p>
        </w:tc>
        <w:tc>
          <w:tcPr>
            <w:tcW w:w="73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19233</w:t>
            </w:r>
          </w:p>
        </w:tc>
      </w:tr>
      <w:tr w:rsidR="001D54F8" w:rsidRPr="001D54F8" w:rsidTr="00BE0CEF">
        <w:trPr>
          <w:trHeight w:val="645"/>
          <w:jc w:val="center"/>
        </w:trPr>
        <w:tc>
          <w:tcPr>
            <w:tcW w:w="291" w:type="pct"/>
            <w:vMerge w:val="restar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8.</w:t>
            </w:r>
          </w:p>
        </w:tc>
        <w:tc>
          <w:tcPr>
            <w:tcW w:w="767" w:type="pct"/>
            <w:vMerge w:val="restar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Сети водопровода</w:t>
            </w:r>
          </w:p>
        </w:tc>
        <w:tc>
          <w:tcPr>
            <w:tcW w:w="236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в селе Марково, </w:t>
            </w:r>
            <w:r w:rsidRPr="001D54F8">
              <w:rPr>
                <w:rFonts w:ascii="Times New Roman" w:hAnsi="Times New Roman" w:cs="Times New Roman"/>
                <w:sz w:val="28"/>
                <w:szCs w:val="28"/>
              </w:rPr>
              <w:br/>
              <w:t>в том числе:</w:t>
            </w:r>
          </w:p>
        </w:tc>
        <w:tc>
          <w:tcPr>
            <w:tcW w:w="84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73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r>
      <w:tr w:rsidR="001D54F8" w:rsidRPr="001D54F8" w:rsidTr="00BE0CEF">
        <w:trPr>
          <w:trHeight w:val="353"/>
          <w:jc w:val="center"/>
        </w:trPr>
        <w:tc>
          <w:tcPr>
            <w:tcW w:w="291"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767"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236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по ул. Маркова</w:t>
            </w:r>
          </w:p>
        </w:tc>
        <w:tc>
          <w:tcPr>
            <w:tcW w:w="84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c>
          <w:tcPr>
            <w:tcW w:w="73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942</w:t>
            </w:r>
          </w:p>
        </w:tc>
      </w:tr>
      <w:tr w:rsidR="001D54F8" w:rsidRPr="001D54F8" w:rsidTr="00BE0CEF">
        <w:trPr>
          <w:trHeight w:val="429"/>
          <w:jc w:val="center"/>
        </w:trPr>
        <w:tc>
          <w:tcPr>
            <w:tcW w:w="291"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767"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236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на площадке № 6</w:t>
            </w:r>
          </w:p>
        </w:tc>
        <w:tc>
          <w:tcPr>
            <w:tcW w:w="84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c>
          <w:tcPr>
            <w:tcW w:w="73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4593</w:t>
            </w:r>
          </w:p>
        </w:tc>
      </w:tr>
      <w:tr w:rsidR="001D54F8" w:rsidRPr="001D54F8" w:rsidTr="00BE0CEF">
        <w:trPr>
          <w:trHeight w:val="549"/>
          <w:jc w:val="center"/>
        </w:trPr>
        <w:tc>
          <w:tcPr>
            <w:tcW w:w="291"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9.</w:t>
            </w:r>
          </w:p>
        </w:tc>
        <w:tc>
          <w:tcPr>
            <w:tcW w:w="767"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Сети водопрово</w:t>
            </w:r>
            <w:r w:rsidRPr="001D54F8">
              <w:rPr>
                <w:rFonts w:ascii="Times New Roman" w:hAnsi="Times New Roman" w:cs="Times New Roman"/>
                <w:sz w:val="28"/>
                <w:szCs w:val="28"/>
              </w:rPr>
              <w:lastRenderedPageBreak/>
              <w:t>да</w:t>
            </w:r>
          </w:p>
        </w:tc>
        <w:tc>
          <w:tcPr>
            <w:tcW w:w="236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lastRenderedPageBreak/>
              <w:t>в селе Репьевка, по ул. Степная</w:t>
            </w:r>
          </w:p>
        </w:tc>
        <w:tc>
          <w:tcPr>
            <w:tcW w:w="84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c>
          <w:tcPr>
            <w:tcW w:w="73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927</w:t>
            </w:r>
          </w:p>
        </w:tc>
      </w:tr>
      <w:tr w:rsidR="001D54F8" w:rsidRPr="001D54F8" w:rsidTr="00BE0CEF">
        <w:trPr>
          <w:trHeight w:val="645"/>
          <w:jc w:val="center"/>
        </w:trPr>
        <w:tc>
          <w:tcPr>
            <w:tcW w:w="291"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lastRenderedPageBreak/>
              <w:t>10.</w:t>
            </w:r>
          </w:p>
        </w:tc>
        <w:tc>
          <w:tcPr>
            <w:tcW w:w="767"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Сети водопровода</w:t>
            </w:r>
          </w:p>
        </w:tc>
        <w:tc>
          <w:tcPr>
            <w:tcW w:w="236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 поселке Тальники,</w:t>
            </w:r>
            <w:r w:rsidRPr="001D54F8">
              <w:rPr>
                <w:rFonts w:ascii="Times New Roman" w:hAnsi="Times New Roman" w:cs="Times New Roman"/>
                <w:sz w:val="28"/>
                <w:szCs w:val="28"/>
              </w:rPr>
              <w:br/>
              <w:t>на площадке № 5</w:t>
            </w:r>
          </w:p>
        </w:tc>
        <w:tc>
          <w:tcPr>
            <w:tcW w:w="84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c>
          <w:tcPr>
            <w:tcW w:w="73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1770</w:t>
            </w:r>
          </w:p>
        </w:tc>
      </w:tr>
      <w:tr w:rsidR="001D54F8" w:rsidRPr="001D54F8" w:rsidTr="00BE0CEF">
        <w:trPr>
          <w:trHeight w:val="645"/>
          <w:jc w:val="center"/>
        </w:trPr>
        <w:tc>
          <w:tcPr>
            <w:tcW w:w="291" w:type="pct"/>
            <w:vMerge w:val="restar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11.</w:t>
            </w:r>
          </w:p>
        </w:tc>
        <w:tc>
          <w:tcPr>
            <w:tcW w:w="767" w:type="pct"/>
            <w:vMerge w:val="restar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Сети водопровода</w:t>
            </w:r>
          </w:p>
        </w:tc>
        <w:tc>
          <w:tcPr>
            <w:tcW w:w="236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в поселке Чернигово, </w:t>
            </w:r>
            <w:r w:rsidRPr="001D54F8">
              <w:rPr>
                <w:rFonts w:ascii="Times New Roman" w:hAnsi="Times New Roman" w:cs="Times New Roman"/>
                <w:sz w:val="28"/>
                <w:szCs w:val="28"/>
              </w:rPr>
              <w:br/>
              <w:t>в том числе:</w:t>
            </w:r>
          </w:p>
        </w:tc>
        <w:tc>
          <w:tcPr>
            <w:tcW w:w="84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73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r>
      <w:tr w:rsidR="001D54F8" w:rsidRPr="001D54F8" w:rsidTr="00BE0CEF">
        <w:trPr>
          <w:trHeight w:val="645"/>
          <w:jc w:val="center"/>
        </w:trPr>
        <w:tc>
          <w:tcPr>
            <w:tcW w:w="291"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767"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236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по ул. Застройщиков, ул. Солнечная</w:t>
            </w:r>
          </w:p>
        </w:tc>
        <w:tc>
          <w:tcPr>
            <w:tcW w:w="84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c>
          <w:tcPr>
            <w:tcW w:w="73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2844</w:t>
            </w:r>
          </w:p>
        </w:tc>
      </w:tr>
      <w:tr w:rsidR="001D54F8" w:rsidRPr="001D54F8" w:rsidTr="00BE0CEF">
        <w:trPr>
          <w:trHeight w:val="331"/>
          <w:jc w:val="center"/>
        </w:trPr>
        <w:tc>
          <w:tcPr>
            <w:tcW w:w="291"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767"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236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на площадке № 1</w:t>
            </w:r>
          </w:p>
        </w:tc>
        <w:tc>
          <w:tcPr>
            <w:tcW w:w="84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c>
          <w:tcPr>
            <w:tcW w:w="734" w:type="pct"/>
            <w:tcBorders>
              <w:top w:val="single" w:sz="4" w:space="0" w:color="auto"/>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10995</w:t>
            </w:r>
          </w:p>
        </w:tc>
      </w:tr>
    </w:tbl>
    <w:p w:rsidR="001D54F8" w:rsidRPr="001D54F8" w:rsidRDefault="001D54F8" w:rsidP="00BE0CEF">
      <w:pPr>
        <w:pStyle w:val="aff2"/>
        <w:tabs>
          <w:tab w:val="left" w:pos="368"/>
        </w:tabs>
        <w:ind w:left="0"/>
        <w:jc w:val="both"/>
        <w:rPr>
          <w:sz w:val="28"/>
          <w:szCs w:val="28"/>
          <w:highlight w:val="yellow"/>
        </w:rPr>
      </w:pPr>
    </w:p>
    <w:p w:rsidR="001D54F8" w:rsidRPr="001D54F8" w:rsidRDefault="001D54F8" w:rsidP="00BE0CEF">
      <w:pPr>
        <w:pStyle w:val="aff2"/>
        <w:tabs>
          <w:tab w:val="left" w:pos="368"/>
        </w:tabs>
        <w:ind w:left="0"/>
        <w:jc w:val="both"/>
        <w:rPr>
          <w:sz w:val="28"/>
          <w:szCs w:val="28"/>
          <w:highlight w:val="yellow"/>
        </w:rPr>
      </w:pPr>
    </w:p>
    <w:p w:rsidR="001D54F8" w:rsidRPr="001D54F8" w:rsidRDefault="001D54F8" w:rsidP="00BE0CEF">
      <w:pPr>
        <w:pStyle w:val="aff2"/>
        <w:tabs>
          <w:tab w:val="left" w:pos="368"/>
        </w:tabs>
        <w:ind w:left="0" w:firstLine="709"/>
        <w:jc w:val="both"/>
        <w:rPr>
          <w:sz w:val="28"/>
          <w:szCs w:val="28"/>
        </w:rPr>
      </w:pPr>
      <w:r w:rsidRPr="001D54F8">
        <w:rPr>
          <w:sz w:val="28"/>
          <w:szCs w:val="28"/>
        </w:rPr>
        <w:t>Таким образом, с учетом равномерности инвестиций в реализацию мероприятий в системе водоснабжения, общая сумма капитальных вложений  до 2025 года составит 64 459,0 тыс. рублей, в том числе на первом этапе в период 2014-2018 года – 25 223,09 тыс. рублей и на втором этапе в период до 2025 года – 39 235,91 тыс. рублей.</w:t>
      </w:r>
    </w:p>
    <w:p w:rsidR="001D54F8" w:rsidRPr="001D54F8" w:rsidRDefault="001D54F8" w:rsidP="00BE0CEF">
      <w:pPr>
        <w:pStyle w:val="aff2"/>
        <w:tabs>
          <w:tab w:val="left" w:pos="368"/>
        </w:tabs>
        <w:ind w:left="0" w:firstLine="709"/>
        <w:jc w:val="both"/>
        <w:rPr>
          <w:sz w:val="28"/>
          <w:szCs w:val="28"/>
        </w:rPr>
      </w:pPr>
      <w:r w:rsidRPr="001D54F8">
        <w:rPr>
          <w:sz w:val="28"/>
          <w:szCs w:val="28"/>
        </w:rPr>
        <w:t>Для повышения эффективности работы предприятия осуществляющего водоснабжение с. п. Садгород, снижения энергозатрат и повышения качества предоставляемых услуг необходимо:</w:t>
      </w:r>
    </w:p>
    <w:p w:rsidR="001D54F8" w:rsidRPr="001D54F8" w:rsidRDefault="001D54F8" w:rsidP="00BE0CEF">
      <w:pPr>
        <w:pStyle w:val="aff2"/>
        <w:numPr>
          <w:ilvl w:val="0"/>
          <w:numId w:val="10"/>
        </w:numPr>
        <w:tabs>
          <w:tab w:val="left" w:pos="368"/>
        </w:tabs>
        <w:jc w:val="both"/>
        <w:rPr>
          <w:color w:val="000000"/>
          <w:sz w:val="28"/>
          <w:szCs w:val="28"/>
        </w:rPr>
      </w:pPr>
      <w:r w:rsidRPr="001D54F8">
        <w:rPr>
          <w:color w:val="000000"/>
          <w:sz w:val="28"/>
          <w:szCs w:val="28"/>
        </w:rPr>
        <w:t>Установить приборы учета водных ресурсов на водозаборных сооружения, внутриквартальных сетях, собственных зданиях и сооружениях.</w:t>
      </w:r>
    </w:p>
    <w:p w:rsidR="001D54F8" w:rsidRPr="001D54F8" w:rsidRDefault="001D54F8" w:rsidP="00BE0CEF">
      <w:pPr>
        <w:pStyle w:val="aff2"/>
        <w:tabs>
          <w:tab w:val="left" w:pos="368"/>
        </w:tabs>
        <w:ind w:left="0" w:firstLine="709"/>
        <w:jc w:val="both"/>
        <w:rPr>
          <w:sz w:val="28"/>
          <w:szCs w:val="28"/>
        </w:rPr>
      </w:pPr>
      <w:r w:rsidRPr="001D54F8">
        <w:rPr>
          <w:sz w:val="28"/>
          <w:szCs w:val="28"/>
        </w:rPr>
        <w:t xml:space="preserve">Оценить динамику изменения эксплуатационных затрат от внедрения мероприятий Программы рассчитать не представляется возможным, поскольку водоснабжающая организация обеспечивает потребности в воде нескольких сельских поселений, при этом раздельного учета затрат по ним не ведется. </w:t>
      </w:r>
    </w:p>
    <w:p w:rsidR="001D54F8" w:rsidRPr="001D54F8" w:rsidRDefault="001D54F8" w:rsidP="00BE0CEF">
      <w:pPr>
        <w:pStyle w:val="aff2"/>
        <w:tabs>
          <w:tab w:val="left" w:pos="368"/>
        </w:tabs>
        <w:ind w:left="0" w:firstLine="709"/>
        <w:jc w:val="both"/>
        <w:rPr>
          <w:sz w:val="28"/>
          <w:szCs w:val="28"/>
        </w:rPr>
      </w:pPr>
      <w:r w:rsidRPr="001D54F8">
        <w:rPr>
          <w:sz w:val="28"/>
          <w:szCs w:val="28"/>
        </w:rPr>
        <w:t>При формировании инвестиционных и производственных программ необходимо проведение более детальных расчетов затрат и эффектов. Необходимую исходную информацию для таких расчетов возможно будет получить по результатам энергетических обследований соответствующих объектов.</w:t>
      </w:r>
    </w:p>
    <w:p w:rsidR="001D54F8" w:rsidRPr="001D54F8" w:rsidRDefault="001D54F8" w:rsidP="00BE0CEF">
      <w:pPr>
        <w:pStyle w:val="aff2"/>
        <w:tabs>
          <w:tab w:val="left" w:pos="368"/>
        </w:tabs>
        <w:ind w:left="0" w:firstLine="709"/>
        <w:jc w:val="both"/>
        <w:rPr>
          <w:sz w:val="28"/>
          <w:szCs w:val="28"/>
        </w:rPr>
      </w:pPr>
    </w:p>
    <w:p w:rsidR="001D54F8" w:rsidRPr="001D54F8" w:rsidRDefault="001D54F8" w:rsidP="00BE0CEF">
      <w:pPr>
        <w:pStyle w:val="110"/>
        <w:spacing w:line="240" w:lineRule="auto"/>
      </w:pPr>
      <w:bookmarkStart w:id="32" w:name="_Toc393194394"/>
      <w:r w:rsidRPr="001D54F8">
        <w:t>5.2. Система водоотведения сельского поселения Садгород Кинель-Черкасского муниципального района Самарской области. Финансовые потребности.</w:t>
      </w:r>
      <w:bookmarkEnd w:id="32"/>
    </w:p>
    <w:p w:rsidR="001D54F8" w:rsidRPr="001D54F8" w:rsidRDefault="001D54F8" w:rsidP="00BE0CEF">
      <w:pPr>
        <w:pStyle w:val="aff2"/>
        <w:tabs>
          <w:tab w:val="left" w:pos="368"/>
        </w:tabs>
        <w:ind w:left="0" w:firstLine="709"/>
        <w:jc w:val="both"/>
        <w:rPr>
          <w:sz w:val="28"/>
          <w:szCs w:val="28"/>
        </w:rPr>
      </w:pPr>
      <w:r w:rsidRPr="001D54F8">
        <w:rPr>
          <w:sz w:val="28"/>
          <w:szCs w:val="28"/>
        </w:rPr>
        <w:lastRenderedPageBreak/>
        <w:t>Согласно проекту Генерального плана для улучшения условий жизни населения и для улучшения экологической обстановки для существующей и новой застройки необходимо выполнить ряд мероприятий, а именно:</w:t>
      </w:r>
    </w:p>
    <w:p w:rsidR="001D54F8" w:rsidRPr="001D54F8" w:rsidRDefault="001D54F8" w:rsidP="00BE0CEF">
      <w:pPr>
        <w:pStyle w:val="aff2"/>
        <w:tabs>
          <w:tab w:val="left" w:pos="368"/>
        </w:tabs>
        <w:ind w:left="0" w:firstLine="709"/>
        <w:jc w:val="both"/>
        <w:rPr>
          <w:sz w:val="28"/>
          <w:szCs w:val="28"/>
        </w:rPr>
      </w:pPr>
      <w:r w:rsidRPr="001D54F8">
        <w:rPr>
          <w:sz w:val="28"/>
          <w:szCs w:val="28"/>
        </w:rPr>
        <w:t>- выполнить проект и строительство канализационных очистных сооружений. Месторасположение КОС определяется в рабочем проектировании, ориентировочно на юге за границей села Садгород производительностью до 300 м3/сут.</w:t>
      </w:r>
    </w:p>
    <w:p w:rsidR="001D54F8" w:rsidRPr="001D54F8" w:rsidRDefault="001D54F8" w:rsidP="00BE0CEF">
      <w:pPr>
        <w:pStyle w:val="aff2"/>
        <w:tabs>
          <w:tab w:val="left" w:pos="368"/>
        </w:tabs>
        <w:ind w:left="0" w:firstLine="709"/>
        <w:jc w:val="both"/>
        <w:rPr>
          <w:sz w:val="28"/>
          <w:szCs w:val="28"/>
        </w:rPr>
      </w:pPr>
      <w:r w:rsidRPr="001D54F8">
        <w:rPr>
          <w:sz w:val="28"/>
          <w:szCs w:val="28"/>
        </w:rPr>
        <w:t>Согласно проекту Генерального плана для нового строительства необходимо:</w:t>
      </w:r>
    </w:p>
    <w:p w:rsidR="001D54F8" w:rsidRPr="001D54F8" w:rsidRDefault="001D54F8" w:rsidP="00BE0CEF">
      <w:pPr>
        <w:pStyle w:val="aff2"/>
        <w:numPr>
          <w:ilvl w:val="0"/>
          <w:numId w:val="10"/>
        </w:numPr>
        <w:tabs>
          <w:tab w:val="left" w:pos="368"/>
        </w:tabs>
        <w:jc w:val="both"/>
        <w:rPr>
          <w:sz w:val="28"/>
          <w:szCs w:val="28"/>
        </w:rPr>
      </w:pPr>
      <w:r w:rsidRPr="001D54F8">
        <w:rPr>
          <w:sz w:val="28"/>
          <w:szCs w:val="28"/>
        </w:rPr>
        <w:t xml:space="preserve">предусмотреть проектирование и строительство сетей канализации и сооружений на них </w:t>
      </w:r>
    </w:p>
    <w:p w:rsidR="001D54F8" w:rsidRPr="001D54F8" w:rsidRDefault="001D54F8" w:rsidP="00BE0CEF">
      <w:pPr>
        <w:pStyle w:val="aff2"/>
        <w:numPr>
          <w:ilvl w:val="0"/>
          <w:numId w:val="10"/>
        </w:numPr>
        <w:tabs>
          <w:tab w:val="left" w:pos="368"/>
        </w:tabs>
        <w:jc w:val="both"/>
        <w:rPr>
          <w:sz w:val="28"/>
          <w:szCs w:val="28"/>
        </w:rPr>
      </w:pPr>
      <w:r w:rsidRPr="001D54F8">
        <w:rPr>
          <w:sz w:val="28"/>
          <w:szCs w:val="28"/>
        </w:rPr>
        <w:t>Сети канализации выполнять из полиэтиленовых труб, сооружения на них из современных конструкций.</w:t>
      </w:r>
    </w:p>
    <w:p w:rsidR="001D54F8" w:rsidRPr="001D54F8" w:rsidRDefault="001D54F8" w:rsidP="00BE0CEF">
      <w:pPr>
        <w:pStyle w:val="aff2"/>
        <w:tabs>
          <w:tab w:val="left" w:pos="567"/>
        </w:tabs>
        <w:ind w:left="0" w:firstLine="709"/>
        <w:jc w:val="both"/>
        <w:rPr>
          <w:sz w:val="28"/>
          <w:szCs w:val="28"/>
        </w:rPr>
      </w:pPr>
      <w:r w:rsidRPr="001D54F8">
        <w:rPr>
          <w:sz w:val="28"/>
          <w:szCs w:val="28"/>
        </w:rPr>
        <w:t>Согласно проекту Генерального плана ввиду того, что численность населения с учётом существующих застроек значительно увеличивается для улучшения условий жизни населения и для улучшения экологической обстановки в с. Садгород, необходимо выполнить ряд мероприятий, а именно:</w:t>
      </w:r>
    </w:p>
    <w:p w:rsidR="001D54F8" w:rsidRPr="001D54F8" w:rsidRDefault="001D54F8" w:rsidP="00BE0CEF">
      <w:pPr>
        <w:pStyle w:val="aff2"/>
        <w:numPr>
          <w:ilvl w:val="0"/>
          <w:numId w:val="10"/>
        </w:numPr>
        <w:tabs>
          <w:tab w:val="left" w:pos="368"/>
        </w:tabs>
        <w:jc w:val="both"/>
        <w:rPr>
          <w:sz w:val="28"/>
          <w:szCs w:val="28"/>
        </w:rPr>
      </w:pPr>
      <w:r w:rsidRPr="001D54F8">
        <w:rPr>
          <w:sz w:val="28"/>
          <w:szCs w:val="28"/>
        </w:rPr>
        <w:t xml:space="preserve">проектирование и строительство сетей канализации и сооружений на них (КНС рядом с площадкой </w:t>
      </w:r>
      <w:r w:rsidRPr="001D54F8">
        <w:rPr>
          <w:sz w:val="28"/>
          <w:szCs w:val="28"/>
          <w:lang w:val="en-US"/>
        </w:rPr>
        <w:t>N</w:t>
      </w:r>
      <w:r w:rsidRPr="001D54F8">
        <w:rPr>
          <w:sz w:val="28"/>
          <w:szCs w:val="28"/>
        </w:rPr>
        <w:t xml:space="preserve">2 производительностью до 130 м3/сут.-1шт, КНС рядом с площадкой </w:t>
      </w:r>
      <w:r w:rsidRPr="001D54F8">
        <w:rPr>
          <w:sz w:val="28"/>
          <w:szCs w:val="28"/>
          <w:lang w:val="en-US"/>
        </w:rPr>
        <w:t>N</w:t>
      </w:r>
      <w:r w:rsidRPr="001D54F8">
        <w:rPr>
          <w:sz w:val="28"/>
          <w:szCs w:val="28"/>
        </w:rPr>
        <w:t>1 производительностью до 200 м3/сут.-1шт, КНС на юге за границей села  производительностью до 300 м3/сут.-1шт,). Вокруг отдельно стоящих КНС — санитарно-защитная зона 15 м от границ этих объектов;</w:t>
      </w:r>
    </w:p>
    <w:p w:rsidR="001D54F8" w:rsidRPr="001D54F8" w:rsidRDefault="001D54F8" w:rsidP="00BE0CEF">
      <w:pPr>
        <w:pStyle w:val="aff2"/>
        <w:numPr>
          <w:ilvl w:val="0"/>
          <w:numId w:val="10"/>
        </w:numPr>
        <w:tabs>
          <w:tab w:val="left" w:pos="368"/>
        </w:tabs>
        <w:jc w:val="both"/>
        <w:rPr>
          <w:sz w:val="28"/>
          <w:szCs w:val="28"/>
        </w:rPr>
      </w:pPr>
      <w:r w:rsidRPr="001D54F8">
        <w:rPr>
          <w:sz w:val="28"/>
          <w:szCs w:val="28"/>
        </w:rPr>
        <w:t xml:space="preserve">сети по ул. Центральная, Заречная, Южная, Ташкентская  К- </w:t>
      </w:r>
      <w:r w:rsidRPr="001D54F8">
        <w:rPr>
          <w:sz w:val="28"/>
          <w:szCs w:val="28"/>
          <w:lang w:val="en-US"/>
        </w:rPr>
        <w:t>L</w:t>
      </w:r>
      <w:r w:rsidRPr="001D54F8">
        <w:rPr>
          <w:sz w:val="28"/>
          <w:szCs w:val="28"/>
        </w:rPr>
        <w:t xml:space="preserve">=2,95км, НК- </w:t>
      </w:r>
      <w:r w:rsidRPr="001D54F8">
        <w:rPr>
          <w:sz w:val="28"/>
          <w:szCs w:val="28"/>
          <w:lang w:val="en-US"/>
        </w:rPr>
        <w:t>L</w:t>
      </w:r>
      <w:r w:rsidRPr="001D54F8">
        <w:rPr>
          <w:sz w:val="28"/>
          <w:szCs w:val="28"/>
        </w:rPr>
        <w:t>=2,35км.</w:t>
      </w:r>
    </w:p>
    <w:p w:rsidR="001D54F8" w:rsidRPr="001D54F8" w:rsidRDefault="001D54F8" w:rsidP="00BE0CEF">
      <w:pPr>
        <w:pStyle w:val="aff2"/>
        <w:tabs>
          <w:tab w:val="left" w:pos="368"/>
        </w:tabs>
        <w:ind w:left="0" w:firstLine="709"/>
        <w:jc w:val="both"/>
        <w:rPr>
          <w:sz w:val="28"/>
          <w:szCs w:val="28"/>
        </w:rPr>
      </w:pPr>
      <w:r w:rsidRPr="001D54F8">
        <w:rPr>
          <w:sz w:val="28"/>
          <w:szCs w:val="28"/>
        </w:rPr>
        <w:t>Согласно проекту Генерального плана для нового строительства до строительства канализационных очистных сооружений и сетей предусматривается строительство установок биологической очистки сточных вод для одного или группы зданий и проектируемого спорткомплекса с бассейном по существующим проектным предложениям.</w:t>
      </w:r>
    </w:p>
    <w:p w:rsidR="001D54F8" w:rsidRPr="001D54F8" w:rsidRDefault="001D54F8" w:rsidP="00BE0CEF">
      <w:pPr>
        <w:pStyle w:val="aff2"/>
        <w:tabs>
          <w:tab w:val="left" w:pos="368"/>
        </w:tabs>
        <w:ind w:left="0" w:firstLine="709"/>
        <w:jc w:val="both"/>
        <w:rPr>
          <w:sz w:val="28"/>
          <w:szCs w:val="28"/>
          <w:highlight w:val="yellow"/>
        </w:rPr>
      </w:pPr>
      <w:r w:rsidRPr="001D54F8">
        <w:rPr>
          <w:sz w:val="28"/>
          <w:szCs w:val="28"/>
        </w:rPr>
        <w:t>Как вариант предлагается строительство водонепроницаемых выгребов  с последующим вывозом стоков спецавтотранспортом в места отведенные службой Роспотребнадзора, впоследствии на КОС в поселок Романовка. Вариант выбирается на стадии рабочего проектирования.</w:t>
      </w:r>
    </w:p>
    <w:p w:rsidR="001D54F8" w:rsidRPr="001D54F8" w:rsidRDefault="001D54F8" w:rsidP="00BE0CEF">
      <w:pPr>
        <w:pStyle w:val="aff2"/>
        <w:tabs>
          <w:tab w:val="left" w:pos="368"/>
        </w:tabs>
        <w:ind w:left="0" w:firstLine="709"/>
        <w:jc w:val="both"/>
        <w:rPr>
          <w:sz w:val="28"/>
          <w:szCs w:val="28"/>
        </w:rPr>
      </w:pPr>
      <w:r w:rsidRPr="001D54F8">
        <w:rPr>
          <w:sz w:val="28"/>
          <w:szCs w:val="28"/>
        </w:rPr>
        <w:t>Согласно проекту Генерального плана для нового строительства в п. Вязники, с. Коханы, с. Полудни предусматривается строительство следующих объектов:</w:t>
      </w:r>
    </w:p>
    <w:p w:rsidR="001D54F8" w:rsidRPr="001D54F8" w:rsidRDefault="001D54F8" w:rsidP="00BE0CEF">
      <w:pPr>
        <w:pStyle w:val="aff2"/>
        <w:numPr>
          <w:ilvl w:val="0"/>
          <w:numId w:val="26"/>
        </w:numPr>
        <w:tabs>
          <w:tab w:val="left" w:pos="368"/>
        </w:tabs>
        <w:jc w:val="both"/>
        <w:rPr>
          <w:sz w:val="28"/>
          <w:szCs w:val="28"/>
        </w:rPr>
      </w:pPr>
      <w:r w:rsidRPr="001D54F8">
        <w:rPr>
          <w:sz w:val="28"/>
          <w:szCs w:val="28"/>
        </w:rPr>
        <w:t>установок биологической очистки, для одного или группы домов по существующим проектным предложениям.</w:t>
      </w:r>
    </w:p>
    <w:p w:rsidR="001D54F8" w:rsidRPr="001D54F8" w:rsidRDefault="001D54F8" w:rsidP="00BE0CEF">
      <w:pPr>
        <w:pStyle w:val="aff2"/>
        <w:tabs>
          <w:tab w:val="left" w:pos="368"/>
        </w:tabs>
        <w:ind w:left="0" w:firstLine="709"/>
        <w:jc w:val="both"/>
        <w:rPr>
          <w:sz w:val="28"/>
          <w:szCs w:val="28"/>
        </w:rPr>
      </w:pPr>
      <w:r w:rsidRPr="001D54F8">
        <w:rPr>
          <w:sz w:val="28"/>
          <w:szCs w:val="28"/>
        </w:rPr>
        <w:t>Как вариант предлагается строительство водонепроницаемых выгребов с последующим вывозом стоков спецавтотранспортом в места, отведённые службой Роспотребнадзора. Вариант выбирается на стадии рабочего проектирования.</w:t>
      </w:r>
    </w:p>
    <w:p w:rsidR="001D54F8" w:rsidRPr="001D54F8" w:rsidRDefault="001D54F8" w:rsidP="00BE0CEF">
      <w:pPr>
        <w:pStyle w:val="aff2"/>
        <w:tabs>
          <w:tab w:val="left" w:pos="368"/>
        </w:tabs>
        <w:ind w:left="0" w:firstLine="709"/>
        <w:jc w:val="both"/>
        <w:rPr>
          <w:sz w:val="28"/>
          <w:szCs w:val="28"/>
        </w:rPr>
      </w:pPr>
      <w:r w:rsidRPr="001D54F8">
        <w:rPr>
          <w:sz w:val="28"/>
          <w:szCs w:val="28"/>
        </w:rPr>
        <w:t>Отвод дождевых и талых вод с вновь проектируемых территорий осуществляется с учётом существующей застройки по открытым и закрытым водостокам в пониженные по рельефу места.</w:t>
      </w:r>
    </w:p>
    <w:p w:rsidR="001D54F8" w:rsidRPr="001D54F8" w:rsidRDefault="001D54F8" w:rsidP="00BE0CEF">
      <w:pPr>
        <w:pStyle w:val="aff2"/>
        <w:tabs>
          <w:tab w:val="left" w:pos="368"/>
        </w:tabs>
        <w:ind w:left="0" w:firstLine="709"/>
        <w:jc w:val="both"/>
        <w:rPr>
          <w:sz w:val="28"/>
          <w:szCs w:val="28"/>
          <w:highlight w:val="yellow"/>
        </w:rPr>
      </w:pPr>
      <w:r w:rsidRPr="001D54F8">
        <w:rPr>
          <w:sz w:val="28"/>
          <w:szCs w:val="28"/>
        </w:rPr>
        <w:lastRenderedPageBreak/>
        <w:t>На текущий период времени в сельском поселении Садгород инвестиционных проектов в области водоотведения не разработано.</w:t>
      </w:r>
    </w:p>
    <w:p w:rsidR="001D54F8" w:rsidRPr="001D54F8" w:rsidRDefault="001D54F8" w:rsidP="00BE0CEF">
      <w:pPr>
        <w:pStyle w:val="aff2"/>
        <w:tabs>
          <w:tab w:val="left" w:pos="368"/>
        </w:tabs>
        <w:ind w:left="0" w:firstLine="709"/>
        <w:jc w:val="both"/>
        <w:rPr>
          <w:sz w:val="28"/>
          <w:szCs w:val="28"/>
        </w:rPr>
      </w:pPr>
    </w:p>
    <w:p w:rsidR="001D54F8" w:rsidRPr="001D54F8" w:rsidRDefault="001D54F8" w:rsidP="00BE0CEF">
      <w:pPr>
        <w:spacing w:line="240" w:lineRule="auto"/>
        <w:jc w:val="right"/>
        <w:rPr>
          <w:rFonts w:ascii="Times New Roman" w:hAnsi="Times New Roman" w:cs="Times New Roman"/>
          <w:sz w:val="28"/>
          <w:szCs w:val="28"/>
        </w:rPr>
      </w:pPr>
      <w:r w:rsidRPr="001D54F8">
        <w:rPr>
          <w:rFonts w:ascii="Times New Roman" w:hAnsi="Times New Roman" w:cs="Times New Roman"/>
          <w:sz w:val="28"/>
          <w:szCs w:val="28"/>
        </w:rPr>
        <w:t>Таблица 5.3. – Мероприятия по системе водоотведения, предусмотренные Генеральным планом.</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484"/>
        <w:gridCol w:w="2378"/>
        <w:gridCol w:w="2699"/>
        <w:gridCol w:w="2650"/>
        <w:gridCol w:w="2068"/>
      </w:tblGrid>
      <w:tr w:rsidR="001D54F8" w:rsidRPr="001D54F8" w:rsidTr="00BE0CEF">
        <w:trPr>
          <w:trHeight w:val="23"/>
          <w:tblHeader/>
        </w:trPr>
        <w:tc>
          <w:tcPr>
            <w:tcW w:w="262" w:type="pct"/>
            <w:tcBorders>
              <w:top w:val="single" w:sz="12" w:space="0" w:color="auto"/>
              <w:bottom w:val="single" w:sz="4" w:space="0" w:color="000000"/>
            </w:tcBorders>
            <w:shd w:val="clear" w:color="auto" w:fill="auto"/>
            <w:vAlign w:val="center"/>
          </w:tcPr>
          <w:p w:rsidR="001D54F8" w:rsidRPr="001D54F8" w:rsidRDefault="001D54F8" w:rsidP="00BE0CEF">
            <w:pPr>
              <w:pStyle w:val="aff9"/>
              <w:rPr>
                <w:sz w:val="28"/>
                <w:szCs w:val="28"/>
              </w:rPr>
            </w:pPr>
            <w:r w:rsidRPr="001D54F8">
              <w:rPr>
                <w:sz w:val="28"/>
                <w:szCs w:val="28"/>
              </w:rPr>
              <w:t>№</w:t>
            </w:r>
          </w:p>
        </w:tc>
        <w:tc>
          <w:tcPr>
            <w:tcW w:w="1191" w:type="pct"/>
            <w:tcBorders>
              <w:top w:val="single" w:sz="12" w:space="0" w:color="auto"/>
              <w:bottom w:val="single" w:sz="4" w:space="0" w:color="000000"/>
            </w:tcBorders>
            <w:shd w:val="clear" w:color="auto" w:fill="auto"/>
            <w:vAlign w:val="center"/>
          </w:tcPr>
          <w:p w:rsidR="001D54F8" w:rsidRPr="001D54F8" w:rsidRDefault="001D54F8" w:rsidP="00BE0CEF">
            <w:pPr>
              <w:pStyle w:val="aff9"/>
              <w:rPr>
                <w:sz w:val="28"/>
                <w:szCs w:val="28"/>
              </w:rPr>
            </w:pPr>
            <w:r w:rsidRPr="001D54F8">
              <w:rPr>
                <w:sz w:val="28"/>
                <w:szCs w:val="28"/>
              </w:rPr>
              <w:t>Наименование</w:t>
            </w:r>
          </w:p>
        </w:tc>
        <w:tc>
          <w:tcPr>
            <w:tcW w:w="1391" w:type="pct"/>
            <w:tcBorders>
              <w:top w:val="single" w:sz="12" w:space="0" w:color="auto"/>
              <w:bottom w:val="single" w:sz="4" w:space="0" w:color="000000"/>
            </w:tcBorders>
            <w:shd w:val="clear" w:color="auto" w:fill="auto"/>
            <w:vAlign w:val="center"/>
          </w:tcPr>
          <w:p w:rsidR="001D54F8" w:rsidRPr="001D54F8" w:rsidRDefault="001D54F8" w:rsidP="00BE0CEF">
            <w:pPr>
              <w:pStyle w:val="aff9"/>
              <w:rPr>
                <w:sz w:val="28"/>
                <w:szCs w:val="28"/>
              </w:rPr>
            </w:pPr>
            <w:r w:rsidRPr="001D54F8">
              <w:rPr>
                <w:sz w:val="28"/>
                <w:szCs w:val="28"/>
              </w:rPr>
              <w:t>Местоположение</w:t>
            </w:r>
          </w:p>
          <w:p w:rsidR="001D54F8" w:rsidRPr="001D54F8" w:rsidRDefault="001D54F8" w:rsidP="00BE0CEF">
            <w:pPr>
              <w:pStyle w:val="aff9"/>
              <w:rPr>
                <w:sz w:val="28"/>
                <w:szCs w:val="28"/>
              </w:rPr>
            </w:pPr>
            <w:r w:rsidRPr="001D54F8">
              <w:rPr>
                <w:sz w:val="28"/>
                <w:szCs w:val="28"/>
              </w:rPr>
              <w:t>(населённый пункт, улица, № площадки)</w:t>
            </w:r>
          </w:p>
        </w:tc>
        <w:tc>
          <w:tcPr>
            <w:tcW w:w="1191" w:type="pct"/>
            <w:tcBorders>
              <w:top w:val="single" w:sz="12" w:space="0" w:color="auto"/>
              <w:bottom w:val="single" w:sz="4" w:space="0" w:color="000000"/>
            </w:tcBorders>
            <w:shd w:val="clear" w:color="auto" w:fill="auto"/>
            <w:vAlign w:val="center"/>
          </w:tcPr>
          <w:p w:rsidR="001D54F8" w:rsidRPr="001D54F8" w:rsidRDefault="001D54F8" w:rsidP="00BE0CEF">
            <w:pPr>
              <w:pStyle w:val="aff9"/>
              <w:rPr>
                <w:sz w:val="28"/>
                <w:szCs w:val="28"/>
              </w:rPr>
            </w:pPr>
            <w:r w:rsidRPr="001D54F8">
              <w:rPr>
                <w:sz w:val="28"/>
                <w:szCs w:val="28"/>
              </w:rPr>
              <w:t>Характеристика объекта</w:t>
            </w:r>
          </w:p>
          <w:p w:rsidR="001D54F8" w:rsidRPr="001D54F8" w:rsidRDefault="001D54F8" w:rsidP="00BE0CEF">
            <w:pPr>
              <w:pStyle w:val="aff9"/>
              <w:rPr>
                <w:sz w:val="28"/>
                <w:szCs w:val="28"/>
              </w:rPr>
            </w:pPr>
            <w:r w:rsidRPr="001D54F8">
              <w:rPr>
                <w:sz w:val="28"/>
                <w:szCs w:val="28"/>
              </w:rPr>
              <w:t>(проектная)</w:t>
            </w:r>
          </w:p>
        </w:tc>
        <w:tc>
          <w:tcPr>
            <w:tcW w:w="965" w:type="pct"/>
            <w:tcBorders>
              <w:top w:val="single" w:sz="12" w:space="0" w:color="auto"/>
              <w:bottom w:val="single" w:sz="4" w:space="0" w:color="000000"/>
            </w:tcBorders>
            <w:shd w:val="clear" w:color="auto" w:fill="auto"/>
            <w:vAlign w:val="center"/>
          </w:tcPr>
          <w:p w:rsidR="001D54F8" w:rsidRPr="001D54F8" w:rsidRDefault="001D54F8" w:rsidP="00BE0CEF">
            <w:pPr>
              <w:pStyle w:val="aff9"/>
              <w:rPr>
                <w:sz w:val="28"/>
                <w:szCs w:val="28"/>
              </w:rPr>
            </w:pPr>
            <w:r w:rsidRPr="001D54F8">
              <w:rPr>
                <w:sz w:val="28"/>
                <w:szCs w:val="28"/>
              </w:rPr>
              <w:t>Мероприятие</w:t>
            </w:r>
          </w:p>
          <w:p w:rsidR="001D54F8" w:rsidRPr="001D54F8" w:rsidRDefault="001D54F8" w:rsidP="00BE0CEF">
            <w:pPr>
              <w:pStyle w:val="aff9"/>
              <w:rPr>
                <w:sz w:val="28"/>
                <w:szCs w:val="28"/>
              </w:rPr>
            </w:pPr>
            <w:r w:rsidRPr="001D54F8">
              <w:rPr>
                <w:sz w:val="28"/>
                <w:szCs w:val="28"/>
              </w:rPr>
              <w:t>(треб. кап. ремонт или реконструкция, строительство)</w:t>
            </w:r>
          </w:p>
        </w:tc>
      </w:tr>
      <w:tr w:rsidR="001D54F8" w:rsidRPr="001D54F8" w:rsidTr="00BE0CEF">
        <w:trPr>
          <w:trHeight w:val="23"/>
        </w:trPr>
        <w:tc>
          <w:tcPr>
            <w:tcW w:w="262"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191"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Канализационные очистные сооружения</w:t>
            </w:r>
          </w:p>
        </w:tc>
        <w:tc>
          <w:tcPr>
            <w:tcW w:w="1391"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в 300 м к югу </w:t>
            </w:r>
            <w:r w:rsidRPr="001D54F8">
              <w:rPr>
                <w:rFonts w:ascii="Times New Roman" w:hAnsi="Times New Roman" w:cs="Times New Roman"/>
                <w:sz w:val="28"/>
                <w:szCs w:val="28"/>
              </w:rPr>
              <w:br/>
              <w:t>от поселка Садгород</w:t>
            </w:r>
          </w:p>
        </w:tc>
        <w:tc>
          <w:tcPr>
            <w:tcW w:w="1191"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производительность – 400 куб.м/сут</w:t>
            </w:r>
          </w:p>
        </w:tc>
        <w:tc>
          <w:tcPr>
            <w:tcW w:w="965"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r>
      <w:tr w:rsidR="001D54F8" w:rsidRPr="001D54F8" w:rsidTr="00BE0CEF">
        <w:trPr>
          <w:trHeight w:val="23"/>
        </w:trPr>
        <w:tc>
          <w:tcPr>
            <w:tcW w:w="262" w:type="pct"/>
            <w:vMerge w:val="restar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2.</w:t>
            </w:r>
          </w:p>
        </w:tc>
        <w:tc>
          <w:tcPr>
            <w:tcW w:w="1191" w:type="pct"/>
            <w:vMerge w:val="restar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Канализационные насосные станции</w:t>
            </w:r>
          </w:p>
        </w:tc>
        <w:tc>
          <w:tcPr>
            <w:tcW w:w="1391"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 поселке Садгород, в том числе:</w:t>
            </w:r>
          </w:p>
        </w:tc>
        <w:tc>
          <w:tcPr>
            <w:tcW w:w="1191"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965"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r>
      <w:tr w:rsidR="001D54F8" w:rsidRPr="001D54F8" w:rsidTr="00BE0CEF">
        <w:trPr>
          <w:trHeight w:val="23"/>
        </w:trPr>
        <w:tc>
          <w:tcPr>
            <w:tcW w:w="262"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191"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391"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по ул. Шоферская</w:t>
            </w:r>
          </w:p>
        </w:tc>
        <w:tc>
          <w:tcPr>
            <w:tcW w:w="1191"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производительность – 120 куб.м/сут</w:t>
            </w:r>
          </w:p>
        </w:tc>
        <w:tc>
          <w:tcPr>
            <w:tcW w:w="965"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r>
      <w:tr w:rsidR="001D54F8" w:rsidRPr="001D54F8" w:rsidTr="00BE0CEF">
        <w:trPr>
          <w:trHeight w:val="499"/>
        </w:trPr>
        <w:tc>
          <w:tcPr>
            <w:tcW w:w="262" w:type="pct"/>
            <w:vMerge/>
            <w:tcBorders>
              <w:bottom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191" w:type="pct"/>
            <w:vMerge/>
            <w:tcBorders>
              <w:bottom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391" w:type="pct"/>
            <w:tcBorders>
              <w:top w:val="single" w:sz="4" w:space="0" w:color="000000"/>
              <w:bottom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у площадки № 3</w:t>
            </w:r>
          </w:p>
        </w:tc>
        <w:tc>
          <w:tcPr>
            <w:tcW w:w="1191"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производительность – 300 куб.м/сут</w:t>
            </w:r>
          </w:p>
        </w:tc>
        <w:tc>
          <w:tcPr>
            <w:tcW w:w="965"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r>
      <w:tr w:rsidR="001D54F8" w:rsidRPr="001D54F8" w:rsidTr="00BE0CEF">
        <w:trPr>
          <w:trHeight w:val="23"/>
        </w:trPr>
        <w:tc>
          <w:tcPr>
            <w:tcW w:w="262" w:type="pct"/>
            <w:vMerge w:val="restar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c>
          <w:tcPr>
            <w:tcW w:w="1191" w:type="pct"/>
            <w:vMerge w:val="restar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Сети канализации</w:t>
            </w:r>
          </w:p>
        </w:tc>
        <w:tc>
          <w:tcPr>
            <w:tcW w:w="1391"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в поселке Садгород, </w:t>
            </w:r>
            <w:r w:rsidRPr="001D54F8">
              <w:rPr>
                <w:rFonts w:ascii="Times New Roman" w:hAnsi="Times New Roman" w:cs="Times New Roman"/>
                <w:sz w:val="28"/>
                <w:szCs w:val="28"/>
              </w:rPr>
              <w:br/>
              <w:t>в том числе:</w:t>
            </w:r>
          </w:p>
        </w:tc>
        <w:tc>
          <w:tcPr>
            <w:tcW w:w="1191"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965"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r>
      <w:tr w:rsidR="001D54F8" w:rsidRPr="001D54F8" w:rsidTr="00BE0CEF">
        <w:trPr>
          <w:trHeight w:val="23"/>
        </w:trPr>
        <w:tc>
          <w:tcPr>
            <w:tcW w:w="262"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191"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391"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на площадке № 2</w:t>
            </w:r>
          </w:p>
        </w:tc>
        <w:tc>
          <w:tcPr>
            <w:tcW w:w="1191"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3,826</w:t>
            </w:r>
          </w:p>
        </w:tc>
        <w:tc>
          <w:tcPr>
            <w:tcW w:w="965"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r>
      <w:tr w:rsidR="001D54F8" w:rsidRPr="001D54F8" w:rsidTr="00BE0CEF">
        <w:trPr>
          <w:trHeight w:val="23"/>
        </w:trPr>
        <w:tc>
          <w:tcPr>
            <w:tcW w:w="262"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191"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391" w:type="pct"/>
            <w:vMerge w:val="restar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на площадке № 3</w:t>
            </w:r>
          </w:p>
        </w:tc>
        <w:tc>
          <w:tcPr>
            <w:tcW w:w="1191"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3,647</w:t>
            </w:r>
          </w:p>
        </w:tc>
        <w:tc>
          <w:tcPr>
            <w:tcW w:w="965"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r>
      <w:tr w:rsidR="001D54F8" w:rsidRPr="001D54F8" w:rsidTr="00BE0CEF">
        <w:trPr>
          <w:trHeight w:val="23"/>
        </w:trPr>
        <w:tc>
          <w:tcPr>
            <w:tcW w:w="262"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191"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391"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191"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3,826</w:t>
            </w:r>
          </w:p>
        </w:tc>
        <w:tc>
          <w:tcPr>
            <w:tcW w:w="965"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r>
    </w:tbl>
    <w:p w:rsidR="001D54F8" w:rsidRPr="001D54F8" w:rsidRDefault="001D54F8" w:rsidP="00BE0CEF">
      <w:pPr>
        <w:pStyle w:val="aff2"/>
        <w:tabs>
          <w:tab w:val="left" w:pos="368"/>
        </w:tabs>
        <w:ind w:left="0"/>
        <w:jc w:val="both"/>
        <w:rPr>
          <w:b/>
          <w:sz w:val="28"/>
          <w:szCs w:val="28"/>
          <w:highlight w:val="yellow"/>
        </w:rPr>
      </w:pPr>
    </w:p>
    <w:p w:rsidR="001D54F8" w:rsidRPr="001D54F8" w:rsidRDefault="001D54F8" w:rsidP="00BE0CEF">
      <w:pPr>
        <w:pStyle w:val="aff2"/>
        <w:tabs>
          <w:tab w:val="left" w:pos="368"/>
        </w:tabs>
        <w:ind w:left="0" w:firstLine="709"/>
        <w:jc w:val="both"/>
        <w:rPr>
          <w:sz w:val="28"/>
          <w:szCs w:val="28"/>
        </w:rPr>
      </w:pPr>
      <w:r w:rsidRPr="001D54F8">
        <w:rPr>
          <w:sz w:val="28"/>
          <w:szCs w:val="28"/>
        </w:rPr>
        <w:t>Предложения по величине необходимых инвестиций в новое строительство и реконструкцию системы водоотведения представлены ниже в таблице 5.4.</w:t>
      </w:r>
    </w:p>
    <w:p w:rsidR="001D54F8" w:rsidRPr="001D54F8" w:rsidRDefault="001D54F8" w:rsidP="00BE0CEF">
      <w:pPr>
        <w:pStyle w:val="aff2"/>
        <w:tabs>
          <w:tab w:val="left" w:pos="368"/>
        </w:tabs>
        <w:ind w:left="0"/>
        <w:jc w:val="both"/>
        <w:rPr>
          <w:sz w:val="28"/>
          <w:szCs w:val="28"/>
        </w:rPr>
      </w:pPr>
    </w:p>
    <w:p w:rsidR="001D54F8" w:rsidRPr="001D54F8" w:rsidRDefault="001D54F8" w:rsidP="00BE0CEF">
      <w:pPr>
        <w:pStyle w:val="aff2"/>
        <w:tabs>
          <w:tab w:val="left" w:pos="368"/>
        </w:tabs>
        <w:ind w:left="0"/>
        <w:jc w:val="right"/>
        <w:rPr>
          <w:sz w:val="28"/>
          <w:szCs w:val="28"/>
        </w:rPr>
      </w:pPr>
      <w:r w:rsidRPr="001D54F8">
        <w:rPr>
          <w:sz w:val="28"/>
          <w:szCs w:val="28"/>
        </w:rPr>
        <w:t>Таблица 5.4. Объём инвестиций в новое строительство, реконструкцию и техническое перевооружение системы водоотведения до 2025 года.</w:t>
      </w:r>
    </w:p>
    <w:tbl>
      <w:tblPr>
        <w:tblW w:w="4946"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484"/>
        <w:gridCol w:w="2378"/>
        <w:gridCol w:w="2696"/>
        <w:gridCol w:w="2174"/>
        <w:gridCol w:w="2436"/>
      </w:tblGrid>
      <w:tr w:rsidR="001D54F8" w:rsidRPr="001D54F8" w:rsidTr="00BE0CEF">
        <w:trPr>
          <w:trHeight w:val="23"/>
          <w:tblHeader/>
        </w:trPr>
        <w:tc>
          <w:tcPr>
            <w:tcW w:w="209" w:type="pct"/>
            <w:tcBorders>
              <w:top w:val="single" w:sz="12" w:space="0" w:color="auto"/>
              <w:bottom w:val="single" w:sz="4" w:space="0" w:color="000000"/>
            </w:tcBorders>
            <w:shd w:val="clear" w:color="auto" w:fill="auto"/>
            <w:vAlign w:val="center"/>
          </w:tcPr>
          <w:p w:rsidR="001D54F8" w:rsidRPr="001D54F8" w:rsidRDefault="001D54F8" w:rsidP="00BE0CEF">
            <w:pPr>
              <w:pStyle w:val="aff9"/>
              <w:rPr>
                <w:sz w:val="28"/>
                <w:szCs w:val="28"/>
              </w:rPr>
            </w:pPr>
            <w:r w:rsidRPr="001D54F8">
              <w:rPr>
                <w:sz w:val="28"/>
                <w:szCs w:val="28"/>
              </w:rPr>
              <w:t>№</w:t>
            </w:r>
          </w:p>
        </w:tc>
        <w:tc>
          <w:tcPr>
            <w:tcW w:w="1209" w:type="pct"/>
            <w:tcBorders>
              <w:top w:val="single" w:sz="12" w:space="0" w:color="auto"/>
              <w:bottom w:val="single" w:sz="4" w:space="0" w:color="000000"/>
            </w:tcBorders>
            <w:shd w:val="clear" w:color="auto" w:fill="auto"/>
            <w:vAlign w:val="center"/>
          </w:tcPr>
          <w:p w:rsidR="001D54F8" w:rsidRPr="001D54F8" w:rsidRDefault="001D54F8" w:rsidP="00BE0CEF">
            <w:pPr>
              <w:pStyle w:val="aff9"/>
              <w:rPr>
                <w:sz w:val="28"/>
                <w:szCs w:val="28"/>
              </w:rPr>
            </w:pPr>
            <w:r w:rsidRPr="001D54F8">
              <w:rPr>
                <w:sz w:val="28"/>
                <w:szCs w:val="28"/>
              </w:rPr>
              <w:t>Наименование</w:t>
            </w:r>
          </w:p>
        </w:tc>
        <w:tc>
          <w:tcPr>
            <w:tcW w:w="1438" w:type="pct"/>
            <w:tcBorders>
              <w:top w:val="single" w:sz="12" w:space="0" w:color="auto"/>
              <w:bottom w:val="single" w:sz="4" w:space="0" w:color="000000"/>
            </w:tcBorders>
            <w:shd w:val="clear" w:color="auto" w:fill="auto"/>
            <w:vAlign w:val="center"/>
          </w:tcPr>
          <w:p w:rsidR="001D54F8" w:rsidRPr="001D54F8" w:rsidRDefault="001D54F8" w:rsidP="00BE0CEF">
            <w:pPr>
              <w:pStyle w:val="aff9"/>
              <w:rPr>
                <w:sz w:val="28"/>
                <w:szCs w:val="28"/>
              </w:rPr>
            </w:pPr>
            <w:r w:rsidRPr="001D54F8">
              <w:rPr>
                <w:sz w:val="28"/>
                <w:szCs w:val="28"/>
              </w:rPr>
              <w:t>Местоположение</w:t>
            </w:r>
          </w:p>
          <w:p w:rsidR="001D54F8" w:rsidRPr="001D54F8" w:rsidRDefault="001D54F8" w:rsidP="00BE0CEF">
            <w:pPr>
              <w:pStyle w:val="aff9"/>
              <w:rPr>
                <w:sz w:val="28"/>
                <w:szCs w:val="28"/>
              </w:rPr>
            </w:pPr>
            <w:r w:rsidRPr="001D54F8">
              <w:rPr>
                <w:sz w:val="28"/>
                <w:szCs w:val="28"/>
              </w:rPr>
              <w:t>(населённый пункт, улица, № площадки)</w:t>
            </w:r>
          </w:p>
        </w:tc>
        <w:tc>
          <w:tcPr>
            <w:tcW w:w="1145" w:type="pct"/>
            <w:tcBorders>
              <w:top w:val="single" w:sz="12" w:space="0" w:color="auto"/>
              <w:bottom w:val="single" w:sz="4" w:space="0" w:color="000000"/>
            </w:tcBorders>
            <w:shd w:val="clear" w:color="auto" w:fill="auto"/>
            <w:vAlign w:val="center"/>
          </w:tcPr>
          <w:p w:rsidR="001D54F8" w:rsidRPr="001D54F8" w:rsidRDefault="001D54F8" w:rsidP="00BE0CEF">
            <w:pPr>
              <w:pStyle w:val="aff9"/>
              <w:rPr>
                <w:sz w:val="28"/>
                <w:szCs w:val="28"/>
              </w:rPr>
            </w:pPr>
            <w:r w:rsidRPr="001D54F8">
              <w:rPr>
                <w:sz w:val="28"/>
                <w:szCs w:val="28"/>
              </w:rPr>
              <w:t>Мероприятие</w:t>
            </w:r>
          </w:p>
          <w:p w:rsidR="001D54F8" w:rsidRPr="001D54F8" w:rsidRDefault="001D54F8" w:rsidP="00BE0CEF">
            <w:pPr>
              <w:pStyle w:val="aff9"/>
              <w:rPr>
                <w:sz w:val="28"/>
                <w:szCs w:val="28"/>
              </w:rPr>
            </w:pPr>
            <w:r w:rsidRPr="001D54F8">
              <w:rPr>
                <w:sz w:val="28"/>
                <w:szCs w:val="28"/>
              </w:rPr>
              <w:t>(треб. кап. ремонт или реконструкция, строительство)</w:t>
            </w:r>
          </w:p>
        </w:tc>
        <w:tc>
          <w:tcPr>
            <w:tcW w:w="999" w:type="pct"/>
            <w:tcBorders>
              <w:top w:val="single" w:sz="12" w:space="0" w:color="auto"/>
              <w:bottom w:val="single" w:sz="4" w:space="0" w:color="000000"/>
            </w:tcBorders>
            <w:vAlign w:val="center"/>
          </w:tcPr>
          <w:p w:rsidR="001D54F8" w:rsidRPr="001D54F8" w:rsidRDefault="001D54F8" w:rsidP="00BE0CEF">
            <w:pPr>
              <w:pStyle w:val="aff9"/>
              <w:rPr>
                <w:sz w:val="28"/>
                <w:szCs w:val="28"/>
              </w:rPr>
            </w:pPr>
            <w:r w:rsidRPr="001D54F8">
              <w:rPr>
                <w:sz w:val="28"/>
                <w:szCs w:val="28"/>
              </w:rPr>
              <w:t>Ориентировочный объём инвестиций, тыс. руб.</w:t>
            </w:r>
          </w:p>
        </w:tc>
      </w:tr>
      <w:tr w:rsidR="001D54F8" w:rsidRPr="001D54F8" w:rsidTr="00BE0CEF">
        <w:trPr>
          <w:trHeight w:val="23"/>
        </w:trPr>
        <w:tc>
          <w:tcPr>
            <w:tcW w:w="209"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1.</w:t>
            </w:r>
          </w:p>
        </w:tc>
        <w:tc>
          <w:tcPr>
            <w:tcW w:w="1209"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Канализационные очистные сооружения</w:t>
            </w:r>
          </w:p>
        </w:tc>
        <w:tc>
          <w:tcPr>
            <w:tcW w:w="1438"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в 300 м к югу </w:t>
            </w:r>
            <w:r w:rsidRPr="001D54F8">
              <w:rPr>
                <w:rFonts w:ascii="Times New Roman" w:hAnsi="Times New Roman" w:cs="Times New Roman"/>
                <w:sz w:val="28"/>
                <w:szCs w:val="28"/>
              </w:rPr>
              <w:br/>
              <w:t>от поселка Садгород</w:t>
            </w:r>
          </w:p>
        </w:tc>
        <w:tc>
          <w:tcPr>
            <w:tcW w:w="1145"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c>
          <w:tcPr>
            <w:tcW w:w="999" w:type="pct"/>
            <w:tcBorders>
              <w:top w:val="single" w:sz="4" w:space="0" w:color="000000"/>
            </w:tcBorders>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9210</w:t>
            </w:r>
          </w:p>
        </w:tc>
      </w:tr>
      <w:tr w:rsidR="001D54F8" w:rsidRPr="001D54F8" w:rsidTr="00BE0CEF">
        <w:trPr>
          <w:trHeight w:val="23"/>
        </w:trPr>
        <w:tc>
          <w:tcPr>
            <w:tcW w:w="209" w:type="pct"/>
            <w:vMerge w:val="restar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lastRenderedPageBreak/>
              <w:t>2.</w:t>
            </w:r>
          </w:p>
        </w:tc>
        <w:tc>
          <w:tcPr>
            <w:tcW w:w="1209" w:type="pct"/>
            <w:vMerge w:val="restar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Канализационные насосные станции</w:t>
            </w:r>
          </w:p>
        </w:tc>
        <w:tc>
          <w:tcPr>
            <w:tcW w:w="1438"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в поселке Садгород, в том числе:</w:t>
            </w:r>
          </w:p>
        </w:tc>
        <w:tc>
          <w:tcPr>
            <w:tcW w:w="1145"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999" w:type="pct"/>
            <w:tcBorders>
              <w:top w:val="single" w:sz="4" w:space="0" w:color="000000"/>
            </w:tcBorders>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r>
      <w:tr w:rsidR="001D54F8" w:rsidRPr="001D54F8" w:rsidTr="00BE0CEF">
        <w:trPr>
          <w:trHeight w:val="23"/>
        </w:trPr>
        <w:tc>
          <w:tcPr>
            <w:tcW w:w="209"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209"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438"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по ул. Шоферская</w:t>
            </w:r>
          </w:p>
        </w:tc>
        <w:tc>
          <w:tcPr>
            <w:tcW w:w="1145"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c>
          <w:tcPr>
            <w:tcW w:w="999" w:type="pct"/>
            <w:tcBorders>
              <w:top w:val="single" w:sz="4" w:space="0" w:color="000000"/>
            </w:tcBorders>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4007</w:t>
            </w:r>
          </w:p>
        </w:tc>
      </w:tr>
      <w:tr w:rsidR="001D54F8" w:rsidRPr="001D54F8" w:rsidTr="00BE0CEF">
        <w:trPr>
          <w:trHeight w:val="23"/>
        </w:trPr>
        <w:tc>
          <w:tcPr>
            <w:tcW w:w="209"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209"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438"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у площадки № 3</w:t>
            </w:r>
          </w:p>
        </w:tc>
        <w:tc>
          <w:tcPr>
            <w:tcW w:w="1145"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c>
          <w:tcPr>
            <w:tcW w:w="999" w:type="pct"/>
            <w:tcBorders>
              <w:top w:val="single" w:sz="4" w:space="0" w:color="000000"/>
            </w:tcBorders>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7083</w:t>
            </w:r>
          </w:p>
        </w:tc>
      </w:tr>
      <w:tr w:rsidR="001D54F8" w:rsidRPr="001D54F8" w:rsidTr="00BE0CEF">
        <w:trPr>
          <w:trHeight w:val="23"/>
        </w:trPr>
        <w:tc>
          <w:tcPr>
            <w:tcW w:w="209" w:type="pct"/>
            <w:vMerge w:val="restar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3.</w:t>
            </w:r>
          </w:p>
        </w:tc>
        <w:tc>
          <w:tcPr>
            <w:tcW w:w="1209" w:type="pct"/>
            <w:vMerge w:val="restar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Сети канализации</w:t>
            </w:r>
          </w:p>
        </w:tc>
        <w:tc>
          <w:tcPr>
            <w:tcW w:w="1438"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 xml:space="preserve">в поселке Садгород, </w:t>
            </w:r>
            <w:r w:rsidRPr="001D54F8">
              <w:rPr>
                <w:rFonts w:ascii="Times New Roman" w:hAnsi="Times New Roman" w:cs="Times New Roman"/>
                <w:sz w:val="28"/>
                <w:szCs w:val="28"/>
              </w:rPr>
              <w:br/>
              <w:t>в том числе:</w:t>
            </w:r>
          </w:p>
        </w:tc>
        <w:tc>
          <w:tcPr>
            <w:tcW w:w="1145"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999" w:type="pct"/>
            <w:tcBorders>
              <w:top w:val="single" w:sz="4" w:space="0" w:color="000000"/>
            </w:tcBorders>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r>
      <w:tr w:rsidR="001D54F8" w:rsidRPr="001D54F8" w:rsidTr="00BE0CEF">
        <w:trPr>
          <w:trHeight w:val="23"/>
        </w:trPr>
        <w:tc>
          <w:tcPr>
            <w:tcW w:w="209"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209"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438"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на площадке № 2</w:t>
            </w:r>
          </w:p>
        </w:tc>
        <w:tc>
          <w:tcPr>
            <w:tcW w:w="1145"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c>
          <w:tcPr>
            <w:tcW w:w="999" w:type="pct"/>
            <w:tcBorders>
              <w:top w:val="single" w:sz="4" w:space="0" w:color="000000"/>
            </w:tcBorders>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11478</w:t>
            </w:r>
          </w:p>
        </w:tc>
      </w:tr>
      <w:tr w:rsidR="001D54F8" w:rsidRPr="001D54F8" w:rsidTr="00BE0CEF">
        <w:trPr>
          <w:trHeight w:val="23"/>
        </w:trPr>
        <w:tc>
          <w:tcPr>
            <w:tcW w:w="209"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209"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438" w:type="pct"/>
            <w:vMerge w:val="restar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на площадке № 3</w:t>
            </w:r>
          </w:p>
        </w:tc>
        <w:tc>
          <w:tcPr>
            <w:tcW w:w="1145"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c>
          <w:tcPr>
            <w:tcW w:w="999" w:type="pct"/>
            <w:tcBorders>
              <w:top w:val="single" w:sz="4" w:space="0" w:color="000000"/>
            </w:tcBorders>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10941</w:t>
            </w:r>
          </w:p>
        </w:tc>
      </w:tr>
      <w:tr w:rsidR="001D54F8" w:rsidRPr="001D54F8" w:rsidTr="00BE0CEF">
        <w:trPr>
          <w:trHeight w:val="23"/>
        </w:trPr>
        <w:tc>
          <w:tcPr>
            <w:tcW w:w="209"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209"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438" w:type="pct"/>
            <w:vMerge/>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p>
        </w:tc>
        <w:tc>
          <w:tcPr>
            <w:tcW w:w="1145" w:type="pct"/>
            <w:tcBorders>
              <w:top w:val="single" w:sz="4" w:space="0" w:color="000000"/>
            </w:tcBorders>
            <w:shd w:val="clear" w:color="auto" w:fill="auto"/>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строительство</w:t>
            </w:r>
          </w:p>
        </w:tc>
        <w:tc>
          <w:tcPr>
            <w:tcW w:w="999" w:type="pct"/>
            <w:tcBorders>
              <w:top w:val="single" w:sz="4" w:space="0" w:color="000000"/>
            </w:tcBorders>
            <w:vAlign w:val="center"/>
          </w:tcPr>
          <w:p w:rsidR="001D54F8" w:rsidRPr="001D54F8" w:rsidRDefault="001D54F8" w:rsidP="00BE0CEF">
            <w:pPr>
              <w:autoSpaceDE w:val="0"/>
              <w:autoSpaceDN w:val="0"/>
              <w:adjustRightInd w:val="0"/>
              <w:spacing w:line="240" w:lineRule="auto"/>
              <w:rPr>
                <w:rFonts w:ascii="Times New Roman" w:hAnsi="Times New Roman" w:cs="Times New Roman"/>
                <w:sz w:val="28"/>
                <w:szCs w:val="28"/>
              </w:rPr>
            </w:pPr>
            <w:r w:rsidRPr="001D54F8">
              <w:rPr>
                <w:rFonts w:ascii="Times New Roman" w:hAnsi="Times New Roman" w:cs="Times New Roman"/>
                <w:sz w:val="28"/>
                <w:szCs w:val="28"/>
              </w:rPr>
              <w:t>11478</w:t>
            </w:r>
          </w:p>
        </w:tc>
      </w:tr>
    </w:tbl>
    <w:p w:rsidR="001D54F8" w:rsidRPr="001D54F8" w:rsidRDefault="001D54F8" w:rsidP="00BE0CEF">
      <w:pPr>
        <w:pStyle w:val="aff2"/>
        <w:tabs>
          <w:tab w:val="left" w:pos="368"/>
        </w:tabs>
        <w:ind w:left="0" w:firstLine="709"/>
        <w:jc w:val="both"/>
        <w:rPr>
          <w:sz w:val="28"/>
          <w:szCs w:val="28"/>
          <w:highlight w:val="yellow"/>
        </w:rPr>
      </w:pPr>
    </w:p>
    <w:p w:rsidR="001D54F8" w:rsidRPr="001D54F8" w:rsidRDefault="001D54F8" w:rsidP="00BE0CEF">
      <w:pPr>
        <w:pStyle w:val="aff2"/>
        <w:tabs>
          <w:tab w:val="left" w:pos="368"/>
        </w:tabs>
        <w:ind w:left="0" w:firstLine="709"/>
        <w:jc w:val="both"/>
        <w:rPr>
          <w:sz w:val="28"/>
          <w:szCs w:val="28"/>
        </w:rPr>
      </w:pPr>
      <w:r w:rsidRPr="001D54F8">
        <w:rPr>
          <w:sz w:val="28"/>
          <w:szCs w:val="28"/>
        </w:rPr>
        <w:t>Таким образом, с учетом равномерности инвестиций в реализацию мероприятий в системе водоотведения, общая сумма капитальных вложений  до 2025 года составит 54 197,0 тыс. рублей, в том числе на первом этапе в период 2014-2018 года – 21 207,52 тыс. рублей и на втором этапе в период до 2025 года – 32 989,48 тыс. рублей.</w:t>
      </w:r>
    </w:p>
    <w:p w:rsidR="001D54F8" w:rsidRPr="001D54F8" w:rsidRDefault="001D54F8" w:rsidP="00BE0CEF">
      <w:pPr>
        <w:pStyle w:val="110"/>
        <w:spacing w:line="240" w:lineRule="auto"/>
      </w:pPr>
      <w:bookmarkStart w:id="33" w:name="_Toc393194395"/>
      <w:r w:rsidRPr="001D54F8">
        <w:t>5.3. Система теплоснабжения сельского поселения Садгород Кинель-Черкасского муниципального района Самарской области. Финансовые потребности.</w:t>
      </w:r>
      <w:bookmarkEnd w:id="33"/>
    </w:p>
    <w:p w:rsidR="001D54F8" w:rsidRPr="001D54F8" w:rsidRDefault="001D54F8" w:rsidP="00BE0CEF">
      <w:pPr>
        <w:pStyle w:val="aff2"/>
        <w:tabs>
          <w:tab w:val="left" w:pos="368"/>
        </w:tabs>
        <w:ind w:left="0" w:firstLine="709"/>
        <w:jc w:val="both"/>
        <w:rPr>
          <w:color w:val="000000"/>
          <w:sz w:val="28"/>
          <w:szCs w:val="28"/>
        </w:rPr>
      </w:pPr>
      <w:r w:rsidRPr="001D54F8">
        <w:rPr>
          <w:sz w:val="28"/>
          <w:szCs w:val="28"/>
        </w:rPr>
        <w:t xml:space="preserve">Для решения технических проблем в системе теплоснабжения с.п. Садгород, а также для теплоснабжения потребителей в перспективной застройке </w:t>
      </w:r>
      <w:r w:rsidRPr="001D54F8">
        <w:rPr>
          <w:color w:val="000000"/>
          <w:sz w:val="28"/>
          <w:szCs w:val="28"/>
        </w:rPr>
        <w:t xml:space="preserve">генеральным планом сельского поселения планируется следующие: </w:t>
      </w:r>
    </w:p>
    <w:p w:rsidR="001D54F8" w:rsidRPr="001D54F8" w:rsidRDefault="001D54F8" w:rsidP="00BE0CEF">
      <w:pPr>
        <w:pStyle w:val="aff2"/>
        <w:numPr>
          <w:ilvl w:val="0"/>
          <w:numId w:val="10"/>
        </w:numPr>
        <w:tabs>
          <w:tab w:val="left" w:pos="368"/>
        </w:tabs>
        <w:jc w:val="both"/>
        <w:rPr>
          <w:color w:val="000000"/>
          <w:sz w:val="28"/>
          <w:szCs w:val="28"/>
        </w:rPr>
      </w:pPr>
      <w:r w:rsidRPr="001D54F8">
        <w:rPr>
          <w:sz w:val="28"/>
          <w:szCs w:val="28"/>
        </w:rPr>
        <w:t>для культбыта – отопительные модули, встроенные или пристроенные котельные, с автоматизированным оборудованием, с высоким КПД для нужд отопления и горячего водоснабжения;</w:t>
      </w:r>
    </w:p>
    <w:p w:rsidR="001D54F8" w:rsidRPr="001D54F8" w:rsidRDefault="001D54F8" w:rsidP="00BE0CEF">
      <w:pPr>
        <w:pStyle w:val="aff2"/>
        <w:numPr>
          <w:ilvl w:val="0"/>
          <w:numId w:val="10"/>
        </w:numPr>
        <w:tabs>
          <w:tab w:val="left" w:pos="368"/>
        </w:tabs>
        <w:jc w:val="both"/>
        <w:rPr>
          <w:color w:val="000000"/>
          <w:sz w:val="28"/>
          <w:szCs w:val="28"/>
        </w:rPr>
      </w:pPr>
      <w:r w:rsidRPr="001D54F8">
        <w:rPr>
          <w:sz w:val="28"/>
          <w:szCs w:val="28"/>
        </w:rPr>
        <w:t>в целях экономии тепловой энергии и, как следствие, экономии расхода газа, в проектируемых зданиях культбыта, применять автоматизированные системы отопления, вентиляции и горячего водоснабжения</w:t>
      </w:r>
      <w:r w:rsidRPr="001D54F8">
        <w:rPr>
          <w:color w:val="000000"/>
          <w:sz w:val="28"/>
          <w:szCs w:val="28"/>
        </w:rPr>
        <w:t>;</w:t>
      </w:r>
    </w:p>
    <w:p w:rsidR="001D54F8" w:rsidRPr="001D54F8" w:rsidRDefault="001D54F8" w:rsidP="00BE0CEF">
      <w:pPr>
        <w:pStyle w:val="aff2"/>
        <w:numPr>
          <w:ilvl w:val="0"/>
          <w:numId w:val="10"/>
        </w:numPr>
        <w:tabs>
          <w:tab w:val="left" w:pos="368"/>
        </w:tabs>
        <w:jc w:val="both"/>
        <w:rPr>
          <w:color w:val="000000"/>
          <w:sz w:val="28"/>
          <w:szCs w:val="28"/>
        </w:rPr>
      </w:pPr>
      <w:r w:rsidRPr="001D54F8">
        <w:rPr>
          <w:sz w:val="28"/>
          <w:szCs w:val="28"/>
        </w:rPr>
        <w:t>в автоматизированных тепловых пунктах устанавливать устройства попогодного регулирования</w:t>
      </w:r>
      <w:r w:rsidRPr="001D54F8">
        <w:rPr>
          <w:color w:val="000000"/>
          <w:sz w:val="28"/>
          <w:szCs w:val="28"/>
        </w:rPr>
        <w:t>;</w:t>
      </w:r>
    </w:p>
    <w:p w:rsidR="001D54F8" w:rsidRPr="001D54F8" w:rsidRDefault="001D54F8" w:rsidP="00BE0CEF">
      <w:pPr>
        <w:pStyle w:val="aff2"/>
        <w:numPr>
          <w:ilvl w:val="0"/>
          <w:numId w:val="10"/>
        </w:numPr>
        <w:tabs>
          <w:tab w:val="left" w:pos="368"/>
        </w:tabs>
        <w:jc w:val="both"/>
        <w:rPr>
          <w:color w:val="000000"/>
          <w:sz w:val="28"/>
          <w:szCs w:val="28"/>
        </w:rPr>
      </w:pPr>
      <w:r w:rsidRPr="001D54F8">
        <w:rPr>
          <w:color w:val="000000"/>
          <w:sz w:val="28"/>
          <w:szCs w:val="28"/>
        </w:rPr>
        <w:t>т</w:t>
      </w:r>
      <w:r w:rsidRPr="001D54F8">
        <w:rPr>
          <w:sz w:val="28"/>
          <w:szCs w:val="28"/>
        </w:rPr>
        <w:t>епловые сети от отопительных модулей до потребителей, выполнять в подземном или надземном варианте, с применением труб в современной теплоизоляции</w:t>
      </w:r>
      <w:r w:rsidRPr="001D54F8">
        <w:rPr>
          <w:color w:val="000000"/>
          <w:sz w:val="28"/>
          <w:szCs w:val="28"/>
        </w:rPr>
        <w:t>;</w:t>
      </w:r>
    </w:p>
    <w:p w:rsidR="001D54F8" w:rsidRPr="001D54F8" w:rsidRDefault="001D54F8" w:rsidP="00BE0CEF">
      <w:pPr>
        <w:pStyle w:val="aff2"/>
        <w:numPr>
          <w:ilvl w:val="0"/>
          <w:numId w:val="10"/>
        </w:numPr>
        <w:tabs>
          <w:tab w:val="left" w:pos="368"/>
        </w:tabs>
        <w:jc w:val="both"/>
        <w:rPr>
          <w:color w:val="000000"/>
          <w:sz w:val="28"/>
          <w:szCs w:val="28"/>
        </w:rPr>
      </w:pPr>
      <w:r w:rsidRPr="001D54F8">
        <w:rPr>
          <w:sz w:val="28"/>
          <w:szCs w:val="28"/>
        </w:rPr>
        <w:t>весь жилой индивидуальный фонд обеспечивается теплом от собственных теплоисточников - это котлы различной модификации, для нужд отопления и горячего водоснабжения.</w:t>
      </w:r>
    </w:p>
    <w:p w:rsidR="001D54F8" w:rsidRPr="001D54F8" w:rsidRDefault="001D54F8" w:rsidP="00BE0CEF">
      <w:pPr>
        <w:pStyle w:val="aff2"/>
        <w:tabs>
          <w:tab w:val="left" w:pos="368"/>
        </w:tabs>
        <w:ind w:left="0" w:firstLine="709"/>
        <w:jc w:val="both"/>
        <w:rPr>
          <w:sz w:val="28"/>
          <w:szCs w:val="28"/>
        </w:rPr>
      </w:pPr>
      <w:r w:rsidRPr="001D54F8">
        <w:rPr>
          <w:sz w:val="28"/>
          <w:szCs w:val="28"/>
        </w:rPr>
        <w:lastRenderedPageBreak/>
        <w:t>На текущий период времени в сельском поселении Садгород инвестиционных проектов в области теплоснабжения не разработано. Инвестиции в новое строительство и реконструкцию системы теплоснабжения до 2025 года не предусмотрены.</w:t>
      </w:r>
    </w:p>
    <w:p w:rsidR="001D54F8" w:rsidRPr="001D54F8" w:rsidRDefault="001D54F8" w:rsidP="00BE0CEF">
      <w:pPr>
        <w:pStyle w:val="17"/>
        <w:spacing w:line="240" w:lineRule="auto"/>
        <w:rPr>
          <w:szCs w:val="28"/>
        </w:rPr>
      </w:pPr>
      <w:bookmarkStart w:id="34" w:name="_Toc393194396"/>
      <w:r w:rsidRPr="001D54F8">
        <w:rPr>
          <w:szCs w:val="28"/>
        </w:rPr>
        <w:t>6. Организация реализации проектов программы с. п. Садгород Кинель-Черкасского муниципального района Самарской области. Программы инвестиционных проектов, тариф и плата (тариф) за подключение (присоединение). Обосновывающие материалы.</w:t>
      </w:r>
      <w:bookmarkEnd w:id="34"/>
    </w:p>
    <w:p w:rsidR="001D54F8" w:rsidRPr="001D54F8" w:rsidRDefault="001D54F8" w:rsidP="00BE0CEF">
      <w:pPr>
        <w:pStyle w:val="110"/>
        <w:spacing w:line="240" w:lineRule="auto"/>
      </w:pPr>
      <w:bookmarkStart w:id="35" w:name="_Toc393194397"/>
      <w:r w:rsidRPr="001D54F8">
        <w:t>6.1. Оценка суммарных затрат на реализацию Программы.</w:t>
      </w:r>
      <w:bookmarkEnd w:id="35"/>
    </w:p>
    <w:p w:rsidR="001D54F8" w:rsidRPr="001D54F8" w:rsidRDefault="001D54F8" w:rsidP="00BE0CEF">
      <w:pPr>
        <w:pStyle w:val="aff2"/>
        <w:tabs>
          <w:tab w:val="left" w:pos="368"/>
        </w:tabs>
        <w:ind w:left="0" w:firstLine="709"/>
        <w:jc w:val="both"/>
        <w:rPr>
          <w:b/>
          <w:sz w:val="28"/>
          <w:szCs w:val="28"/>
        </w:rPr>
      </w:pPr>
    </w:p>
    <w:p w:rsidR="001D54F8" w:rsidRPr="001D54F8" w:rsidRDefault="001D54F8" w:rsidP="00BE0CEF">
      <w:pPr>
        <w:pStyle w:val="aff2"/>
        <w:tabs>
          <w:tab w:val="left" w:pos="368"/>
        </w:tabs>
        <w:ind w:left="0" w:firstLine="709"/>
        <w:jc w:val="both"/>
        <w:rPr>
          <w:sz w:val="28"/>
          <w:szCs w:val="28"/>
        </w:rPr>
      </w:pPr>
      <w:r w:rsidRPr="001D54F8">
        <w:rPr>
          <w:sz w:val="28"/>
          <w:szCs w:val="28"/>
        </w:rPr>
        <w:t>Капитальные затраты на реализацию всего комплекса мероприятий Программы до 2025 года составят 94 572,8 тыс. рублей, в том числе на первом этапе в период 2014-2018 года – 37 006,9 тыс. рублей и на втором этапе в период до 2025 года – 57 565,9 тыс. рублей.</w:t>
      </w:r>
    </w:p>
    <w:p w:rsidR="001D54F8" w:rsidRPr="001D54F8" w:rsidRDefault="001D54F8" w:rsidP="00BE0CEF">
      <w:pPr>
        <w:pStyle w:val="aff2"/>
        <w:tabs>
          <w:tab w:val="left" w:pos="368"/>
        </w:tabs>
        <w:ind w:left="0" w:firstLine="709"/>
        <w:jc w:val="both"/>
        <w:rPr>
          <w:sz w:val="28"/>
          <w:szCs w:val="28"/>
        </w:rPr>
      </w:pPr>
    </w:p>
    <w:p w:rsidR="001D54F8" w:rsidRPr="001D54F8" w:rsidRDefault="001D54F8" w:rsidP="00BE0CEF">
      <w:pPr>
        <w:pStyle w:val="aff2"/>
        <w:tabs>
          <w:tab w:val="left" w:pos="368"/>
        </w:tabs>
        <w:ind w:left="0" w:firstLine="709"/>
        <w:jc w:val="both"/>
        <w:rPr>
          <w:b/>
          <w:sz w:val="28"/>
          <w:szCs w:val="28"/>
        </w:rPr>
      </w:pPr>
      <w:r w:rsidRPr="001D54F8">
        <w:rPr>
          <w:sz w:val="28"/>
          <w:szCs w:val="28"/>
        </w:rPr>
        <w:t>Таблица 6.1. Суммарные затраты по реализацию мероприятий Программы, тыс. руб.</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26"/>
        <w:gridCol w:w="850"/>
        <w:gridCol w:w="614"/>
        <w:gridCol w:w="614"/>
        <w:gridCol w:w="615"/>
        <w:gridCol w:w="614"/>
        <w:gridCol w:w="614"/>
        <w:gridCol w:w="615"/>
        <w:gridCol w:w="614"/>
        <w:gridCol w:w="614"/>
        <w:gridCol w:w="615"/>
        <w:gridCol w:w="614"/>
        <w:gridCol w:w="614"/>
        <w:gridCol w:w="615"/>
      </w:tblGrid>
      <w:tr w:rsidR="001D54F8" w:rsidRPr="001D54F8" w:rsidTr="00BE0CEF">
        <w:trPr>
          <w:trHeight w:val="23"/>
          <w:tblHeader/>
        </w:trPr>
        <w:tc>
          <w:tcPr>
            <w:tcW w:w="1526" w:type="dxa"/>
            <w:tcBorders>
              <w:top w:val="single" w:sz="12" w:space="0" w:color="auto"/>
              <w:bottom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Показатель</w:t>
            </w:r>
          </w:p>
        </w:tc>
        <w:tc>
          <w:tcPr>
            <w:tcW w:w="850" w:type="dxa"/>
            <w:tcBorders>
              <w:top w:val="single" w:sz="12" w:space="0" w:color="auto"/>
              <w:bottom w:val="single" w:sz="4" w:space="0" w:color="auto"/>
            </w:tcBorders>
            <w:shd w:val="clear" w:color="auto" w:fill="auto"/>
            <w:noWrap/>
            <w:vAlign w:val="center"/>
          </w:tcPr>
          <w:p w:rsidR="001D54F8" w:rsidRPr="001D54F8" w:rsidRDefault="001D54F8" w:rsidP="00BE0CEF">
            <w:pPr>
              <w:pStyle w:val="aff9"/>
              <w:rPr>
                <w:sz w:val="28"/>
                <w:szCs w:val="28"/>
              </w:rPr>
            </w:pPr>
            <w:r w:rsidRPr="001D54F8">
              <w:rPr>
                <w:sz w:val="28"/>
                <w:szCs w:val="28"/>
              </w:rPr>
              <w:t>Сумма</w:t>
            </w:r>
          </w:p>
        </w:tc>
        <w:tc>
          <w:tcPr>
            <w:tcW w:w="614" w:type="dxa"/>
            <w:tcBorders>
              <w:top w:val="single" w:sz="12" w:space="0" w:color="auto"/>
              <w:bottom w:val="single" w:sz="4" w:space="0" w:color="auto"/>
            </w:tcBorders>
            <w:shd w:val="clear" w:color="auto" w:fill="auto"/>
            <w:vAlign w:val="center"/>
          </w:tcPr>
          <w:p w:rsidR="001D54F8" w:rsidRPr="001D54F8" w:rsidRDefault="001D54F8" w:rsidP="00BE0CEF">
            <w:pPr>
              <w:pStyle w:val="aff9"/>
              <w:ind w:left="-108" w:right="-61"/>
              <w:rPr>
                <w:sz w:val="28"/>
                <w:szCs w:val="28"/>
              </w:rPr>
            </w:pPr>
            <w:r w:rsidRPr="001D54F8">
              <w:rPr>
                <w:sz w:val="28"/>
                <w:szCs w:val="28"/>
              </w:rPr>
              <w:t>2014</w:t>
            </w:r>
          </w:p>
        </w:tc>
        <w:tc>
          <w:tcPr>
            <w:tcW w:w="614" w:type="dxa"/>
            <w:tcBorders>
              <w:top w:val="single" w:sz="12" w:space="0" w:color="auto"/>
              <w:bottom w:val="single" w:sz="4" w:space="0" w:color="auto"/>
            </w:tcBorders>
            <w:shd w:val="clear" w:color="auto" w:fill="auto"/>
            <w:vAlign w:val="center"/>
          </w:tcPr>
          <w:p w:rsidR="001D54F8" w:rsidRPr="001D54F8" w:rsidRDefault="001D54F8" w:rsidP="00BE0CEF">
            <w:pPr>
              <w:pStyle w:val="aff9"/>
              <w:ind w:left="-108" w:right="-61"/>
              <w:rPr>
                <w:sz w:val="28"/>
                <w:szCs w:val="28"/>
              </w:rPr>
            </w:pPr>
            <w:r w:rsidRPr="001D54F8">
              <w:rPr>
                <w:sz w:val="28"/>
                <w:szCs w:val="28"/>
              </w:rPr>
              <w:t>2015</w:t>
            </w:r>
          </w:p>
        </w:tc>
        <w:tc>
          <w:tcPr>
            <w:tcW w:w="615" w:type="dxa"/>
            <w:tcBorders>
              <w:top w:val="single" w:sz="12" w:space="0" w:color="auto"/>
              <w:bottom w:val="single" w:sz="4" w:space="0" w:color="auto"/>
            </w:tcBorders>
            <w:shd w:val="clear" w:color="auto" w:fill="auto"/>
            <w:vAlign w:val="center"/>
          </w:tcPr>
          <w:p w:rsidR="001D54F8" w:rsidRPr="001D54F8" w:rsidRDefault="001D54F8" w:rsidP="00BE0CEF">
            <w:pPr>
              <w:pStyle w:val="aff9"/>
              <w:ind w:left="-108" w:right="-61"/>
              <w:rPr>
                <w:sz w:val="28"/>
                <w:szCs w:val="28"/>
              </w:rPr>
            </w:pPr>
            <w:r w:rsidRPr="001D54F8">
              <w:rPr>
                <w:sz w:val="28"/>
                <w:szCs w:val="28"/>
              </w:rPr>
              <w:t>2016</w:t>
            </w:r>
          </w:p>
        </w:tc>
        <w:tc>
          <w:tcPr>
            <w:tcW w:w="614" w:type="dxa"/>
            <w:tcBorders>
              <w:top w:val="single" w:sz="12" w:space="0" w:color="auto"/>
              <w:bottom w:val="single" w:sz="4" w:space="0" w:color="auto"/>
            </w:tcBorders>
            <w:shd w:val="clear" w:color="auto" w:fill="auto"/>
            <w:vAlign w:val="center"/>
          </w:tcPr>
          <w:p w:rsidR="001D54F8" w:rsidRPr="001D54F8" w:rsidRDefault="001D54F8" w:rsidP="00BE0CEF">
            <w:pPr>
              <w:pStyle w:val="aff9"/>
              <w:ind w:left="-108" w:right="-61"/>
              <w:rPr>
                <w:sz w:val="28"/>
                <w:szCs w:val="28"/>
              </w:rPr>
            </w:pPr>
            <w:r w:rsidRPr="001D54F8">
              <w:rPr>
                <w:sz w:val="28"/>
                <w:szCs w:val="28"/>
              </w:rPr>
              <w:t>2017</w:t>
            </w:r>
          </w:p>
        </w:tc>
        <w:tc>
          <w:tcPr>
            <w:tcW w:w="614" w:type="dxa"/>
            <w:tcBorders>
              <w:top w:val="single" w:sz="12" w:space="0" w:color="auto"/>
              <w:bottom w:val="single" w:sz="4" w:space="0" w:color="auto"/>
            </w:tcBorders>
            <w:shd w:val="clear" w:color="auto" w:fill="auto"/>
            <w:vAlign w:val="center"/>
          </w:tcPr>
          <w:p w:rsidR="001D54F8" w:rsidRPr="001D54F8" w:rsidRDefault="001D54F8" w:rsidP="00BE0CEF">
            <w:pPr>
              <w:pStyle w:val="aff9"/>
              <w:ind w:left="-108" w:right="-61"/>
              <w:rPr>
                <w:sz w:val="28"/>
                <w:szCs w:val="28"/>
              </w:rPr>
            </w:pPr>
            <w:r w:rsidRPr="001D54F8">
              <w:rPr>
                <w:sz w:val="28"/>
                <w:szCs w:val="28"/>
              </w:rPr>
              <w:t>2018</w:t>
            </w:r>
          </w:p>
        </w:tc>
        <w:tc>
          <w:tcPr>
            <w:tcW w:w="615" w:type="dxa"/>
            <w:tcBorders>
              <w:top w:val="single" w:sz="12" w:space="0" w:color="auto"/>
              <w:bottom w:val="single" w:sz="4" w:space="0" w:color="auto"/>
            </w:tcBorders>
            <w:shd w:val="clear" w:color="auto" w:fill="auto"/>
            <w:vAlign w:val="center"/>
          </w:tcPr>
          <w:p w:rsidR="001D54F8" w:rsidRPr="001D54F8" w:rsidRDefault="001D54F8" w:rsidP="00BE0CEF">
            <w:pPr>
              <w:pStyle w:val="aff9"/>
              <w:ind w:left="-108" w:right="-61"/>
              <w:rPr>
                <w:sz w:val="28"/>
                <w:szCs w:val="28"/>
              </w:rPr>
            </w:pPr>
            <w:r w:rsidRPr="001D54F8">
              <w:rPr>
                <w:sz w:val="28"/>
                <w:szCs w:val="28"/>
              </w:rPr>
              <w:t>2019</w:t>
            </w:r>
          </w:p>
        </w:tc>
        <w:tc>
          <w:tcPr>
            <w:tcW w:w="614" w:type="dxa"/>
            <w:tcBorders>
              <w:top w:val="single" w:sz="12" w:space="0" w:color="auto"/>
              <w:bottom w:val="single" w:sz="4" w:space="0" w:color="auto"/>
            </w:tcBorders>
            <w:shd w:val="clear" w:color="auto" w:fill="auto"/>
            <w:vAlign w:val="center"/>
          </w:tcPr>
          <w:p w:rsidR="001D54F8" w:rsidRPr="001D54F8" w:rsidRDefault="001D54F8" w:rsidP="00BE0CEF">
            <w:pPr>
              <w:pStyle w:val="aff9"/>
              <w:ind w:left="-108" w:right="-61"/>
              <w:rPr>
                <w:sz w:val="28"/>
                <w:szCs w:val="28"/>
              </w:rPr>
            </w:pPr>
            <w:r w:rsidRPr="001D54F8">
              <w:rPr>
                <w:sz w:val="28"/>
                <w:szCs w:val="28"/>
              </w:rPr>
              <w:t>2020</w:t>
            </w:r>
          </w:p>
        </w:tc>
        <w:tc>
          <w:tcPr>
            <w:tcW w:w="614" w:type="dxa"/>
            <w:tcBorders>
              <w:top w:val="single" w:sz="12" w:space="0" w:color="auto"/>
              <w:bottom w:val="single" w:sz="4" w:space="0" w:color="auto"/>
            </w:tcBorders>
            <w:shd w:val="clear" w:color="auto" w:fill="auto"/>
            <w:vAlign w:val="center"/>
          </w:tcPr>
          <w:p w:rsidR="001D54F8" w:rsidRPr="001D54F8" w:rsidRDefault="001D54F8" w:rsidP="00BE0CEF">
            <w:pPr>
              <w:pStyle w:val="aff9"/>
              <w:ind w:left="-108" w:right="-61"/>
              <w:rPr>
                <w:sz w:val="28"/>
                <w:szCs w:val="28"/>
              </w:rPr>
            </w:pPr>
            <w:r w:rsidRPr="001D54F8">
              <w:rPr>
                <w:sz w:val="28"/>
                <w:szCs w:val="28"/>
              </w:rPr>
              <w:t>2021</w:t>
            </w:r>
          </w:p>
        </w:tc>
        <w:tc>
          <w:tcPr>
            <w:tcW w:w="615" w:type="dxa"/>
            <w:tcBorders>
              <w:top w:val="single" w:sz="12" w:space="0" w:color="auto"/>
              <w:bottom w:val="single" w:sz="4" w:space="0" w:color="auto"/>
            </w:tcBorders>
            <w:shd w:val="clear" w:color="auto" w:fill="auto"/>
            <w:vAlign w:val="center"/>
          </w:tcPr>
          <w:p w:rsidR="001D54F8" w:rsidRPr="001D54F8" w:rsidRDefault="001D54F8" w:rsidP="00BE0CEF">
            <w:pPr>
              <w:pStyle w:val="aff9"/>
              <w:ind w:left="-108" w:right="-61"/>
              <w:rPr>
                <w:sz w:val="28"/>
                <w:szCs w:val="28"/>
              </w:rPr>
            </w:pPr>
            <w:r w:rsidRPr="001D54F8">
              <w:rPr>
                <w:sz w:val="28"/>
                <w:szCs w:val="28"/>
              </w:rPr>
              <w:t>2022</w:t>
            </w:r>
          </w:p>
        </w:tc>
        <w:tc>
          <w:tcPr>
            <w:tcW w:w="614" w:type="dxa"/>
            <w:tcBorders>
              <w:top w:val="single" w:sz="12" w:space="0" w:color="auto"/>
              <w:bottom w:val="single" w:sz="4" w:space="0" w:color="auto"/>
            </w:tcBorders>
            <w:shd w:val="clear" w:color="auto" w:fill="auto"/>
            <w:vAlign w:val="center"/>
          </w:tcPr>
          <w:p w:rsidR="001D54F8" w:rsidRPr="001D54F8" w:rsidRDefault="001D54F8" w:rsidP="00BE0CEF">
            <w:pPr>
              <w:pStyle w:val="aff9"/>
              <w:ind w:left="-108" w:right="-61"/>
              <w:rPr>
                <w:sz w:val="28"/>
                <w:szCs w:val="28"/>
              </w:rPr>
            </w:pPr>
            <w:r w:rsidRPr="001D54F8">
              <w:rPr>
                <w:sz w:val="28"/>
                <w:szCs w:val="28"/>
              </w:rPr>
              <w:t>2023</w:t>
            </w:r>
          </w:p>
        </w:tc>
        <w:tc>
          <w:tcPr>
            <w:tcW w:w="614" w:type="dxa"/>
            <w:tcBorders>
              <w:top w:val="single" w:sz="12" w:space="0" w:color="auto"/>
              <w:bottom w:val="single" w:sz="4" w:space="0" w:color="auto"/>
            </w:tcBorders>
            <w:shd w:val="clear" w:color="auto" w:fill="auto"/>
            <w:vAlign w:val="center"/>
          </w:tcPr>
          <w:p w:rsidR="001D54F8" w:rsidRPr="001D54F8" w:rsidRDefault="001D54F8" w:rsidP="00BE0CEF">
            <w:pPr>
              <w:pStyle w:val="aff9"/>
              <w:ind w:left="-108" w:right="-61"/>
              <w:rPr>
                <w:sz w:val="28"/>
                <w:szCs w:val="28"/>
              </w:rPr>
            </w:pPr>
            <w:r w:rsidRPr="001D54F8">
              <w:rPr>
                <w:sz w:val="28"/>
                <w:szCs w:val="28"/>
              </w:rPr>
              <w:t>2024</w:t>
            </w:r>
          </w:p>
        </w:tc>
        <w:tc>
          <w:tcPr>
            <w:tcW w:w="615" w:type="dxa"/>
            <w:tcBorders>
              <w:top w:val="single" w:sz="12" w:space="0" w:color="auto"/>
              <w:bottom w:val="single" w:sz="4" w:space="0" w:color="auto"/>
            </w:tcBorders>
            <w:shd w:val="clear" w:color="auto" w:fill="auto"/>
            <w:vAlign w:val="center"/>
          </w:tcPr>
          <w:p w:rsidR="001D54F8" w:rsidRPr="001D54F8" w:rsidRDefault="001D54F8" w:rsidP="00BE0CEF">
            <w:pPr>
              <w:pStyle w:val="aff9"/>
              <w:ind w:left="-108" w:right="-61"/>
              <w:rPr>
                <w:sz w:val="28"/>
                <w:szCs w:val="28"/>
              </w:rPr>
            </w:pPr>
            <w:r w:rsidRPr="001D54F8">
              <w:rPr>
                <w:sz w:val="28"/>
                <w:szCs w:val="28"/>
              </w:rPr>
              <w:t>2025</w:t>
            </w:r>
          </w:p>
        </w:tc>
      </w:tr>
      <w:tr w:rsidR="001D54F8" w:rsidRPr="001D54F8" w:rsidTr="00BE0CEF">
        <w:trPr>
          <w:trHeight w:val="23"/>
        </w:trPr>
        <w:tc>
          <w:tcPr>
            <w:tcW w:w="1526" w:type="dxa"/>
            <w:shd w:val="clear" w:color="auto" w:fill="auto"/>
            <w:noWrap/>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Капитальные затраты в т.ч.</w:t>
            </w:r>
          </w:p>
        </w:tc>
        <w:tc>
          <w:tcPr>
            <w:tcW w:w="850" w:type="dxa"/>
            <w:shd w:val="clear" w:color="auto" w:fill="auto"/>
            <w:noWrap/>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118656</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5158,96</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10317,91</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10317,91</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10317,91</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10317,91</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10317,91</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10317,91</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10317,91</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10317,91</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10317,91</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10317,91</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10317,91</w:t>
            </w:r>
          </w:p>
        </w:tc>
      </w:tr>
      <w:tr w:rsidR="001D54F8" w:rsidRPr="001D54F8" w:rsidTr="00BE0CEF">
        <w:trPr>
          <w:trHeight w:val="23"/>
        </w:trPr>
        <w:tc>
          <w:tcPr>
            <w:tcW w:w="1526" w:type="dxa"/>
            <w:shd w:val="clear" w:color="auto" w:fill="auto"/>
            <w:noWrap/>
            <w:vAlign w:val="center"/>
          </w:tcPr>
          <w:p w:rsidR="001D54F8" w:rsidRPr="001D54F8" w:rsidRDefault="001D54F8" w:rsidP="00BE0CEF">
            <w:pPr>
              <w:pStyle w:val="aff9"/>
              <w:rPr>
                <w:i/>
                <w:sz w:val="28"/>
                <w:szCs w:val="28"/>
              </w:rPr>
            </w:pPr>
            <w:r w:rsidRPr="001D54F8">
              <w:rPr>
                <w:i/>
                <w:sz w:val="28"/>
                <w:szCs w:val="28"/>
              </w:rPr>
              <w:t>по системе водоснабжения</w:t>
            </w:r>
          </w:p>
        </w:tc>
        <w:tc>
          <w:tcPr>
            <w:tcW w:w="850" w:type="dxa"/>
            <w:shd w:val="clear" w:color="auto" w:fill="auto"/>
            <w:noWrap/>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64459</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2802,57</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5605,13</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5605,13</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5605,13</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5605,13</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5605,13</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5605,13</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5605,13</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5605,13</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5605,13</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5605,13</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5605,13</w:t>
            </w:r>
          </w:p>
        </w:tc>
      </w:tr>
      <w:tr w:rsidR="001D54F8" w:rsidRPr="001D54F8" w:rsidTr="00BE0CEF">
        <w:trPr>
          <w:trHeight w:val="23"/>
        </w:trPr>
        <w:tc>
          <w:tcPr>
            <w:tcW w:w="1526" w:type="dxa"/>
            <w:shd w:val="clear" w:color="auto" w:fill="auto"/>
            <w:noWrap/>
            <w:vAlign w:val="center"/>
          </w:tcPr>
          <w:p w:rsidR="001D54F8" w:rsidRPr="001D54F8" w:rsidRDefault="001D54F8" w:rsidP="00BE0CEF">
            <w:pPr>
              <w:pStyle w:val="aff9"/>
              <w:rPr>
                <w:i/>
                <w:sz w:val="28"/>
                <w:szCs w:val="28"/>
              </w:rPr>
            </w:pPr>
            <w:r w:rsidRPr="001D54F8">
              <w:rPr>
                <w:i/>
                <w:sz w:val="28"/>
                <w:szCs w:val="28"/>
              </w:rPr>
              <w:t>по системе водоотведения</w:t>
            </w:r>
          </w:p>
        </w:tc>
        <w:tc>
          <w:tcPr>
            <w:tcW w:w="850" w:type="dxa"/>
            <w:shd w:val="clear" w:color="auto" w:fill="auto"/>
            <w:noWrap/>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54197</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2356,39</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4712,78</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4712,78</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4712,78</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4712,78</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4712,78</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4712,78</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4712,78</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4712,78</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4712,78</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4712,78</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4712,78</w:t>
            </w:r>
          </w:p>
        </w:tc>
      </w:tr>
      <w:tr w:rsidR="001D54F8" w:rsidRPr="001D54F8" w:rsidTr="00BE0CEF">
        <w:trPr>
          <w:trHeight w:val="23"/>
        </w:trPr>
        <w:tc>
          <w:tcPr>
            <w:tcW w:w="1526" w:type="dxa"/>
            <w:shd w:val="clear" w:color="auto" w:fill="auto"/>
            <w:noWrap/>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Непредвиденные расходы</w:t>
            </w:r>
          </w:p>
        </w:tc>
        <w:tc>
          <w:tcPr>
            <w:tcW w:w="850" w:type="dxa"/>
            <w:shd w:val="clear" w:color="auto" w:fill="auto"/>
            <w:noWrap/>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11865,6</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515,90</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1031,79</w:t>
            </w:r>
          </w:p>
        </w:tc>
      </w:tr>
      <w:tr w:rsidR="001D54F8" w:rsidRPr="001D54F8" w:rsidTr="00BE0CEF">
        <w:trPr>
          <w:trHeight w:val="23"/>
        </w:trPr>
        <w:tc>
          <w:tcPr>
            <w:tcW w:w="1526" w:type="dxa"/>
            <w:shd w:val="clear" w:color="auto" w:fill="auto"/>
            <w:noWrap/>
            <w:vAlign w:val="center"/>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Управление ПКРСКИ</w:t>
            </w:r>
          </w:p>
        </w:tc>
        <w:tc>
          <w:tcPr>
            <w:tcW w:w="850" w:type="dxa"/>
            <w:shd w:val="clear" w:color="auto" w:fill="auto"/>
            <w:noWrap/>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2373,12</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103,18</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206,36</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206,36</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206,36</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206,36</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206,36</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206,36</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206,36</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206,36</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206,36</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206,36</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206,36</w:t>
            </w:r>
          </w:p>
        </w:tc>
      </w:tr>
      <w:tr w:rsidR="001D54F8" w:rsidRPr="001D54F8" w:rsidTr="00BE0CEF">
        <w:trPr>
          <w:trHeight w:val="391"/>
        </w:trPr>
        <w:tc>
          <w:tcPr>
            <w:tcW w:w="1526" w:type="dxa"/>
            <w:shd w:val="clear" w:color="auto" w:fill="auto"/>
            <w:noWrap/>
            <w:vAlign w:val="center"/>
          </w:tcPr>
          <w:p w:rsidR="001D54F8" w:rsidRPr="001D54F8" w:rsidRDefault="001D54F8" w:rsidP="00BE0CEF">
            <w:pPr>
              <w:pStyle w:val="aff9"/>
              <w:rPr>
                <w:sz w:val="28"/>
                <w:szCs w:val="28"/>
              </w:rPr>
            </w:pPr>
            <w:r w:rsidRPr="001D54F8">
              <w:rPr>
                <w:sz w:val="28"/>
                <w:szCs w:val="28"/>
              </w:rPr>
              <w:t>Итого затраты</w:t>
            </w:r>
          </w:p>
        </w:tc>
        <w:tc>
          <w:tcPr>
            <w:tcW w:w="850" w:type="dxa"/>
            <w:shd w:val="clear" w:color="auto" w:fill="auto"/>
            <w:noWrap/>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132894,72</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5778,03</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11556,06</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11556,06</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11556,06</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11556,06</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11556,06</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11556,06</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11556,06</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11556,06</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11556,06</w:t>
            </w:r>
          </w:p>
        </w:tc>
        <w:tc>
          <w:tcPr>
            <w:tcW w:w="614"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11556,06</w:t>
            </w:r>
          </w:p>
        </w:tc>
        <w:tc>
          <w:tcPr>
            <w:tcW w:w="615" w:type="dxa"/>
            <w:shd w:val="clear" w:color="auto" w:fill="auto"/>
            <w:vAlign w:val="center"/>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11556,06</w:t>
            </w:r>
          </w:p>
        </w:tc>
      </w:tr>
    </w:tbl>
    <w:p w:rsidR="001D54F8" w:rsidRPr="001D54F8" w:rsidRDefault="001D54F8" w:rsidP="00BE0CEF">
      <w:pPr>
        <w:pStyle w:val="aff2"/>
        <w:tabs>
          <w:tab w:val="left" w:pos="368"/>
        </w:tabs>
        <w:ind w:left="0"/>
        <w:jc w:val="both"/>
        <w:rPr>
          <w:b/>
          <w:sz w:val="28"/>
          <w:szCs w:val="28"/>
          <w:highlight w:val="yellow"/>
        </w:rPr>
      </w:pPr>
    </w:p>
    <w:p w:rsidR="001D54F8" w:rsidRPr="001D54F8" w:rsidRDefault="001D54F8" w:rsidP="00BE0CEF">
      <w:pPr>
        <w:pStyle w:val="aff2"/>
        <w:tabs>
          <w:tab w:val="left" w:pos="368"/>
        </w:tabs>
        <w:ind w:left="0" w:firstLine="709"/>
        <w:jc w:val="both"/>
        <w:rPr>
          <w:sz w:val="28"/>
          <w:szCs w:val="28"/>
        </w:rPr>
      </w:pPr>
      <w:r w:rsidRPr="001D54F8">
        <w:rPr>
          <w:sz w:val="28"/>
          <w:szCs w:val="28"/>
        </w:rPr>
        <w:lastRenderedPageBreak/>
        <w:t xml:space="preserve">Общая смета затрат Программы рассчитывалась по базовым капитальным затратам, уточнение и проверка объективности которых в данной работе не производилась. Точный размер данных затрат рассчитывается в рамках инвестиционных и производственных программ коммунальных предприятий с.п. Садгород Кинель-Черкасского муниципального района. Дополнительно были учтены: </w:t>
      </w:r>
    </w:p>
    <w:p w:rsidR="001D54F8" w:rsidRPr="001D54F8" w:rsidRDefault="001D54F8" w:rsidP="00BE0CEF">
      <w:pPr>
        <w:pStyle w:val="aff2"/>
        <w:tabs>
          <w:tab w:val="left" w:pos="368"/>
        </w:tabs>
        <w:ind w:left="0" w:firstLine="709"/>
        <w:jc w:val="both"/>
        <w:rPr>
          <w:sz w:val="28"/>
          <w:szCs w:val="28"/>
        </w:rPr>
      </w:pPr>
      <w:r w:rsidRPr="001D54F8">
        <w:rPr>
          <w:sz w:val="28"/>
          <w:szCs w:val="28"/>
        </w:rPr>
        <w:tab/>
        <w:t xml:space="preserve">непредвиденные  затраты, связанные с физически непредвиденными расходами и ростом цен, в размере 10% от величины капитальных затрат; </w:t>
      </w:r>
    </w:p>
    <w:p w:rsidR="001D54F8" w:rsidRPr="001D54F8" w:rsidRDefault="001D54F8" w:rsidP="00BE0CEF">
      <w:pPr>
        <w:pStyle w:val="aff2"/>
        <w:tabs>
          <w:tab w:val="left" w:pos="368"/>
        </w:tabs>
        <w:ind w:left="0" w:firstLine="709"/>
        <w:jc w:val="both"/>
        <w:rPr>
          <w:sz w:val="28"/>
          <w:szCs w:val="28"/>
        </w:rPr>
      </w:pPr>
      <w:r w:rsidRPr="001D54F8">
        <w:rPr>
          <w:sz w:val="28"/>
          <w:szCs w:val="28"/>
        </w:rPr>
        <w:tab/>
        <w:t xml:space="preserve">затраты на управление ПКРСКИ, в размере 2% от величины капитальных затрат. </w:t>
      </w:r>
    </w:p>
    <w:p w:rsidR="001D54F8" w:rsidRPr="001D54F8" w:rsidRDefault="001D54F8" w:rsidP="00BE0CEF">
      <w:pPr>
        <w:pStyle w:val="aff2"/>
        <w:tabs>
          <w:tab w:val="left" w:pos="368"/>
        </w:tabs>
        <w:ind w:left="0" w:firstLine="709"/>
        <w:jc w:val="both"/>
        <w:rPr>
          <w:sz w:val="28"/>
          <w:szCs w:val="28"/>
        </w:rPr>
      </w:pPr>
      <w:r w:rsidRPr="001D54F8">
        <w:rPr>
          <w:sz w:val="28"/>
          <w:szCs w:val="28"/>
        </w:rPr>
        <w:t>Соответственно при анализе источников инвестиций ПКРСКИ необходимо рассматривать все возможные варианты привлечения средств.</w:t>
      </w:r>
    </w:p>
    <w:p w:rsidR="001D54F8" w:rsidRPr="001D54F8" w:rsidRDefault="001D54F8" w:rsidP="00BE0CEF">
      <w:pPr>
        <w:pStyle w:val="aff2"/>
        <w:tabs>
          <w:tab w:val="left" w:pos="368"/>
        </w:tabs>
        <w:ind w:left="0" w:firstLine="709"/>
        <w:jc w:val="both"/>
        <w:rPr>
          <w:sz w:val="28"/>
          <w:szCs w:val="28"/>
          <w:highlight w:val="yellow"/>
        </w:rPr>
      </w:pPr>
    </w:p>
    <w:p w:rsidR="001D54F8" w:rsidRPr="001D54F8" w:rsidRDefault="001D54F8" w:rsidP="00BE0CEF">
      <w:pPr>
        <w:pStyle w:val="110"/>
        <w:spacing w:line="240" w:lineRule="auto"/>
      </w:pPr>
      <w:bookmarkStart w:id="36" w:name="_Toc393194398"/>
      <w:r w:rsidRPr="001D54F8">
        <w:t>6.2. Характеристика основных источников финансирования. Структура финансирования.</w:t>
      </w:r>
      <w:bookmarkEnd w:id="36"/>
    </w:p>
    <w:p w:rsidR="001D54F8" w:rsidRPr="001D54F8" w:rsidRDefault="001D54F8" w:rsidP="00BE0CEF">
      <w:pPr>
        <w:pStyle w:val="aff2"/>
        <w:tabs>
          <w:tab w:val="left" w:pos="368"/>
        </w:tabs>
        <w:ind w:left="0" w:firstLine="709"/>
        <w:jc w:val="both"/>
        <w:rPr>
          <w:sz w:val="28"/>
          <w:szCs w:val="28"/>
        </w:rPr>
      </w:pPr>
      <w:r w:rsidRPr="001D54F8">
        <w:rPr>
          <w:sz w:val="28"/>
          <w:szCs w:val="28"/>
        </w:rPr>
        <w:t>На данный момент тарифы на услуги организаций коммунального комплекса с.п. Садгород Кинель-Черкасского района Самарской области не содержат инвестиционной надбавки, позволяющей финансировать из тарифов  строительство  и  (или) модернизацию систем коммунальной инфраструктуры.</w:t>
      </w:r>
    </w:p>
    <w:p w:rsidR="001D54F8" w:rsidRPr="001D54F8" w:rsidRDefault="001D54F8" w:rsidP="00BE0CEF">
      <w:pPr>
        <w:pStyle w:val="aff2"/>
        <w:tabs>
          <w:tab w:val="left" w:pos="368"/>
        </w:tabs>
        <w:ind w:left="0" w:firstLine="709"/>
        <w:jc w:val="both"/>
        <w:rPr>
          <w:sz w:val="28"/>
          <w:szCs w:val="28"/>
        </w:rPr>
      </w:pPr>
      <w:r w:rsidRPr="001D54F8">
        <w:rPr>
          <w:sz w:val="28"/>
          <w:szCs w:val="28"/>
        </w:rPr>
        <w:t>Отсутствие информации о существующей доле затрат населения на ЖКУ и энергетические ресурсы, не позволяет произвести расчет возможности внедрения инвестиционной  надбавки в тарифе ОКК.</w:t>
      </w:r>
    </w:p>
    <w:p w:rsidR="001D54F8" w:rsidRPr="001D54F8" w:rsidRDefault="001D54F8" w:rsidP="00BE0CEF">
      <w:pPr>
        <w:pStyle w:val="aff2"/>
        <w:tabs>
          <w:tab w:val="left" w:pos="368"/>
        </w:tabs>
        <w:ind w:left="0" w:firstLine="709"/>
        <w:jc w:val="both"/>
        <w:rPr>
          <w:sz w:val="28"/>
          <w:szCs w:val="28"/>
        </w:rPr>
      </w:pPr>
      <w:r w:rsidRPr="001D54F8">
        <w:rPr>
          <w:sz w:val="28"/>
          <w:szCs w:val="28"/>
        </w:rPr>
        <w:t>Учитывая низкий уровень доходов населения в сельском поселении Садгород, при разработке ПКРСКИ, было сделано допущение о невозможности финансирования мероприятий Программы за счет инвестиционных надбавок.</w:t>
      </w:r>
    </w:p>
    <w:p w:rsidR="001D54F8" w:rsidRPr="001D54F8" w:rsidRDefault="001D54F8" w:rsidP="00BE0CEF">
      <w:pPr>
        <w:pStyle w:val="aff2"/>
        <w:tabs>
          <w:tab w:val="left" w:pos="368"/>
        </w:tabs>
        <w:ind w:left="0" w:firstLine="720"/>
        <w:jc w:val="both"/>
        <w:rPr>
          <w:sz w:val="28"/>
          <w:szCs w:val="28"/>
        </w:rPr>
      </w:pPr>
      <w:r w:rsidRPr="001D54F8">
        <w:rPr>
          <w:sz w:val="28"/>
          <w:szCs w:val="28"/>
        </w:rPr>
        <w:t>Исходя из рассмотренных ограничений по источникам финансирования  мероприятий Программы,  была определена структура финансирования. Данные по структуре содержатся в таблице  6.2.  Основной смысл структуры заключается в финансировании мероприятий Программы в большей степени их внебюджетных источников  –  заемные средства (кредиты банков, международных финансовых организаций, лизинг) и средства энергосервисных компаний.</w:t>
      </w:r>
    </w:p>
    <w:p w:rsidR="001D54F8" w:rsidRPr="001D54F8" w:rsidRDefault="001D54F8" w:rsidP="00BE0CEF">
      <w:pPr>
        <w:pStyle w:val="aff2"/>
        <w:tabs>
          <w:tab w:val="left" w:pos="368"/>
        </w:tabs>
        <w:ind w:left="0" w:firstLine="720"/>
        <w:jc w:val="both"/>
        <w:rPr>
          <w:sz w:val="28"/>
          <w:szCs w:val="28"/>
        </w:rPr>
      </w:pPr>
    </w:p>
    <w:p w:rsidR="001D54F8" w:rsidRPr="001D54F8" w:rsidRDefault="001D54F8" w:rsidP="00BE0CEF">
      <w:pPr>
        <w:pStyle w:val="aff2"/>
        <w:tabs>
          <w:tab w:val="left" w:pos="368"/>
        </w:tabs>
        <w:ind w:left="0" w:firstLine="720"/>
        <w:jc w:val="right"/>
        <w:rPr>
          <w:sz w:val="28"/>
          <w:szCs w:val="28"/>
        </w:rPr>
      </w:pPr>
      <w:r w:rsidRPr="001D54F8">
        <w:rPr>
          <w:sz w:val="28"/>
          <w:szCs w:val="28"/>
        </w:rPr>
        <w:t>Таблица 6.2. Структура финансирования мероприятий Программы.</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43"/>
        <w:gridCol w:w="886"/>
        <w:gridCol w:w="589"/>
        <w:gridCol w:w="748"/>
        <w:gridCol w:w="592"/>
        <w:gridCol w:w="592"/>
        <w:gridCol w:w="592"/>
        <w:gridCol w:w="592"/>
        <w:gridCol w:w="592"/>
        <w:gridCol w:w="590"/>
        <w:gridCol w:w="592"/>
        <w:gridCol w:w="592"/>
        <w:gridCol w:w="592"/>
        <w:gridCol w:w="592"/>
        <w:gridCol w:w="584"/>
      </w:tblGrid>
      <w:tr w:rsidR="001D54F8" w:rsidRPr="001D54F8" w:rsidTr="00BE0CEF">
        <w:trPr>
          <w:trHeight w:val="23"/>
          <w:tblHeader/>
        </w:trPr>
        <w:tc>
          <w:tcPr>
            <w:tcW w:w="710" w:type="pct"/>
            <w:tcBorders>
              <w:top w:val="single" w:sz="12" w:space="0" w:color="auto"/>
              <w:bottom w:val="single" w:sz="4" w:space="0" w:color="auto"/>
            </w:tcBorders>
            <w:shd w:val="clear" w:color="auto" w:fill="auto"/>
            <w:vAlign w:val="center"/>
            <w:hideMark/>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Показатель</w:t>
            </w:r>
          </w:p>
        </w:tc>
        <w:tc>
          <w:tcPr>
            <w:tcW w:w="436" w:type="pct"/>
            <w:tcBorders>
              <w:top w:val="single" w:sz="12" w:space="0" w:color="auto"/>
              <w:bottom w:val="single" w:sz="4" w:space="0" w:color="auto"/>
            </w:tcBorders>
            <w:shd w:val="clear" w:color="auto" w:fill="auto"/>
            <w:noWrap/>
            <w:vAlign w:val="center"/>
            <w:hideMark/>
          </w:tcPr>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 xml:space="preserve">Сумма, </w:t>
            </w:r>
          </w:p>
          <w:p w:rsidR="001D54F8" w:rsidRPr="001D54F8" w:rsidRDefault="001D54F8" w:rsidP="00BE0CEF">
            <w:pPr>
              <w:spacing w:line="240" w:lineRule="auto"/>
              <w:ind w:left="-108" w:right="-108"/>
              <w:rPr>
                <w:rFonts w:ascii="Times New Roman" w:hAnsi="Times New Roman" w:cs="Times New Roman"/>
                <w:color w:val="000000"/>
                <w:sz w:val="28"/>
                <w:szCs w:val="28"/>
              </w:rPr>
            </w:pPr>
            <w:r w:rsidRPr="001D54F8">
              <w:rPr>
                <w:rFonts w:ascii="Times New Roman" w:hAnsi="Times New Roman" w:cs="Times New Roman"/>
                <w:color w:val="000000"/>
                <w:sz w:val="28"/>
                <w:szCs w:val="28"/>
              </w:rPr>
              <w:t>тыс. руб.</w:t>
            </w:r>
          </w:p>
        </w:tc>
        <w:tc>
          <w:tcPr>
            <w:tcW w:w="290" w:type="pct"/>
            <w:tcBorders>
              <w:top w:val="single" w:sz="12" w:space="0" w:color="auto"/>
              <w:bottom w:val="single" w:sz="4" w:space="0" w:color="auto"/>
            </w:tcBorders>
            <w:shd w:val="clear" w:color="auto" w:fill="auto"/>
            <w:noWrap/>
            <w:vAlign w:val="center"/>
            <w:hideMark/>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Доля, %</w:t>
            </w:r>
          </w:p>
        </w:tc>
        <w:tc>
          <w:tcPr>
            <w:tcW w:w="368" w:type="pct"/>
            <w:tcBorders>
              <w:top w:val="single" w:sz="12" w:space="0" w:color="auto"/>
              <w:bottom w:val="single" w:sz="4" w:space="0" w:color="auto"/>
            </w:tcBorders>
            <w:shd w:val="clear" w:color="auto" w:fill="auto"/>
            <w:noWrap/>
            <w:vAlign w:val="center"/>
            <w:hideMark/>
          </w:tcPr>
          <w:p w:rsidR="001D54F8" w:rsidRPr="001D54F8" w:rsidRDefault="001D54F8" w:rsidP="00BE0CEF">
            <w:pPr>
              <w:pStyle w:val="aff9"/>
              <w:ind w:left="-108" w:right="-61"/>
              <w:rPr>
                <w:sz w:val="28"/>
                <w:szCs w:val="28"/>
              </w:rPr>
            </w:pPr>
            <w:r w:rsidRPr="001D54F8">
              <w:rPr>
                <w:sz w:val="28"/>
                <w:szCs w:val="28"/>
              </w:rPr>
              <w:t>2014</w:t>
            </w:r>
          </w:p>
        </w:tc>
        <w:tc>
          <w:tcPr>
            <w:tcW w:w="291" w:type="pct"/>
            <w:tcBorders>
              <w:top w:val="single" w:sz="12" w:space="0" w:color="auto"/>
              <w:bottom w:val="single" w:sz="4" w:space="0" w:color="auto"/>
            </w:tcBorders>
            <w:shd w:val="clear" w:color="auto" w:fill="auto"/>
            <w:noWrap/>
            <w:vAlign w:val="center"/>
            <w:hideMark/>
          </w:tcPr>
          <w:p w:rsidR="001D54F8" w:rsidRPr="001D54F8" w:rsidRDefault="001D54F8" w:rsidP="00BE0CEF">
            <w:pPr>
              <w:pStyle w:val="aff9"/>
              <w:ind w:left="-108" w:right="-61"/>
              <w:rPr>
                <w:sz w:val="28"/>
                <w:szCs w:val="28"/>
              </w:rPr>
            </w:pPr>
            <w:r w:rsidRPr="001D54F8">
              <w:rPr>
                <w:sz w:val="28"/>
                <w:szCs w:val="28"/>
              </w:rPr>
              <w:t>2015</w:t>
            </w:r>
          </w:p>
        </w:tc>
        <w:tc>
          <w:tcPr>
            <w:tcW w:w="291" w:type="pct"/>
            <w:tcBorders>
              <w:top w:val="single" w:sz="12" w:space="0" w:color="auto"/>
              <w:bottom w:val="single" w:sz="4" w:space="0" w:color="auto"/>
            </w:tcBorders>
            <w:shd w:val="clear" w:color="auto" w:fill="auto"/>
            <w:vAlign w:val="center"/>
          </w:tcPr>
          <w:p w:rsidR="001D54F8" w:rsidRPr="001D54F8" w:rsidRDefault="001D54F8" w:rsidP="00BE0CEF">
            <w:pPr>
              <w:pStyle w:val="aff9"/>
              <w:ind w:left="-108" w:right="-61"/>
              <w:rPr>
                <w:sz w:val="28"/>
                <w:szCs w:val="28"/>
              </w:rPr>
            </w:pPr>
            <w:r w:rsidRPr="001D54F8">
              <w:rPr>
                <w:sz w:val="28"/>
                <w:szCs w:val="28"/>
              </w:rPr>
              <w:t>2016</w:t>
            </w:r>
          </w:p>
        </w:tc>
        <w:tc>
          <w:tcPr>
            <w:tcW w:w="291" w:type="pct"/>
            <w:tcBorders>
              <w:top w:val="single" w:sz="12" w:space="0" w:color="auto"/>
              <w:bottom w:val="single" w:sz="4" w:space="0" w:color="auto"/>
            </w:tcBorders>
            <w:shd w:val="clear" w:color="auto" w:fill="auto"/>
            <w:noWrap/>
            <w:vAlign w:val="center"/>
            <w:hideMark/>
          </w:tcPr>
          <w:p w:rsidR="001D54F8" w:rsidRPr="001D54F8" w:rsidRDefault="001D54F8" w:rsidP="00BE0CEF">
            <w:pPr>
              <w:pStyle w:val="aff9"/>
              <w:ind w:left="-108" w:right="-61"/>
              <w:rPr>
                <w:sz w:val="28"/>
                <w:szCs w:val="28"/>
              </w:rPr>
            </w:pPr>
            <w:r w:rsidRPr="001D54F8">
              <w:rPr>
                <w:sz w:val="28"/>
                <w:szCs w:val="28"/>
              </w:rPr>
              <w:t>2017</w:t>
            </w:r>
          </w:p>
        </w:tc>
        <w:tc>
          <w:tcPr>
            <w:tcW w:w="291" w:type="pct"/>
            <w:tcBorders>
              <w:top w:val="single" w:sz="12" w:space="0" w:color="auto"/>
              <w:bottom w:val="single" w:sz="4" w:space="0" w:color="auto"/>
            </w:tcBorders>
            <w:shd w:val="clear" w:color="auto" w:fill="auto"/>
            <w:noWrap/>
            <w:vAlign w:val="center"/>
            <w:hideMark/>
          </w:tcPr>
          <w:p w:rsidR="001D54F8" w:rsidRPr="001D54F8" w:rsidRDefault="001D54F8" w:rsidP="00BE0CEF">
            <w:pPr>
              <w:pStyle w:val="aff9"/>
              <w:ind w:left="-108" w:right="-61"/>
              <w:rPr>
                <w:sz w:val="28"/>
                <w:szCs w:val="28"/>
              </w:rPr>
            </w:pPr>
            <w:r w:rsidRPr="001D54F8">
              <w:rPr>
                <w:sz w:val="28"/>
                <w:szCs w:val="28"/>
              </w:rPr>
              <w:t>2018</w:t>
            </w:r>
          </w:p>
        </w:tc>
        <w:tc>
          <w:tcPr>
            <w:tcW w:w="291" w:type="pct"/>
            <w:tcBorders>
              <w:top w:val="single" w:sz="12" w:space="0" w:color="auto"/>
              <w:bottom w:val="single" w:sz="4" w:space="0" w:color="auto"/>
            </w:tcBorders>
            <w:shd w:val="clear" w:color="auto" w:fill="auto"/>
            <w:noWrap/>
            <w:vAlign w:val="center"/>
            <w:hideMark/>
          </w:tcPr>
          <w:p w:rsidR="001D54F8" w:rsidRPr="001D54F8" w:rsidRDefault="001D54F8" w:rsidP="00BE0CEF">
            <w:pPr>
              <w:pStyle w:val="aff9"/>
              <w:ind w:left="-108" w:right="-61"/>
              <w:rPr>
                <w:sz w:val="28"/>
                <w:szCs w:val="28"/>
              </w:rPr>
            </w:pPr>
            <w:r w:rsidRPr="001D54F8">
              <w:rPr>
                <w:sz w:val="28"/>
                <w:szCs w:val="28"/>
              </w:rPr>
              <w:t>2019</w:t>
            </w:r>
          </w:p>
        </w:tc>
        <w:tc>
          <w:tcPr>
            <w:tcW w:w="290" w:type="pct"/>
            <w:tcBorders>
              <w:top w:val="single" w:sz="12" w:space="0" w:color="auto"/>
              <w:bottom w:val="single" w:sz="4" w:space="0" w:color="auto"/>
            </w:tcBorders>
            <w:shd w:val="clear" w:color="auto" w:fill="auto"/>
            <w:vAlign w:val="center"/>
          </w:tcPr>
          <w:p w:rsidR="001D54F8" w:rsidRPr="001D54F8" w:rsidRDefault="001D54F8" w:rsidP="00BE0CEF">
            <w:pPr>
              <w:pStyle w:val="aff9"/>
              <w:ind w:left="-108" w:right="-61"/>
              <w:rPr>
                <w:sz w:val="28"/>
                <w:szCs w:val="28"/>
              </w:rPr>
            </w:pPr>
            <w:r w:rsidRPr="001D54F8">
              <w:rPr>
                <w:sz w:val="28"/>
                <w:szCs w:val="28"/>
              </w:rPr>
              <w:t>2020</w:t>
            </w:r>
          </w:p>
        </w:tc>
        <w:tc>
          <w:tcPr>
            <w:tcW w:w="291" w:type="pct"/>
            <w:tcBorders>
              <w:top w:val="single" w:sz="12" w:space="0" w:color="auto"/>
              <w:bottom w:val="single" w:sz="4" w:space="0" w:color="auto"/>
            </w:tcBorders>
            <w:shd w:val="clear" w:color="auto" w:fill="auto"/>
            <w:noWrap/>
            <w:vAlign w:val="center"/>
            <w:hideMark/>
          </w:tcPr>
          <w:p w:rsidR="001D54F8" w:rsidRPr="001D54F8" w:rsidRDefault="001D54F8" w:rsidP="00BE0CEF">
            <w:pPr>
              <w:pStyle w:val="aff9"/>
              <w:ind w:left="-108" w:right="-61"/>
              <w:rPr>
                <w:sz w:val="28"/>
                <w:szCs w:val="28"/>
              </w:rPr>
            </w:pPr>
            <w:r w:rsidRPr="001D54F8">
              <w:rPr>
                <w:sz w:val="28"/>
                <w:szCs w:val="28"/>
              </w:rPr>
              <w:t>2021</w:t>
            </w:r>
          </w:p>
        </w:tc>
        <w:tc>
          <w:tcPr>
            <w:tcW w:w="291" w:type="pct"/>
            <w:tcBorders>
              <w:top w:val="single" w:sz="12" w:space="0" w:color="auto"/>
              <w:bottom w:val="single" w:sz="4" w:space="0" w:color="auto"/>
            </w:tcBorders>
            <w:shd w:val="clear" w:color="auto" w:fill="auto"/>
            <w:vAlign w:val="center"/>
          </w:tcPr>
          <w:p w:rsidR="001D54F8" w:rsidRPr="001D54F8" w:rsidRDefault="001D54F8" w:rsidP="00BE0CEF">
            <w:pPr>
              <w:pStyle w:val="aff9"/>
              <w:ind w:left="-108" w:right="-61"/>
              <w:rPr>
                <w:sz w:val="28"/>
                <w:szCs w:val="28"/>
              </w:rPr>
            </w:pPr>
            <w:r w:rsidRPr="001D54F8">
              <w:rPr>
                <w:sz w:val="28"/>
                <w:szCs w:val="28"/>
              </w:rPr>
              <w:t>2022</w:t>
            </w:r>
          </w:p>
        </w:tc>
        <w:tc>
          <w:tcPr>
            <w:tcW w:w="291" w:type="pct"/>
            <w:tcBorders>
              <w:top w:val="single" w:sz="12" w:space="0" w:color="auto"/>
              <w:bottom w:val="single" w:sz="4" w:space="0" w:color="auto"/>
            </w:tcBorders>
            <w:shd w:val="clear" w:color="auto" w:fill="auto"/>
            <w:noWrap/>
            <w:vAlign w:val="center"/>
            <w:hideMark/>
          </w:tcPr>
          <w:p w:rsidR="001D54F8" w:rsidRPr="001D54F8" w:rsidRDefault="001D54F8" w:rsidP="00BE0CEF">
            <w:pPr>
              <w:pStyle w:val="aff9"/>
              <w:ind w:left="-108" w:right="-61"/>
              <w:rPr>
                <w:sz w:val="28"/>
                <w:szCs w:val="28"/>
              </w:rPr>
            </w:pPr>
            <w:r w:rsidRPr="001D54F8">
              <w:rPr>
                <w:sz w:val="28"/>
                <w:szCs w:val="28"/>
              </w:rPr>
              <w:t>2023</w:t>
            </w:r>
          </w:p>
        </w:tc>
        <w:tc>
          <w:tcPr>
            <w:tcW w:w="291" w:type="pct"/>
            <w:tcBorders>
              <w:top w:val="single" w:sz="12" w:space="0" w:color="auto"/>
              <w:bottom w:val="single" w:sz="4" w:space="0" w:color="auto"/>
            </w:tcBorders>
            <w:shd w:val="clear" w:color="auto" w:fill="auto"/>
            <w:vAlign w:val="center"/>
          </w:tcPr>
          <w:p w:rsidR="001D54F8" w:rsidRPr="001D54F8" w:rsidRDefault="001D54F8" w:rsidP="00BE0CEF">
            <w:pPr>
              <w:pStyle w:val="aff9"/>
              <w:ind w:left="-108" w:right="-61"/>
              <w:rPr>
                <w:sz w:val="28"/>
                <w:szCs w:val="28"/>
              </w:rPr>
            </w:pPr>
            <w:r w:rsidRPr="001D54F8">
              <w:rPr>
                <w:sz w:val="28"/>
                <w:szCs w:val="28"/>
              </w:rPr>
              <w:t>2024</w:t>
            </w:r>
          </w:p>
        </w:tc>
        <w:tc>
          <w:tcPr>
            <w:tcW w:w="287" w:type="pct"/>
            <w:tcBorders>
              <w:top w:val="single" w:sz="12" w:space="0" w:color="auto"/>
              <w:bottom w:val="single" w:sz="4" w:space="0" w:color="auto"/>
            </w:tcBorders>
            <w:shd w:val="clear" w:color="auto" w:fill="auto"/>
            <w:noWrap/>
            <w:vAlign w:val="center"/>
            <w:hideMark/>
          </w:tcPr>
          <w:p w:rsidR="001D54F8" w:rsidRPr="001D54F8" w:rsidRDefault="001D54F8" w:rsidP="00BE0CEF">
            <w:pPr>
              <w:pStyle w:val="aff9"/>
              <w:ind w:left="-108" w:right="-61"/>
              <w:rPr>
                <w:sz w:val="28"/>
                <w:szCs w:val="28"/>
              </w:rPr>
            </w:pPr>
            <w:r w:rsidRPr="001D54F8">
              <w:rPr>
                <w:sz w:val="28"/>
                <w:szCs w:val="28"/>
              </w:rPr>
              <w:t>2025</w:t>
            </w:r>
          </w:p>
        </w:tc>
      </w:tr>
      <w:tr w:rsidR="001D54F8" w:rsidRPr="001D54F8" w:rsidTr="00BE0CEF">
        <w:trPr>
          <w:trHeight w:val="23"/>
        </w:trPr>
        <w:tc>
          <w:tcPr>
            <w:tcW w:w="710" w:type="pct"/>
            <w:tcBorders>
              <w:top w:val="single" w:sz="4" w:space="0" w:color="auto"/>
            </w:tcBorders>
            <w:shd w:val="clear" w:color="auto" w:fill="auto"/>
            <w:vAlign w:val="center"/>
            <w:hideMark/>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Бюджет Самарской области</w:t>
            </w:r>
          </w:p>
        </w:tc>
        <w:tc>
          <w:tcPr>
            <w:tcW w:w="436" w:type="pct"/>
            <w:tcBorders>
              <w:top w:val="single" w:sz="4" w:space="0" w:color="auto"/>
            </w:tcBorders>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13289,47</w:t>
            </w:r>
          </w:p>
        </w:tc>
        <w:tc>
          <w:tcPr>
            <w:tcW w:w="290" w:type="pct"/>
            <w:tcBorders>
              <w:top w:val="single" w:sz="4" w:space="0" w:color="auto"/>
            </w:tcBorders>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10</w:t>
            </w:r>
          </w:p>
        </w:tc>
        <w:tc>
          <w:tcPr>
            <w:tcW w:w="368" w:type="pct"/>
            <w:tcBorders>
              <w:top w:val="single" w:sz="4" w:space="0" w:color="auto"/>
            </w:tcBorders>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577,80</w:t>
            </w:r>
          </w:p>
        </w:tc>
        <w:tc>
          <w:tcPr>
            <w:tcW w:w="291" w:type="pct"/>
            <w:tcBorders>
              <w:top w:val="single" w:sz="4" w:space="0" w:color="auto"/>
            </w:tcBorders>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w:t>
            </w:r>
          </w:p>
        </w:tc>
        <w:tc>
          <w:tcPr>
            <w:tcW w:w="291" w:type="pct"/>
            <w:tcBorders>
              <w:top w:val="single" w:sz="4" w:space="0" w:color="auto"/>
            </w:tcBorders>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w:t>
            </w:r>
          </w:p>
        </w:tc>
        <w:tc>
          <w:tcPr>
            <w:tcW w:w="291" w:type="pct"/>
            <w:tcBorders>
              <w:top w:val="single" w:sz="4" w:space="0" w:color="auto"/>
            </w:tcBorders>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w:t>
            </w:r>
          </w:p>
        </w:tc>
        <w:tc>
          <w:tcPr>
            <w:tcW w:w="291" w:type="pct"/>
            <w:tcBorders>
              <w:top w:val="single" w:sz="4" w:space="0" w:color="auto"/>
            </w:tcBorders>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w:t>
            </w:r>
          </w:p>
        </w:tc>
        <w:tc>
          <w:tcPr>
            <w:tcW w:w="291" w:type="pct"/>
            <w:tcBorders>
              <w:top w:val="single" w:sz="4" w:space="0" w:color="auto"/>
            </w:tcBorders>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w:t>
            </w:r>
          </w:p>
        </w:tc>
        <w:tc>
          <w:tcPr>
            <w:tcW w:w="290" w:type="pct"/>
            <w:tcBorders>
              <w:top w:val="single" w:sz="4" w:space="0" w:color="auto"/>
            </w:tcBorders>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w:t>
            </w:r>
          </w:p>
        </w:tc>
        <w:tc>
          <w:tcPr>
            <w:tcW w:w="291" w:type="pct"/>
            <w:tcBorders>
              <w:top w:val="single" w:sz="4" w:space="0" w:color="auto"/>
            </w:tcBorders>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w:t>
            </w:r>
          </w:p>
        </w:tc>
        <w:tc>
          <w:tcPr>
            <w:tcW w:w="291" w:type="pct"/>
            <w:tcBorders>
              <w:top w:val="single" w:sz="4" w:space="0" w:color="auto"/>
            </w:tcBorders>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w:t>
            </w:r>
          </w:p>
        </w:tc>
        <w:tc>
          <w:tcPr>
            <w:tcW w:w="291" w:type="pct"/>
            <w:tcBorders>
              <w:top w:val="single" w:sz="4" w:space="0" w:color="auto"/>
            </w:tcBorders>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w:t>
            </w:r>
          </w:p>
        </w:tc>
        <w:tc>
          <w:tcPr>
            <w:tcW w:w="291" w:type="pct"/>
            <w:tcBorders>
              <w:top w:val="single" w:sz="4" w:space="0" w:color="auto"/>
            </w:tcBorders>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w:t>
            </w:r>
          </w:p>
        </w:tc>
        <w:tc>
          <w:tcPr>
            <w:tcW w:w="287" w:type="pct"/>
            <w:tcBorders>
              <w:top w:val="single" w:sz="4" w:space="0" w:color="auto"/>
            </w:tcBorders>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w:t>
            </w:r>
          </w:p>
        </w:tc>
      </w:tr>
      <w:tr w:rsidR="001D54F8" w:rsidRPr="001D54F8" w:rsidTr="00BE0CEF">
        <w:trPr>
          <w:trHeight w:val="23"/>
        </w:trPr>
        <w:tc>
          <w:tcPr>
            <w:tcW w:w="710" w:type="pct"/>
            <w:shd w:val="clear" w:color="auto" w:fill="auto"/>
            <w:vAlign w:val="center"/>
            <w:hideMark/>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Бюджет муниципального района Кинель-</w:t>
            </w:r>
            <w:r w:rsidRPr="001D54F8">
              <w:rPr>
                <w:rFonts w:ascii="Times New Roman" w:hAnsi="Times New Roman" w:cs="Times New Roman"/>
                <w:color w:val="000000"/>
                <w:sz w:val="28"/>
                <w:szCs w:val="28"/>
              </w:rPr>
              <w:lastRenderedPageBreak/>
              <w:t>Черкасский</w:t>
            </w:r>
          </w:p>
        </w:tc>
        <w:tc>
          <w:tcPr>
            <w:tcW w:w="436"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lastRenderedPageBreak/>
              <w:t>3986,84</w:t>
            </w:r>
          </w:p>
        </w:tc>
        <w:tc>
          <w:tcPr>
            <w:tcW w:w="290"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3</w:t>
            </w:r>
          </w:p>
        </w:tc>
        <w:tc>
          <w:tcPr>
            <w:tcW w:w="368"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173,34</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346,7</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346,7</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346,7</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346,7</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346,7</w:t>
            </w:r>
          </w:p>
        </w:tc>
        <w:tc>
          <w:tcPr>
            <w:tcW w:w="290"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346,7</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346,7</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346,7</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346,7</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346,7</w:t>
            </w:r>
          </w:p>
        </w:tc>
        <w:tc>
          <w:tcPr>
            <w:tcW w:w="287"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346,7</w:t>
            </w:r>
          </w:p>
        </w:tc>
      </w:tr>
      <w:tr w:rsidR="001D54F8" w:rsidRPr="001D54F8" w:rsidTr="00BE0CEF">
        <w:trPr>
          <w:trHeight w:val="23"/>
        </w:trPr>
        <w:tc>
          <w:tcPr>
            <w:tcW w:w="710" w:type="pct"/>
            <w:shd w:val="clear" w:color="auto" w:fill="auto"/>
            <w:vAlign w:val="center"/>
            <w:hideMark/>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lastRenderedPageBreak/>
              <w:t>Бюджет сельского поселения</w:t>
            </w:r>
          </w:p>
        </w:tc>
        <w:tc>
          <w:tcPr>
            <w:tcW w:w="436"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1328,95</w:t>
            </w:r>
          </w:p>
        </w:tc>
        <w:tc>
          <w:tcPr>
            <w:tcW w:w="290"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w:t>
            </w:r>
          </w:p>
        </w:tc>
        <w:tc>
          <w:tcPr>
            <w:tcW w:w="368"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57,78</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90"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87"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r>
      <w:tr w:rsidR="001D54F8" w:rsidRPr="001D54F8" w:rsidTr="00BE0CEF">
        <w:trPr>
          <w:trHeight w:val="23"/>
        </w:trPr>
        <w:tc>
          <w:tcPr>
            <w:tcW w:w="710" w:type="pct"/>
            <w:shd w:val="clear" w:color="auto" w:fill="auto"/>
            <w:vAlign w:val="center"/>
            <w:hideMark/>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Фонд энергосбережения</w:t>
            </w:r>
          </w:p>
        </w:tc>
        <w:tc>
          <w:tcPr>
            <w:tcW w:w="436"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1328,95</w:t>
            </w:r>
          </w:p>
        </w:tc>
        <w:tc>
          <w:tcPr>
            <w:tcW w:w="290"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w:t>
            </w:r>
          </w:p>
        </w:tc>
        <w:tc>
          <w:tcPr>
            <w:tcW w:w="368"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57,78</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90"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c>
          <w:tcPr>
            <w:tcW w:w="287"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115,6</w:t>
            </w:r>
          </w:p>
        </w:tc>
      </w:tr>
      <w:tr w:rsidR="001D54F8" w:rsidRPr="001D54F8" w:rsidTr="00BE0CEF">
        <w:trPr>
          <w:trHeight w:val="23"/>
        </w:trPr>
        <w:tc>
          <w:tcPr>
            <w:tcW w:w="710" w:type="pct"/>
            <w:shd w:val="clear" w:color="auto" w:fill="auto"/>
            <w:vAlign w:val="center"/>
            <w:hideMark/>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Заемные средства</w:t>
            </w:r>
          </w:p>
        </w:tc>
        <w:tc>
          <w:tcPr>
            <w:tcW w:w="436"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33223,68</w:t>
            </w:r>
          </w:p>
        </w:tc>
        <w:tc>
          <w:tcPr>
            <w:tcW w:w="290"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25</w:t>
            </w:r>
          </w:p>
        </w:tc>
        <w:tc>
          <w:tcPr>
            <w:tcW w:w="368"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1444,51</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2889,0</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2889,0</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2889,0</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2889,0</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2889,0</w:t>
            </w:r>
          </w:p>
        </w:tc>
        <w:tc>
          <w:tcPr>
            <w:tcW w:w="290"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2889,0</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2889,0</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2889,0</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2889,0</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2889,0</w:t>
            </w:r>
          </w:p>
        </w:tc>
        <w:tc>
          <w:tcPr>
            <w:tcW w:w="287"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2889,0</w:t>
            </w:r>
          </w:p>
        </w:tc>
      </w:tr>
      <w:tr w:rsidR="001D54F8" w:rsidRPr="001D54F8" w:rsidTr="00BE0CEF">
        <w:trPr>
          <w:trHeight w:val="23"/>
        </w:trPr>
        <w:tc>
          <w:tcPr>
            <w:tcW w:w="710" w:type="pct"/>
            <w:shd w:val="clear" w:color="auto" w:fill="auto"/>
            <w:vAlign w:val="center"/>
            <w:hideMark/>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Энергосервисные компании</w:t>
            </w:r>
          </w:p>
        </w:tc>
        <w:tc>
          <w:tcPr>
            <w:tcW w:w="436"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79736,83</w:t>
            </w:r>
          </w:p>
        </w:tc>
        <w:tc>
          <w:tcPr>
            <w:tcW w:w="290"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60</w:t>
            </w:r>
          </w:p>
        </w:tc>
        <w:tc>
          <w:tcPr>
            <w:tcW w:w="368"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3466,82</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6933,6</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6933,6</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6933,6</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6933,6</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6933,6</w:t>
            </w:r>
          </w:p>
        </w:tc>
        <w:tc>
          <w:tcPr>
            <w:tcW w:w="290"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6933,6</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6933,6</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6933,6</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6933,6</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6933,6</w:t>
            </w:r>
          </w:p>
        </w:tc>
        <w:tc>
          <w:tcPr>
            <w:tcW w:w="287"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6933,6</w:t>
            </w:r>
          </w:p>
        </w:tc>
      </w:tr>
      <w:tr w:rsidR="001D54F8" w:rsidRPr="001D54F8" w:rsidTr="00BE0CEF">
        <w:trPr>
          <w:trHeight w:val="23"/>
        </w:trPr>
        <w:tc>
          <w:tcPr>
            <w:tcW w:w="710" w:type="pct"/>
            <w:shd w:val="clear" w:color="auto" w:fill="auto"/>
            <w:noWrap/>
            <w:vAlign w:val="center"/>
            <w:hideMark/>
          </w:tcPr>
          <w:p w:rsidR="001D54F8" w:rsidRPr="001D54F8" w:rsidRDefault="001D54F8" w:rsidP="00BE0CEF">
            <w:pPr>
              <w:spacing w:line="240" w:lineRule="auto"/>
              <w:rPr>
                <w:rFonts w:ascii="Times New Roman" w:hAnsi="Times New Roman" w:cs="Times New Roman"/>
                <w:color w:val="000000"/>
                <w:sz w:val="28"/>
                <w:szCs w:val="28"/>
              </w:rPr>
            </w:pPr>
            <w:r w:rsidRPr="001D54F8">
              <w:rPr>
                <w:rFonts w:ascii="Times New Roman" w:hAnsi="Times New Roman" w:cs="Times New Roman"/>
                <w:color w:val="000000"/>
                <w:sz w:val="28"/>
                <w:szCs w:val="28"/>
              </w:rPr>
              <w:t>ИТОГО</w:t>
            </w:r>
          </w:p>
        </w:tc>
        <w:tc>
          <w:tcPr>
            <w:tcW w:w="436"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132894,72</w:t>
            </w:r>
          </w:p>
        </w:tc>
        <w:tc>
          <w:tcPr>
            <w:tcW w:w="290"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100</w:t>
            </w:r>
          </w:p>
        </w:tc>
        <w:tc>
          <w:tcPr>
            <w:tcW w:w="368"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5778,03</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11556,1</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11556,1</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11556,1</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11556,1</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11556,1</w:t>
            </w:r>
          </w:p>
        </w:tc>
        <w:tc>
          <w:tcPr>
            <w:tcW w:w="290"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11556,1</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11556,1</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11556,1</w:t>
            </w:r>
          </w:p>
        </w:tc>
        <w:tc>
          <w:tcPr>
            <w:tcW w:w="291" w:type="pct"/>
            <w:shd w:val="clear" w:color="auto" w:fill="auto"/>
            <w:vAlign w:val="center"/>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11556,1</w:t>
            </w:r>
          </w:p>
        </w:tc>
        <w:tc>
          <w:tcPr>
            <w:tcW w:w="291"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11556,1</w:t>
            </w:r>
          </w:p>
        </w:tc>
        <w:tc>
          <w:tcPr>
            <w:tcW w:w="287" w:type="pct"/>
            <w:shd w:val="clear" w:color="auto" w:fill="auto"/>
            <w:noWrap/>
            <w:vAlign w:val="center"/>
            <w:hideMark/>
          </w:tcPr>
          <w:p w:rsidR="001D54F8" w:rsidRPr="001D54F8" w:rsidRDefault="001D54F8" w:rsidP="00BE0CEF">
            <w:pPr>
              <w:spacing w:line="240" w:lineRule="auto"/>
              <w:ind w:left="-109" w:right="-107"/>
              <w:rPr>
                <w:rFonts w:ascii="Times New Roman" w:hAnsi="Times New Roman" w:cs="Times New Roman"/>
                <w:color w:val="000000"/>
                <w:sz w:val="28"/>
                <w:szCs w:val="28"/>
              </w:rPr>
            </w:pPr>
            <w:r w:rsidRPr="001D54F8">
              <w:rPr>
                <w:rFonts w:ascii="Times New Roman" w:hAnsi="Times New Roman" w:cs="Times New Roman"/>
                <w:color w:val="000000"/>
                <w:sz w:val="28"/>
                <w:szCs w:val="28"/>
              </w:rPr>
              <w:t>11556,1</w:t>
            </w:r>
          </w:p>
        </w:tc>
      </w:tr>
    </w:tbl>
    <w:p w:rsidR="001D54F8" w:rsidRPr="001D54F8" w:rsidRDefault="001D54F8" w:rsidP="00BE0CEF">
      <w:pPr>
        <w:pStyle w:val="aff2"/>
        <w:tabs>
          <w:tab w:val="left" w:pos="3315"/>
        </w:tabs>
        <w:ind w:left="0"/>
        <w:jc w:val="both"/>
        <w:rPr>
          <w:sz w:val="28"/>
          <w:szCs w:val="28"/>
        </w:rPr>
      </w:pPr>
    </w:p>
    <w:p w:rsidR="001D54F8" w:rsidRPr="001D54F8" w:rsidRDefault="001D54F8" w:rsidP="00BE0CEF">
      <w:pPr>
        <w:pStyle w:val="110"/>
        <w:spacing w:line="240" w:lineRule="auto"/>
      </w:pPr>
      <w:bookmarkStart w:id="37" w:name="_Toc393194399"/>
      <w:r w:rsidRPr="001D54F8">
        <w:t>6.3. Совершенствование бюджетного финансирования программы.</w:t>
      </w:r>
      <w:bookmarkEnd w:id="37"/>
    </w:p>
    <w:p w:rsidR="001D54F8" w:rsidRPr="001D54F8" w:rsidRDefault="001D54F8" w:rsidP="00BE0CEF">
      <w:pPr>
        <w:pStyle w:val="aff2"/>
        <w:tabs>
          <w:tab w:val="left" w:pos="368"/>
        </w:tabs>
        <w:ind w:left="0" w:firstLine="720"/>
        <w:jc w:val="both"/>
        <w:rPr>
          <w:sz w:val="28"/>
          <w:szCs w:val="28"/>
        </w:rPr>
      </w:pPr>
      <w:r w:rsidRPr="001D54F8">
        <w:rPr>
          <w:sz w:val="28"/>
          <w:szCs w:val="28"/>
        </w:rPr>
        <w:t xml:space="preserve">Бюджетное финансирование ПКРСКИ должно осуществляться в рамках оптимизации и совершенствования бюджетного планирования, направленного на решение следующих задач: </w:t>
      </w:r>
    </w:p>
    <w:p w:rsidR="001D54F8" w:rsidRPr="001D54F8" w:rsidRDefault="001D54F8" w:rsidP="00BE0CEF">
      <w:pPr>
        <w:pStyle w:val="aff2"/>
        <w:numPr>
          <w:ilvl w:val="0"/>
          <w:numId w:val="26"/>
        </w:numPr>
        <w:tabs>
          <w:tab w:val="left" w:pos="368"/>
        </w:tabs>
        <w:jc w:val="both"/>
        <w:rPr>
          <w:sz w:val="28"/>
          <w:szCs w:val="28"/>
        </w:rPr>
      </w:pPr>
      <w:r w:rsidRPr="001D54F8">
        <w:rPr>
          <w:sz w:val="28"/>
          <w:szCs w:val="28"/>
        </w:rPr>
        <w:t xml:space="preserve">формирование источников финансирования Программы на уровне бюджета с. п. Садгород муниципального района Кинель-Черкасский и бюджетов района и области; </w:t>
      </w:r>
    </w:p>
    <w:p w:rsidR="001D54F8" w:rsidRPr="001D54F8" w:rsidRDefault="001D54F8" w:rsidP="00BE0CEF">
      <w:pPr>
        <w:pStyle w:val="aff2"/>
        <w:numPr>
          <w:ilvl w:val="0"/>
          <w:numId w:val="26"/>
        </w:numPr>
        <w:tabs>
          <w:tab w:val="left" w:pos="368"/>
        </w:tabs>
        <w:jc w:val="both"/>
        <w:rPr>
          <w:sz w:val="28"/>
          <w:szCs w:val="28"/>
        </w:rPr>
      </w:pPr>
      <w:r w:rsidRPr="001D54F8">
        <w:rPr>
          <w:sz w:val="28"/>
          <w:szCs w:val="28"/>
        </w:rPr>
        <w:t xml:space="preserve">создание механизма мониторинга экономии бюджетных средств от реализации Программы; </w:t>
      </w:r>
    </w:p>
    <w:p w:rsidR="001D54F8" w:rsidRPr="001D54F8" w:rsidRDefault="001D54F8" w:rsidP="00BE0CEF">
      <w:pPr>
        <w:pStyle w:val="aff2"/>
        <w:numPr>
          <w:ilvl w:val="0"/>
          <w:numId w:val="26"/>
        </w:numPr>
        <w:tabs>
          <w:tab w:val="left" w:pos="368"/>
        </w:tabs>
        <w:jc w:val="both"/>
        <w:rPr>
          <w:sz w:val="28"/>
          <w:szCs w:val="28"/>
        </w:rPr>
      </w:pPr>
      <w:r w:rsidRPr="001D54F8">
        <w:rPr>
          <w:sz w:val="28"/>
          <w:szCs w:val="28"/>
        </w:rPr>
        <w:t xml:space="preserve">создание механизма аккумуляции полученной экономии с использованием средств на цели реализации Программы, погашения обязательств, </w:t>
      </w:r>
    </w:p>
    <w:p w:rsidR="001D54F8" w:rsidRPr="001D54F8" w:rsidRDefault="001D54F8" w:rsidP="00BE0CEF">
      <w:pPr>
        <w:pStyle w:val="aff2"/>
        <w:numPr>
          <w:ilvl w:val="0"/>
          <w:numId w:val="26"/>
        </w:numPr>
        <w:tabs>
          <w:tab w:val="left" w:pos="368"/>
        </w:tabs>
        <w:jc w:val="both"/>
        <w:rPr>
          <w:sz w:val="28"/>
          <w:szCs w:val="28"/>
        </w:rPr>
      </w:pPr>
      <w:r w:rsidRPr="001D54F8">
        <w:rPr>
          <w:sz w:val="28"/>
          <w:szCs w:val="28"/>
        </w:rPr>
        <w:t>рефинансирования мероприятий, материального поощрения участников.</w:t>
      </w:r>
    </w:p>
    <w:p w:rsidR="001D54F8" w:rsidRPr="001D54F8" w:rsidRDefault="001D54F8" w:rsidP="00BE0CEF">
      <w:pPr>
        <w:pStyle w:val="aff2"/>
        <w:tabs>
          <w:tab w:val="left" w:pos="368"/>
        </w:tabs>
        <w:ind w:left="0" w:firstLine="720"/>
        <w:jc w:val="both"/>
        <w:rPr>
          <w:sz w:val="28"/>
          <w:szCs w:val="28"/>
        </w:rPr>
      </w:pPr>
      <w:r w:rsidRPr="001D54F8">
        <w:rPr>
          <w:sz w:val="28"/>
          <w:szCs w:val="28"/>
        </w:rPr>
        <w:t xml:space="preserve">Без формирования бюджетной поддержки (на всех уровнях бюджета) реализации мероприятий ПКРСКИ, привлечение внебюджетных источников проблематично. </w:t>
      </w:r>
    </w:p>
    <w:p w:rsidR="001D54F8" w:rsidRPr="001D54F8" w:rsidRDefault="001D54F8" w:rsidP="00BE0CEF">
      <w:pPr>
        <w:pStyle w:val="aff2"/>
        <w:tabs>
          <w:tab w:val="left" w:pos="368"/>
        </w:tabs>
        <w:ind w:left="0" w:firstLine="720"/>
        <w:jc w:val="both"/>
        <w:rPr>
          <w:sz w:val="28"/>
          <w:szCs w:val="28"/>
        </w:rPr>
      </w:pPr>
      <w:r w:rsidRPr="001D54F8">
        <w:rPr>
          <w:sz w:val="28"/>
          <w:szCs w:val="28"/>
        </w:rPr>
        <w:t xml:space="preserve">Для формирования бюджетных источников финансирования мероприятий необходимо выделить в районном бюджете и бюджетах сельского поселения </w:t>
      </w:r>
      <w:r w:rsidRPr="001D54F8">
        <w:rPr>
          <w:sz w:val="28"/>
          <w:szCs w:val="28"/>
        </w:rPr>
        <w:lastRenderedPageBreak/>
        <w:t xml:space="preserve">статью: «Комплексное развитие систем коммунальной инфраструктуры». По данной статье возможно перечисление следующих средств: </w:t>
      </w:r>
    </w:p>
    <w:p w:rsidR="001D54F8" w:rsidRPr="001D54F8" w:rsidRDefault="001D54F8" w:rsidP="00BE0CEF">
      <w:pPr>
        <w:pStyle w:val="aff2"/>
        <w:numPr>
          <w:ilvl w:val="0"/>
          <w:numId w:val="27"/>
        </w:numPr>
        <w:tabs>
          <w:tab w:val="left" w:pos="368"/>
        </w:tabs>
        <w:jc w:val="both"/>
        <w:rPr>
          <w:sz w:val="28"/>
          <w:szCs w:val="28"/>
        </w:rPr>
      </w:pPr>
      <w:r w:rsidRPr="001D54F8">
        <w:rPr>
          <w:sz w:val="28"/>
          <w:szCs w:val="28"/>
        </w:rPr>
        <w:t xml:space="preserve">бюджетные средства, выделяемые на подготовку к отопительному периоду; </w:t>
      </w:r>
    </w:p>
    <w:p w:rsidR="001D54F8" w:rsidRPr="001D54F8" w:rsidRDefault="001D54F8" w:rsidP="00BE0CEF">
      <w:pPr>
        <w:pStyle w:val="aff2"/>
        <w:numPr>
          <w:ilvl w:val="0"/>
          <w:numId w:val="27"/>
        </w:numPr>
        <w:tabs>
          <w:tab w:val="left" w:pos="368"/>
        </w:tabs>
        <w:jc w:val="both"/>
        <w:rPr>
          <w:sz w:val="28"/>
          <w:szCs w:val="28"/>
        </w:rPr>
      </w:pPr>
      <w:r w:rsidRPr="001D54F8">
        <w:rPr>
          <w:sz w:val="28"/>
          <w:szCs w:val="28"/>
        </w:rPr>
        <w:t xml:space="preserve">не менее 10% средств, выделяемых ОКК на дотации на возмещение разницы в тарифах; </w:t>
      </w:r>
    </w:p>
    <w:p w:rsidR="001D54F8" w:rsidRPr="001D54F8" w:rsidRDefault="001D54F8" w:rsidP="00BE0CEF">
      <w:pPr>
        <w:pStyle w:val="aff2"/>
        <w:numPr>
          <w:ilvl w:val="0"/>
          <w:numId w:val="27"/>
        </w:numPr>
        <w:tabs>
          <w:tab w:val="left" w:pos="368"/>
        </w:tabs>
        <w:jc w:val="both"/>
        <w:rPr>
          <w:sz w:val="28"/>
          <w:szCs w:val="28"/>
        </w:rPr>
      </w:pPr>
      <w:r w:rsidRPr="001D54F8">
        <w:rPr>
          <w:sz w:val="28"/>
          <w:szCs w:val="28"/>
        </w:rPr>
        <w:t xml:space="preserve">не менее 10% средств областного и местных бюджетов, выделяемых на: субсидии ОКК на приобретение топлива и пр., предоставления социальной поддержки гражданам по оплате ЖКУ; </w:t>
      </w:r>
    </w:p>
    <w:p w:rsidR="001D54F8" w:rsidRPr="001D54F8" w:rsidRDefault="001D54F8" w:rsidP="00BE0CEF">
      <w:pPr>
        <w:pStyle w:val="aff2"/>
        <w:numPr>
          <w:ilvl w:val="0"/>
          <w:numId w:val="27"/>
        </w:numPr>
        <w:tabs>
          <w:tab w:val="left" w:pos="368"/>
        </w:tabs>
        <w:jc w:val="both"/>
        <w:rPr>
          <w:sz w:val="28"/>
          <w:szCs w:val="28"/>
        </w:rPr>
      </w:pPr>
      <w:r w:rsidRPr="001D54F8">
        <w:rPr>
          <w:sz w:val="28"/>
          <w:szCs w:val="28"/>
        </w:rPr>
        <w:t>не менее 10% затрат на электро-, газо-, тепло-  и водоснабжение/водоотведение бюджетных учреждений.</w:t>
      </w:r>
    </w:p>
    <w:p w:rsidR="001D54F8" w:rsidRPr="001D54F8" w:rsidRDefault="001D54F8" w:rsidP="00BE0CEF">
      <w:pPr>
        <w:pStyle w:val="aff2"/>
        <w:tabs>
          <w:tab w:val="left" w:pos="368"/>
        </w:tabs>
        <w:ind w:left="0" w:firstLine="720"/>
        <w:jc w:val="both"/>
        <w:rPr>
          <w:sz w:val="28"/>
          <w:szCs w:val="28"/>
        </w:rPr>
      </w:pPr>
    </w:p>
    <w:p w:rsidR="001D54F8" w:rsidRPr="001D54F8" w:rsidRDefault="001D54F8" w:rsidP="00BE0CEF">
      <w:pPr>
        <w:pStyle w:val="aff2"/>
        <w:tabs>
          <w:tab w:val="left" w:pos="368"/>
        </w:tabs>
        <w:ind w:left="0" w:firstLine="720"/>
        <w:jc w:val="both"/>
        <w:rPr>
          <w:sz w:val="28"/>
          <w:szCs w:val="28"/>
        </w:rPr>
      </w:pPr>
      <w:r w:rsidRPr="001D54F8">
        <w:rPr>
          <w:sz w:val="28"/>
          <w:szCs w:val="28"/>
        </w:rPr>
        <w:t xml:space="preserve">Для налаживания процесса планирования и учета расходов и экономии по Программе необходимо включить в перечень обязательных приложений к бюджету района и бюджетам поселений специальной справки «Прохождение средств по Подпрограмме  комплексного  развития  систем коммунальной инфраструктуры Кинель-Черкасского муниципального  района»  с  выделением  в  ней статей: </w:t>
      </w:r>
    </w:p>
    <w:p w:rsidR="001D54F8" w:rsidRPr="001D54F8" w:rsidRDefault="001D54F8" w:rsidP="00BE0CEF">
      <w:pPr>
        <w:pStyle w:val="aff2"/>
        <w:tabs>
          <w:tab w:val="left" w:pos="368"/>
        </w:tabs>
        <w:ind w:left="0" w:firstLine="720"/>
        <w:jc w:val="both"/>
        <w:rPr>
          <w:sz w:val="28"/>
          <w:szCs w:val="28"/>
        </w:rPr>
      </w:pPr>
    </w:p>
    <w:p w:rsidR="001D54F8" w:rsidRPr="001D54F8" w:rsidRDefault="001D54F8" w:rsidP="00BE0CEF">
      <w:pPr>
        <w:pStyle w:val="aff2"/>
        <w:tabs>
          <w:tab w:val="left" w:pos="368"/>
        </w:tabs>
        <w:ind w:left="0" w:firstLine="720"/>
        <w:jc w:val="both"/>
        <w:rPr>
          <w:sz w:val="28"/>
          <w:szCs w:val="28"/>
        </w:rPr>
      </w:pPr>
      <w:r w:rsidRPr="001D54F8">
        <w:rPr>
          <w:sz w:val="28"/>
          <w:szCs w:val="28"/>
        </w:rPr>
        <w:t xml:space="preserve">В доходной части: </w:t>
      </w:r>
    </w:p>
    <w:p w:rsidR="001D54F8" w:rsidRPr="001D54F8" w:rsidRDefault="001D54F8" w:rsidP="00BE0CEF">
      <w:pPr>
        <w:pStyle w:val="aff2"/>
        <w:tabs>
          <w:tab w:val="left" w:pos="368"/>
        </w:tabs>
        <w:ind w:left="0"/>
        <w:jc w:val="both"/>
        <w:rPr>
          <w:sz w:val="28"/>
          <w:szCs w:val="28"/>
        </w:rPr>
      </w:pPr>
      <w:r w:rsidRPr="001D54F8">
        <w:rPr>
          <w:sz w:val="28"/>
          <w:szCs w:val="28"/>
        </w:rPr>
        <w:t xml:space="preserve">Получение средств по кредитам и займам; </w:t>
      </w:r>
    </w:p>
    <w:p w:rsidR="001D54F8" w:rsidRPr="001D54F8" w:rsidRDefault="001D54F8" w:rsidP="00BE0CEF">
      <w:pPr>
        <w:pStyle w:val="aff2"/>
        <w:numPr>
          <w:ilvl w:val="0"/>
          <w:numId w:val="28"/>
        </w:numPr>
        <w:tabs>
          <w:tab w:val="left" w:pos="368"/>
        </w:tabs>
        <w:jc w:val="both"/>
        <w:rPr>
          <w:sz w:val="28"/>
          <w:szCs w:val="28"/>
        </w:rPr>
      </w:pPr>
      <w:r w:rsidRPr="001D54F8">
        <w:rPr>
          <w:sz w:val="28"/>
          <w:szCs w:val="28"/>
        </w:rPr>
        <w:t xml:space="preserve">Получение средств из бюджетов других уровней, областного фонда энергосбережения; </w:t>
      </w:r>
    </w:p>
    <w:p w:rsidR="001D54F8" w:rsidRPr="001D54F8" w:rsidRDefault="001D54F8" w:rsidP="00BE0CEF">
      <w:pPr>
        <w:pStyle w:val="aff2"/>
        <w:numPr>
          <w:ilvl w:val="0"/>
          <w:numId w:val="28"/>
        </w:numPr>
        <w:tabs>
          <w:tab w:val="left" w:pos="368"/>
        </w:tabs>
        <w:jc w:val="both"/>
        <w:rPr>
          <w:sz w:val="28"/>
          <w:szCs w:val="28"/>
        </w:rPr>
      </w:pPr>
      <w:r w:rsidRPr="001D54F8">
        <w:rPr>
          <w:sz w:val="28"/>
          <w:szCs w:val="28"/>
        </w:rPr>
        <w:t xml:space="preserve">Экономия средств от реализации мероприятий Программы; </w:t>
      </w:r>
    </w:p>
    <w:p w:rsidR="001D54F8" w:rsidRPr="001D54F8" w:rsidRDefault="001D54F8" w:rsidP="00BE0CEF">
      <w:pPr>
        <w:pStyle w:val="aff2"/>
        <w:tabs>
          <w:tab w:val="left" w:pos="368"/>
        </w:tabs>
        <w:ind w:left="0" w:firstLine="720"/>
        <w:jc w:val="both"/>
        <w:rPr>
          <w:sz w:val="28"/>
          <w:szCs w:val="28"/>
        </w:rPr>
      </w:pPr>
    </w:p>
    <w:p w:rsidR="001D54F8" w:rsidRPr="001D54F8" w:rsidRDefault="001D54F8" w:rsidP="00BE0CEF">
      <w:pPr>
        <w:pStyle w:val="aff2"/>
        <w:tabs>
          <w:tab w:val="left" w:pos="368"/>
        </w:tabs>
        <w:ind w:left="0" w:firstLine="720"/>
        <w:jc w:val="both"/>
        <w:rPr>
          <w:sz w:val="28"/>
          <w:szCs w:val="28"/>
        </w:rPr>
      </w:pPr>
      <w:r w:rsidRPr="001D54F8">
        <w:rPr>
          <w:sz w:val="28"/>
          <w:szCs w:val="28"/>
        </w:rPr>
        <w:t xml:space="preserve">В расходной части: </w:t>
      </w:r>
    </w:p>
    <w:p w:rsidR="001D54F8" w:rsidRPr="001D54F8" w:rsidRDefault="001D54F8" w:rsidP="00BE0CEF">
      <w:pPr>
        <w:pStyle w:val="aff2"/>
        <w:numPr>
          <w:ilvl w:val="0"/>
          <w:numId w:val="29"/>
        </w:numPr>
        <w:tabs>
          <w:tab w:val="left" w:pos="368"/>
        </w:tabs>
        <w:jc w:val="both"/>
        <w:rPr>
          <w:sz w:val="28"/>
          <w:szCs w:val="28"/>
        </w:rPr>
      </w:pPr>
      <w:r w:rsidRPr="001D54F8">
        <w:rPr>
          <w:sz w:val="28"/>
          <w:szCs w:val="28"/>
        </w:rPr>
        <w:t xml:space="preserve">затраты на реализацию Программы; </w:t>
      </w:r>
    </w:p>
    <w:p w:rsidR="001D54F8" w:rsidRPr="001D54F8" w:rsidRDefault="001D54F8" w:rsidP="00BE0CEF">
      <w:pPr>
        <w:pStyle w:val="aff2"/>
        <w:numPr>
          <w:ilvl w:val="0"/>
          <w:numId w:val="29"/>
        </w:numPr>
        <w:tabs>
          <w:tab w:val="left" w:pos="368"/>
        </w:tabs>
        <w:jc w:val="both"/>
        <w:rPr>
          <w:sz w:val="28"/>
          <w:szCs w:val="28"/>
        </w:rPr>
      </w:pPr>
      <w:r w:rsidRPr="001D54F8">
        <w:rPr>
          <w:sz w:val="28"/>
          <w:szCs w:val="28"/>
        </w:rPr>
        <w:t xml:space="preserve">затраты на погашение кредитов, займов, энергосервисных договоров в рамках Программы. </w:t>
      </w:r>
    </w:p>
    <w:p w:rsidR="001D54F8" w:rsidRPr="001D54F8" w:rsidRDefault="001D54F8" w:rsidP="00BE0CEF">
      <w:pPr>
        <w:pStyle w:val="aff2"/>
        <w:tabs>
          <w:tab w:val="left" w:pos="368"/>
        </w:tabs>
        <w:ind w:left="0" w:firstLine="720"/>
        <w:jc w:val="both"/>
        <w:rPr>
          <w:sz w:val="28"/>
          <w:szCs w:val="28"/>
        </w:rPr>
      </w:pPr>
    </w:p>
    <w:p w:rsidR="001D54F8" w:rsidRPr="001D54F8" w:rsidRDefault="001D54F8" w:rsidP="00BE0CEF">
      <w:pPr>
        <w:pStyle w:val="aff2"/>
        <w:tabs>
          <w:tab w:val="left" w:pos="368"/>
        </w:tabs>
        <w:ind w:left="0" w:firstLine="720"/>
        <w:jc w:val="both"/>
        <w:rPr>
          <w:sz w:val="28"/>
          <w:szCs w:val="28"/>
        </w:rPr>
      </w:pPr>
      <w:r w:rsidRPr="001D54F8">
        <w:rPr>
          <w:sz w:val="28"/>
          <w:szCs w:val="28"/>
        </w:rPr>
        <w:t xml:space="preserve">Для налаживания процесса мониторинга экономии бюджетных средств необходимо уточнить базовый объем потребления ЖКУ, используемый в процессе бюджетного планирования. </w:t>
      </w:r>
    </w:p>
    <w:p w:rsidR="001D54F8" w:rsidRPr="001D54F8" w:rsidRDefault="001D54F8" w:rsidP="00BE0CEF">
      <w:pPr>
        <w:pStyle w:val="aff2"/>
        <w:tabs>
          <w:tab w:val="left" w:pos="368"/>
        </w:tabs>
        <w:ind w:left="0" w:firstLine="720"/>
        <w:jc w:val="both"/>
        <w:rPr>
          <w:sz w:val="28"/>
          <w:szCs w:val="28"/>
        </w:rPr>
      </w:pPr>
      <w:r w:rsidRPr="001D54F8">
        <w:rPr>
          <w:sz w:val="28"/>
          <w:szCs w:val="28"/>
        </w:rPr>
        <w:t>Создание механизма аккумуляции полученной экономии позволит использовать часть средств на цели рефинансирования Программы, погашения обязательств и материального поощрения ее участников.</w:t>
      </w:r>
    </w:p>
    <w:p w:rsidR="001D54F8" w:rsidRPr="001D54F8" w:rsidRDefault="001D54F8" w:rsidP="00BE0CEF">
      <w:pPr>
        <w:pStyle w:val="aff2"/>
        <w:tabs>
          <w:tab w:val="left" w:pos="368"/>
        </w:tabs>
        <w:ind w:left="0" w:firstLine="720"/>
        <w:jc w:val="both"/>
        <w:rPr>
          <w:sz w:val="28"/>
          <w:szCs w:val="28"/>
        </w:rPr>
      </w:pPr>
    </w:p>
    <w:p w:rsidR="001D54F8" w:rsidRPr="001D54F8" w:rsidRDefault="001D54F8" w:rsidP="00BE0CEF">
      <w:pPr>
        <w:pStyle w:val="aff2"/>
        <w:tabs>
          <w:tab w:val="left" w:pos="368"/>
        </w:tabs>
        <w:ind w:left="0" w:firstLine="720"/>
        <w:jc w:val="both"/>
        <w:rPr>
          <w:b/>
          <w:sz w:val="28"/>
          <w:szCs w:val="28"/>
        </w:rPr>
      </w:pPr>
      <w:r w:rsidRPr="001D54F8">
        <w:rPr>
          <w:b/>
          <w:sz w:val="28"/>
          <w:szCs w:val="28"/>
        </w:rPr>
        <w:t>Механизм аккумуляции экономии от Программы.</w:t>
      </w:r>
    </w:p>
    <w:p w:rsidR="001D54F8" w:rsidRPr="001D54F8" w:rsidRDefault="001D54F8" w:rsidP="00BE0CEF">
      <w:pPr>
        <w:pStyle w:val="aff2"/>
        <w:tabs>
          <w:tab w:val="left" w:pos="368"/>
        </w:tabs>
        <w:ind w:left="0" w:firstLine="720"/>
        <w:jc w:val="both"/>
        <w:rPr>
          <w:sz w:val="28"/>
          <w:szCs w:val="28"/>
        </w:rPr>
      </w:pPr>
      <w:r w:rsidRPr="001D54F8">
        <w:rPr>
          <w:sz w:val="28"/>
          <w:szCs w:val="28"/>
        </w:rPr>
        <w:t xml:space="preserve">Для определения и последующей формирования финансовых средств необходимо выполнение следующих условий: </w:t>
      </w:r>
    </w:p>
    <w:p w:rsidR="001D54F8" w:rsidRPr="001D54F8" w:rsidRDefault="001D54F8" w:rsidP="00BE0CEF">
      <w:pPr>
        <w:pStyle w:val="aff2"/>
        <w:numPr>
          <w:ilvl w:val="0"/>
          <w:numId w:val="30"/>
        </w:numPr>
        <w:tabs>
          <w:tab w:val="left" w:pos="368"/>
        </w:tabs>
        <w:jc w:val="both"/>
        <w:rPr>
          <w:sz w:val="28"/>
          <w:szCs w:val="28"/>
        </w:rPr>
      </w:pPr>
      <w:r w:rsidRPr="001D54F8">
        <w:rPr>
          <w:sz w:val="28"/>
          <w:szCs w:val="28"/>
        </w:rPr>
        <w:t xml:space="preserve">плановый объем дотаций и субсидий по проекту должен рассчитываться исходя из объемов потребления коммунальных услуг в базовом периоде; </w:t>
      </w:r>
    </w:p>
    <w:p w:rsidR="001D54F8" w:rsidRPr="001D54F8" w:rsidRDefault="001D54F8" w:rsidP="00BE0CEF">
      <w:pPr>
        <w:pStyle w:val="aff2"/>
        <w:numPr>
          <w:ilvl w:val="0"/>
          <w:numId w:val="30"/>
        </w:numPr>
        <w:tabs>
          <w:tab w:val="left" w:pos="368"/>
        </w:tabs>
        <w:jc w:val="both"/>
        <w:rPr>
          <w:sz w:val="28"/>
          <w:szCs w:val="28"/>
        </w:rPr>
      </w:pPr>
      <w:r w:rsidRPr="001D54F8">
        <w:rPr>
          <w:sz w:val="28"/>
          <w:szCs w:val="28"/>
        </w:rPr>
        <w:t xml:space="preserve">экономия ТЭР должна определяться относительно базового объема потребления; </w:t>
      </w:r>
    </w:p>
    <w:p w:rsidR="001D54F8" w:rsidRPr="001D54F8" w:rsidRDefault="001D54F8" w:rsidP="00BE0CEF">
      <w:pPr>
        <w:pStyle w:val="aff2"/>
        <w:numPr>
          <w:ilvl w:val="0"/>
          <w:numId w:val="30"/>
        </w:numPr>
        <w:tabs>
          <w:tab w:val="left" w:pos="368"/>
        </w:tabs>
        <w:jc w:val="both"/>
        <w:rPr>
          <w:sz w:val="28"/>
          <w:szCs w:val="28"/>
        </w:rPr>
      </w:pPr>
      <w:r w:rsidRPr="001D54F8">
        <w:rPr>
          <w:sz w:val="28"/>
          <w:szCs w:val="28"/>
        </w:rPr>
        <w:t xml:space="preserve">средства на покрытие разницы в тарифах с учетом льгот и субсидий должны выделяться из бюджета в полном объеме (защищенная статья). </w:t>
      </w:r>
    </w:p>
    <w:p w:rsidR="001D54F8" w:rsidRPr="001D54F8" w:rsidRDefault="001D54F8" w:rsidP="00BE0CEF">
      <w:pPr>
        <w:pStyle w:val="aff2"/>
        <w:tabs>
          <w:tab w:val="left" w:pos="368"/>
        </w:tabs>
        <w:ind w:left="0" w:firstLine="720"/>
        <w:jc w:val="both"/>
        <w:rPr>
          <w:sz w:val="28"/>
          <w:szCs w:val="28"/>
        </w:rPr>
      </w:pPr>
      <w:r w:rsidRPr="001D54F8">
        <w:rPr>
          <w:sz w:val="28"/>
          <w:szCs w:val="28"/>
        </w:rPr>
        <w:lastRenderedPageBreak/>
        <w:t xml:space="preserve">В процессе исполнения бюджетов должны учитываться факторы, ведущие к увеличению дотаций.  </w:t>
      </w:r>
    </w:p>
    <w:p w:rsidR="001D54F8" w:rsidRPr="001D54F8" w:rsidRDefault="001D54F8" w:rsidP="00BE0CEF">
      <w:pPr>
        <w:pStyle w:val="aff2"/>
        <w:tabs>
          <w:tab w:val="left" w:pos="368"/>
        </w:tabs>
        <w:ind w:left="0" w:firstLine="720"/>
        <w:jc w:val="both"/>
        <w:rPr>
          <w:sz w:val="28"/>
          <w:szCs w:val="28"/>
        </w:rPr>
      </w:pPr>
      <w:r w:rsidRPr="001D54F8">
        <w:rPr>
          <w:sz w:val="28"/>
          <w:szCs w:val="28"/>
        </w:rPr>
        <w:t xml:space="preserve">Вся полученная экономия должна оставаться в распоряжении муниципального образования. </w:t>
      </w:r>
    </w:p>
    <w:p w:rsidR="001D54F8" w:rsidRPr="001D54F8" w:rsidRDefault="001D54F8" w:rsidP="00BE0CEF">
      <w:pPr>
        <w:pStyle w:val="aff2"/>
        <w:tabs>
          <w:tab w:val="left" w:pos="368"/>
        </w:tabs>
        <w:ind w:left="0" w:firstLine="720"/>
        <w:jc w:val="both"/>
        <w:rPr>
          <w:sz w:val="28"/>
          <w:szCs w:val="28"/>
        </w:rPr>
      </w:pPr>
      <w:r w:rsidRPr="001D54F8">
        <w:rPr>
          <w:sz w:val="28"/>
          <w:szCs w:val="28"/>
        </w:rPr>
        <w:t xml:space="preserve">Экономия (перерасход) бюджетных средств рассчитывается как разница планового и фактического объема дотаций и определяется следующими факторами: </w:t>
      </w:r>
    </w:p>
    <w:p w:rsidR="001D54F8" w:rsidRPr="001D54F8" w:rsidRDefault="001D54F8" w:rsidP="00BE0CEF">
      <w:pPr>
        <w:pStyle w:val="aff2"/>
        <w:numPr>
          <w:ilvl w:val="0"/>
          <w:numId w:val="31"/>
        </w:numPr>
        <w:tabs>
          <w:tab w:val="left" w:pos="368"/>
        </w:tabs>
        <w:jc w:val="both"/>
        <w:rPr>
          <w:sz w:val="28"/>
          <w:szCs w:val="28"/>
        </w:rPr>
      </w:pPr>
      <w:r w:rsidRPr="001D54F8">
        <w:rPr>
          <w:sz w:val="28"/>
          <w:szCs w:val="28"/>
        </w:rPr>
        <w:t xml:space="preserve">эффектом, полученным от реализации Программы; </w:t>
      </w:r>
    </w:p>
    <w:p w:rsidR="001D54F8" w:rsidRPr="001D54F8" w:rsidRDefault="001D54F8" w:rsidP="00BE0CEF">
      <w:pPr>
        <w:pStyle w:val="aff2"/>
        <w:numPr>
          <w:ilvl w:val="0"/>
          <w:numId w:val="31"/>
        </w:numPr>
        <w:tabs>
          <w:tab w:val="left" w:pos="368"/>
        </w:tabs>
        <w:jc w:val="both"/>
        <w:rPr>
          <w:sz w:val="28"/>
          <w:szCs w:val="28"/>
        </w:rPr>
      </w:pPr>
      <w:r w:rsidRPr="001D54F8">
        <w:rPr>
          <w:sz w:val="28"/>
          <w:szCs w:val="28"/>
        </w:rPr>
        <w:t xml:space="preserve">погодными условиям; </w:t>
      </w:r>
    </w:p>
    <w:p w:rsidR="001D54F8" w:rsidRPr="001D54F8" w:rsidRDefault="001D54F8" w:rsidP="00BE0CEF">
      <w:pPr>
        <w:pStyle w:val="aff2"/>
        <w:numPr>
          <w:ilvl w:val="0"/>
          <w:numId w:val="31"/>
        </w:numPr>
        <w:tabs>
          <w:tab w:val="left" w:pos="368"/>
        </w:tabs>
        <w:jc w:val="both"/>
        <w:rPr>
          <w:sz w:val="28"/>
          <w:szCs w:val="28"/>
        </w:rPr>
      </w:pPr>
      <w:r w:rsidRPr="001D54F8">
        <w:rPr>
          <w:sz w:val="28"/>
          <w:szCs w:val="28"/>
        </w:rPr>
        <w:t xml:space="preserve">демографическими изменениями; </w:t>
      </w:r>
    </w:p>
    <w:p w:rsidR="001D54F8" w:rsidRPr="001D54F8" w:rsidRDefault="001D54F8" w:rsidP="00BE0CEF">
      <w:pPr>
        <w:pStyle w:val="aff2"/>
        <w:numPr>
          <w:ilvl w:val="0"/>
          <w:numId w:val="31"/>
        </w:numPr>
        <w:tabs>
          <w:tab w:val="left" w:pos="368"/>
        </w:tabs>
        <w:jc w:val="both"/>
        <w:rPr>
          <w:b/>
          <w:sz w:val="28"/>
          <w:szCs w:val="28"/>
        </w:rPr>
      </w:pPr>
      <w:r w:rsidRPr="001D54F8">
        <w:rPr>
          <w:sz w:val="28"/>
          <w:szCs w:val="28"/>
        </w:rPr>
        <w:t xml:space="preserve">прочими факторами. </w:t>
      </w:r>
    </w:p>
    <w:p w:rsidR="001D54F8" w:rsidRPr="001D54F8" w:rsidRDefault="001D54F8" w:rsidP="00BE0CEF">
      <w:pPr>
        <w:pStyle w:val="aff2"/>
        <w:tabs>
          <w:tab w:val="left" w:pos="368"/>
        </w:tabs>
        <w:ind w:left="0"/>
        <w:jc w:val="both"/>
        <w:rPr>
          <w:b/>
          <w:sz w:val="28"/>
          <w:szCs w:val="28"/>
        </w:rPr>
      </w:pPr>
    </w:p>
    <w:p w:rsidR="001D54F8" w:rsidRPr="001D54F8" w:rsidRDefault="001D54F8" w:rsidP="00BE0CEF">
      <w:pPr>
        <w:pStyle w:val="aff2"/>
        <w:tabs>
          <w:tab w:val="left" w:pos="368"/>
        </w:tabs>
        <w:jc w:val="both"/>
        <w:rPr>
          <w:b/>
          <w:sz w:val="28"/>
          <w:szCs w:val="28"/>
        </w:rPr>
      </w:pPr>
      <w:r w:rsidRPr="001D54F8">
        <w:rPr>
          <w:b/>
          <w:sz w:val="28"/>
          <w:szCs w:val="28"/>
        </w:rPr>
        <w:t>Механизмы финансового контроля Программы.</w:t>
      </w:r>
    </w:p>
    <w:p w:rsidR="001D54F8" w:rsidRPr="001D54F8" w:rsidRDefault="001D54F8" w:rsidP="00BE0CEF">
      <w:pPr>
        <w:pStyle w:val="aff2"/>
        <w:tabs>
          <w:tab w:val="left" w:pos="368"/>
        </w:tabs>
        <w:ind w:left="0" w:firstLine="720"/>
        <w:jc w:val="both"/>
        <w:rPr>
          <w:sz w:val="28"/>
          <w:szCs w:val="28"/>
        </w:rPr>
      </w:pPr>
      <w:r w:rsidRPr="001D54F8">
        <w:rPr>
          <w:sz w:val="28"/>
          <w:szCs w:val="28"/>
        </w:rPr>
        <w:t xml:space="preserve">Для совершенствования управления и повышения контроля над финансированием Программы необходимо создать в структуре органов исполнительной власти района и сельского поселения, а так же в составе ОКК службы финансово-экономического контроля.  </w:t>
      </w:r>
    </w:p>
    <w:p w:rsidR="001D54F8" w:rsidRPr="001D54F8" w:rsidRDefault="001D54F8" w:rsidP="00BE0CEF">
      <w:pPr>
        <w:pStyle w:val="aff2"/>
        <w:numPr>
          <w:ilvl w:val="0"/>
          <w:numId w:val="34"/>
        </w:numPr>
        <w:tabs>
          <w:tab w:val="left" w:pos="368"/>
        </w:tabs>
        <w:jc w:val="both"/>
        <w:rPr>
          <w:sz w:val="28"/>
          <w:szCs w:val="28"/>
        </w:rPr>
      </w:pPr>
      <w:r w:rsidRPr="001D54F8">
        <w:rPr>
          <w:sz w:val="28"/>
          <w:szCs w:val="28"/>
        </w:rPr>
        <w:t xml:space="preserve">Данным службам должны вменятся следующие функции: </w:t>
      </w:r>
    </w:p>
    <w:p w:rsidR="001D54F8" w:rsidRPr="001D54F8" w:rsidRDefault="001D54F8" w:rsidP="00BE0CEF">
      <w:pPr>
        <w:pStyle w:val="aff2"/>
        <w:tabs>
          <w:tab w:val="left" w:pos="368"/>
        </w:tabs>
        <w:jc w:val="both"/>
        <w:rPr>
          <w:sz w:val="28"/>
          <w:szCs w:val="28"/>
        </w:rPr>
      </w:pPr>
      <w:r w:rsidRPr="001D54F8">
        <w:rPr>
          <w:sz w:val="28"/>
          <w:szCs w:val="28"/>
        </w:rPr>
        <w:t xml:space="preserve">повышение эффективности управления финансами ЖКХ; </w:t>
      </w:r>
    </w:p>
    <w:p w:rsidR="001D54F8" w:rsidRPr="001D54F8" w:rsidRDefault="001D54F8" w:rsidP="00BE0CEF">
      <w:pPr>
        <w:pStyle w:val="aff2"/>
        <w:numPr>
          <w:ilvl w:val="0"/>
          <w:numId w:val="34"/>
        </w:numPr>
        <w:tabs>
          <w:tab w:val="left" w:pos="368"/>
        </w:tabs>
        <w:jc w:val="both"/>
        <w:rPr>
          <w:sz w:val="28"/>
          <w:szCs w:val="28"/>
        </w:rPr>
      </w:pPr>
      <w:r w:rsidRPr="001D54F8">
        <w:rPr>
          <w:sz w:val="28"/>
          <w:szCs w:val="28"/>
        </w:rPr>
        <w:t xml:space="preserve">снижение потребностей в краткосрочном заимствовании на покрытие разрывов  в финансировании мероприятий; </w:t>
      </w:r>
    </w:p>
    <w:p w:rsidR="001D54F8" w:rsidRPr="001D54F8" w:rsidRDefault="001D54F8" w:rsidP="00BE0CEF">
      <w:pPr>
        <w:pStyle w:val="aff2"/>
        <w:numPr>
          <w:ilvl w:val="0"/>
          <w:numId w:val="34"/>
        </w:numPr>
        <w:tabs>
          <w:tab w:val="left" w:pos="368"/>
        </w:tabs>
        <w:jc w:val="both"/>
        <w:rPr>
          <w:sz w:val="28"/>
          <w:szCs w:val="28"/>
        </w:rPr>
      </w:pPr>
      <w:r w:rsidRPr="001D54F8">
        <w:rPr>
          <w:sz w:val="28"/>
          <w:szCs w:val="28"/>
        </w:rPr>
        <w:t xml:space="preserve">финансовый и казначейский контроль осуществления платежей запланированным направлениям. </w:t>
      </w:r>
    </w:p>
    <w:p w:rsidR="001D54F8" w:rsidRPr="001D54F8" w:rsidRDefault="001D54F8" w:rsidP="00BE0CEF">
      <w:pPr>
        <w:pStyle w:val="aff2"/>
        <w:tabs>
          <w:tab w:val="left" w:pos="368"/>
        </w:tabs>
        <w:ind w:left="0" w:firstLine="720"/>
        <w:jc w:val="both"/>
        <w:rPr>
          <w:sz w:val="28"/>
          <w:szCs w:val="28"/>
        </w:rPr>
      </w:pPr>
    </w:p>
    <w:p w:rsidR="001D54F8" w:rsidRPr="001D54F8" w:rsidRDefault="001D54F8" w:rsidP="00BE0CEF">
      <w:pPr>
        <w:pStyle w:val="aff2"/>
        <w:tabs>
          <w:tab w:val="left" w:pos="368"/>
        </w:tabs>
        <w:ind w:left="0" w:firstLine="720"/>
        <w:jc w:val="both"/>
        <w:rPr>
          <w:sz w:val="28"/>
          <w:szCs w:val="28"/>
        </w:rPr>
      </w:pPr>
      <w:r w:rsidRPr="001D54F8">
        <w:rPr>
          <w:sz w:val="28"/>
          <w:szCs w:val="28"/>
        </w:rPr>
        <w:t>Финансовые службы ОКК обязаны выстроить четкий и однозначный контроль расходования средств по объемам, источникам и графикам реализации. Отчетность о проведении мероприятий Программы от ОКК должна в установленном порядке предоставляться финансовым службам района и поселения.</w:t>
      </w:r>
    </w:p>
    <w:p w:rsidR="001D54F8" w:rsidRPr="001D54F8" w:rsidRDefault="001D54F8" w:rsidP="00BE0CEF">
      <w:pPr>
        <w:pStyle w:val="aff2"/>
        <w:tabs>
          <w:tab w:val="left" w:pos="368"/>
        </w:tabs>
        <w:ind w:left="0"/>
        <w:jc w:val="both"/>
        <w:rPr>
          <w:b/>
          <w:sz w:val="28"/>
          <w:szCs w:val="28"/>
        </w:rPr>
      </w:pPr>
    </w:p>
    <w:p w:rsidR="001D54F8" w:rsidRPr="001D54F8" w:rsidRDefault="001D54F8" w:rsidP="00BE0CEF">
      <w:pPr>
        <w:pStyle w:val="110"/>
        <w:spacing w:line="240" w:lineRule="auto"/>
      </w:pPr>
      <w:bookmarkStart w:id="38" w:name="_Toc393194400"/>
      <w:r w:rsidRPr="001D54F8">
        <w:t>6.4. Механизм реализации программы комплексного развития систем коммунальной инфраструктуры с.п. Садгород Кинель-Черкасского муниципального района Самарской области.</w:t>
      </w:r>
      <w:bookmarkEnd w:id="38"/>
    </w:p>
    <w:p w:rsidR="001D54F8" w:rsidRPr="001D54F8" w:rsidRDefault="001D54F8" w:rsidP="00BE0CEF">
      <w:pPr>
        <w:pStyle w:val="110"/>
        <w:spacing w:line="240" w:lineRule="auto"/>
      </w:pPr>
    </w:p>
    <w:p w:rsidR="001D54F8" w:rsidRPr="001D54F8" w:rsidRDefault="001D54F8" w:rsidP="00BE0CEF">
      <w:pPr>
        <w:pStyle w:val="aff2"/>
        <w:tabs>
          <w:tab w:val="left" w:pos="368"/>
        </w:tabs>
        <w:ind w:left="0" w:firstLine="709"/>
        <w:jc w:val="both"/>
        <w:rPr>
          <w:b/>
          <w:sz w:val="28"/>
          <w:szCs w:val="28"/>
        </w:rPr>
      </w:pPr>
      <w:r w:rsidRPr="001D54F8">
        <w:rPr>
          <w:b/>
          <w:sz w:val="28"/>
          <w:szCs w:val="28"/>
        </w:rPr>
        <w:t>Стратегический принцип развития систем коммунальной инфраструктуры с.п. Садгород.</w:t>
      </w:r>
    </w:p>
    <w:p w:rsidR="001D54F8" w:rsidRPr="001D54F8" w:rsidRDefault="001D54F8" w:rsidP="00BE0CEF">
      <w:pPr>
        <w:pStyle w:val="aff2"/>
        <w:tabs>
          <w:tab w:val="left" w:pos="368"/>
        </w:tabs>
        <w:ind w:left="0" w:firstLine="709"/>
        <w:jc w:val="both"/>
        <w:rPr>
          <w:sz w:val="28"/>
          <w:szCs w:val="28"/>
        </w:rPr>
      </w:pPr>
      <w:r w:rsidRPr="001D54F8">
        <w:rPr>
          <w:sz w:val="28"/>
          <w:szCs w:val="28"/>
        </w:rPr>
        <w:t>Стратегический принцип развития систем коммунальной инфраструктуры с.п. Садгород заключается в переориентации целей деятельности по эксплуатации систем коммунальной инфраструктуры: приоритетом должно стать не обслуживание инфраструктуры как имущественного комплекса, а обеспечение потребителей товарами и услугами в соответствии с заданными стандартами качества, надежности и безопасности. Данный принцип реализуется посредством следующих управленческих механизмов:</w:t>
      </w:r>
    </w:p>
    <w:p w:rsidR="001D54F8" w:rsidRPr="001D54F8" w:rsidRDefault="001D54F8" w:rsidP="00BE0CEF">
      <w:pPr>
        <w:pStyle w:val="aff2"/>
        <w:tabs>
          <w:tab w:val="left" w:pos="368"/>
        </w:tabs>
        <w:ind w:left="0" w:firstLine="709"/>
        <w:jc w:val="both"/>
        <w:rPr>
          <w:sz w:val="28"/>
          <w:szCs w:val="28"/>
        </w:rPr>
      </w:pPr>
      <w:r w:rsidRPr="001D54F8">
        <w:rPr>
          <w:sz w:val="28"/>
          <w:szCs w:val="28"/>
        </w:rPr>
        <w:t xml:space="preserve">1) Построение системы ключевых показателей и индикаторов деятельности организаций коммунального комплекса с.п. Садгород. Данные показатели </w:t>
      </w:r>
      <w:r w:rsidRPr="001D54F8">
        <w:rPr>
          <w:sz w:val="28"/>
          <w:szCs w:val="28"/>
        </w:rPr>
        <w:lastRenderedPageBreak/>
        <w:t>индикаторы должны базироваться на программе комплексного развития с.п. Садгород и отражать основные условия функционирования и развития инженерной инфраструктуры, которые должны быть обеспечены соответствующим предприятием. На основе данных индикаторов должны формироваться производственные (для обеспечения условий функционирования) и инвестиционные (для обеспечения условий развития) программы организации коммунального комплекса. Оценка деятельности организации коммунального комплекса должна основываться, в первую очередь, на оценке достижения установленных значений ключевых показателей и индикаторов.</w:t>
      </w:r>
    </w:p>
    <w:p w:rsidR="001D54F8" w:rsidRPr="001D54F8" w:rsidRDefault="001D54F8" w:rsidP="00BE0CEF">
      <w:pPr>
        <w:pStyle w:val="aff2"/>
        <w:tabs>
          <w:tab w:val="left" w:pos="368"/>
        </w:tabs>
        <w:ind w:left="0" w:firstLine="709"/>
        <w:jc w:val="both"/>
        <w:rPr>
          <w:sz w:val="28"/>
          <w:szCs w:val="28"/>
        </w:rPr>
      </w:pPr>
      <w:r w:rsidRPr="001D54F8">
        <w:rPr>
          <w:sz w:val="28"/>
          <w:szCs w:val="28"/>
        </w:rPr>
        <w:t>2) Утверждение инвестиционных программ организации коммунального комплекса и заключение договоров между администрацией с.п. Садгород, организацией коммунального комплекса и кредитными и финансовыми организациями на их реализацию. Инвестиционные программы должны стать инструментом для достижения установленных Программой целевых показателей и индикаторов. Разработка инвестиционных программ должна осуществляться в соответствии с «Методическими рекомендациями по разработке инвестиционных программ организаций коммунального комплекса», утвержденными приказом Минрегиона России от 10.10.2007 г. № 99. Программа комплексного развития реализуется посредством двухэтапной разработки инвестиционных программ: первый этап – 2014 – 2018 гг., второй этап – до 2025 г.</w:t>
      </w:r>
    </w:p>
    <w:p w:rsidR="001D54F8" w:rsidRPr="001D54F8" w:rsidRDefault="001D54F8" w:rsidP="00BE0CEF">
      <w:pPr>
        <w:pStyle w:val="aff2"/>
        <w:tabs>
          <w:tab w:val="left" w:pos="368"/>
        </w:tabs>
        <w:ind w:left="0" w:firstLine="709"/>
        <w:jc w:val="both"/>
        <w:rPr>
          <w:sz w:val="28"/>
          <w:szCs w:val="28"/>
        </w:rPr>
      </w:pPr>
      <w:r w:rsidRPr="001D54F8">
        <w:rPr>
          <w:sz w:val="28"/>
          <w:szCs w:val="28"/>
        </w:rPr>
        <w:t>В отношении системы электроснабжения, реализация настоящей Программы осуществляется посредством утверждаемых в установленном порядке инвестиционных программ энергоснабжающей организацией. Для целей согласования инвестиционных программ с планами развития с.п. Садгород, настоящая Программа должна быть предоставлена  данной организации, в том числе корректировки Программы с учетом реализации промежуточных этапов.</w:t>
      </w:r>
    </w:p>
    <w:p w:rsidR="001D54F8" w:rsidRPr="001D54F8" w:rsidRDefault="001D54F8" w:rsidP="00BE0CEF">
      <w:pPr>
        <w:pStyle w:val="aff2"/>
        <w:tabs>
          <w:tab w:val="left" w:pos="368"/>
        </w:tabs>
        <w:ind w:left="0" w:firstLine="709"/>
        <w:jc w:val="both"/>
        <w:rPr>
          <w:sz w:val="28"/>
          <w:szCs w:val="28"/>
        </w:rPr>
      </w:pPr>
      <w:r w:rsidRPr="001D54F8">
        <w:rPr>
          <w:sz w:val="28"/>
          <w:szCs w:val="28"/>
        </w:rPr>
        <w:t>Договоры, определяющие условия реализации инвестиционных программ, заключаются в целях развития систем коммунальной инфраструктуры. Договоры заключаются между администрацией с.п. Садгород, соответствующей организацией коммунального комплекса и финансовыми организациями. Такие договоры должны включать:</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цели договора, представленные системой показателей и индикаторов, характеризующих развитие систем коммунальной инфраструктуры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права и обязанности сторон по таким ключевым вопросам, как порядок финансирования мероприятий, порядок выполнения мероприятий, порядок регистрации прав на создаваемые объекты и сооружения систем коммунальной инфраструктуры, порядок осуществления контроля и мониторинга, порядок и основания для пересмотра инвестиционной программы, тарифов и надбавок;</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ответственность сторон;</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перечень мероприятий программы и их стоимость;</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lastRenderedPageBreak/>
        <w:t>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w:t>
      </w:r>
    </w:p>
    <w:p w:rsidR="001D54F8" w:rsidRPr="001D54F8" w:rsidRDefault="001D54F8" w:rsidP="00BE0CEF">
      <w:pPr>
        <w:pStyle w:val="aff2"/>
        <w:tabs>
          <w:tab w:val="left" w:pos="368"/>
        </w:tabs>
        <w:ind w:left="0" w:firstLine="709"/>
        <w:jc w:val="both"/>
        <w:rPr>
          <w:sz w:val="28"/>
          <w:szCs w:val="28"/>
        </w:rPr>
      </w:pPr>
      <w:r w:rsidRPr="001D54F8">
        <w:rPr>
          <w:sz w:val="28"/>
          <w:szCs w:val="28"/>
        </w:rPr>
        <w:t>3) Переход к долгосрочному тарифному регулированию, включающему установление тарифов и надбавок к тарифам на товары и услуги организаций коммунального комплекса (в первую очередь на питьевую воду, отведение сточных вод (вывоз ЖБО), тепловую энергию) с.п. Садгород на несколько лет.</w:t>
      </w:r>
    </w:p>
    <w:p w:rsidR="001D54F8" w:rsidRPr="001D54F8" w:rsidRDefault="001D54F8" w:rsidP="00BE0CEF">
      <w:pPr>
        <w:pStyle w:val="aff2"/>
        <w:tabs>
          <w:tab w:val="left" w:pos="368"/>
        </w:tabs>
        <w:ind w:left="0" w:firstLine="709"/>
        <w:jc w:val="both"/>
        <w:rPr>
          <w:sz w:val="28"/>
          <w:szCs w:val="28"/>
        </w:rPr>
      </w:pPr>
      <w:r w:rsidRPr="001D54F8">
        <w:rPr>
          <w:sz w:val="28"/>
          <w:szCs w:val="28"/>
        </w:rPr>
        <w:t>При этом целесообразно предусмотреть различные механизмы финансирования следующих групп мероприятий инвестиционной программы:</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для мероприятий со сроком окупаемости, не превышающим срок действия тарифов (надбавок к тарифам) (3 – 5 лет). Финансирование таких мероприятий должно компенсироваться за счет экономии, полученной в результате реализации мероприятия. При этом расходы, которые снижаются от реализации мероприятия, при установлении тарифов и надбавок к тарифам учитываются в размере, характерном до момента реализации мероприятия.</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для мероприятий со сроком окупаемости, превышающим срок действий тарифов (надбавок к тарифам) (свыше 4 лет). Финансирование таких мероприятий осуществляется посредством включения необходимых расходов в финансовые потребности на реализацию инвестиционной программы.</w:t>
      </w:r>
    </w:p>
    <w:p w:rsidR="001D54F8" w:rsidRPr="001D54F8" w:rsidRDefault="001D54F8" w:rsidP="00BE0CEF">
      <w:pPr>
        <w:pStyle w:val="aff2"/>
        <w:tabs>
          <w:tab w:val="left" w:pos="368"/>
        </w:tabs>
        <w:ind w:left="0" w:firstLine="709"/>
        <w:jc w:val="both"/>
        <w:rPr>
          <w:sz w:val="28"/>
          <w:szCs w:val="28"/>
        </w:rPr>
      </w:pPr>
      <w:r w:rsidRPr="001D54F8">
        <w:rPr>
          <w:sz w:val="28"/>
          <w:szCs w:val="28"/>
        </w:rPr>
        <w:t>4) Реформирование системы применения предельных индексов изменения тарифов (с учетом надбавок к тарифам).</w:t>
      </w:r>
    </w:p>
    <w:p w:rsidR="001D54F8" w:rsidRPr="001D54F8" w:rsidRDefault="001D54F8" w:rsidP="00BE0CEF">
      <w:pPr>
        <w:pStyle w:val="aff2"/>
        <w:tabs>
          <w:tab w:val="left" w:pos="368"/>
        </w:tabs>
        <w:ind w:left="0" w:firstLine="709"/>
        <w:jc w:val="both"/>
        <w:rPr>
          <w:sz w:val="28"/>
          <w:szCs w:val="28"/>
        </w:rPr>
      </w:pPr>
      <w:r w:rsidRPr="001D54F8">
        <w:rPr>
          <w:sz w:val="28"/>
          <w:szCs w:val="28"/>
        </w:rPr>
        <w:t xml:space="preserve">Как уже отмечалось, существующая практика тарифного регулирования фактически сводится к индексации действующих тарифов на величину предельного индекса (или величину, близкую к ней). Однако данный подход является препятствием на пути реализации программы комплексного развития систем коммунальной инфраструктуры, он не стимулирует организации коммунального комплекса к развитию эксплуатируемых систем коммунальной инфраструктуры, финансирование которого осуществляется по остаточному принципу. Необходимо выделение из величины предельного индекса составляющей, приходящейся на тариф (без учета инвестиционной составляющей), и составляющей, приходящейся на надбавку к тарифу (инвестиционную составляющую). При этом такое разделение должно осуществляться вне зависимости от наличия инвестиционной программы организации коммунального комплекса. Ключевым в данном случае становится принцип – финансирование деятельности организации коммунального комплекса не может осуществляться в одинаковом размере как при наличии, так и при отсутствии инвестиционной программы. Инвестиционная программа является механизмом обоснования дополнительного финансирования на развитие систем коммунальной инфраструктуры. Применение такого принципа, </w:t>
      </w:r>
      <w:r w:rsidRPr="001D54F8">
        <w:rPr>
          <w:color w:val="000000"/>
          <w:sz w:val="28"/>
          <w:szCs w:val="28"/>
        </w:rPr>
        <w:t xml:space="preserve">ресурсоснабжающей организации </w:t>
      </w:r>
      <w:r w:rsidRPr="001D54F8">
        <w:rPr>
          <w:sz w:val="28"/>
          <w:szCs w:val="28"/>
        </w:rPr>
        <w:t>позволяет получить гарантированный источник финансирования инвестиционной программы, который не может быть направлен на финансирование текущей производственной деятельности. В условиях с.п. Садгород развитие систем коммунальной инфраструктуры должно стать таким же полноценным видом деятельности организаций коммунального комплекса, как и обеспечение товарами и услугами существующих потребителей.</w:t>
      </w:r>
    </w:p>
    <w:p w:rsidR="001D54F8" w:rsidRPr="001D54F8" w:rsidRDefault="001D54F8" w:rsidP="00BE0CEF">
      <w:pPr>
        <w:pStyle w:val="aff2"/>
        <w:tabs>
          <w:tab w:val="left" w:pos="368"/>
        </w:tabs>
        <w:ind w:left="0" w:firstLine="709"/>
        <w:jc w:val="both"/>
        <w:rPr>
          <w:sz w:val="28"/>
          <w:szCs w:val="28"/>
        </w:rPr>
      </w:pPr>
      <w:r w:rsidRPr="001D54F8">
        <w:rPr>
          <w:sz w:val="28"/>
          <w:szCs w:val="28"/>
        </w:rPr>
        <w:lastRenderedPageBreak/>
        <w:t>5) Имущественные отношения между организациями коммунального комплекса и органами местного самоуправления Кинель-Черкасского района и с.п. Садгород должны определяться исходя из одной из основных целей деятельности таких организаций – развитие систем коммунальной инфраструктуры. Учитывая существующие имущественные отношения, а также то, что в необходимом объеме развитие систем коммунальной инфраструктуры с.п. Садгород не может быть обеспечено только за счет внебюджетных источников (в условиях ограничения по доступности товаров и услуг для потребителей), представляются возможными следующие механизмы:</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докапитализация (с последующим разделением капитала между Кинель-Черкасским районом и с.п. Садгород) действующих организаций коммунального комплекса посредством внесения в уставной капитал средств из бюджетов Кинель-Черкасского района и с.п. Садгород, которые впоследствии направляются на реализацию инвестиционной программы. В этом случае происходит соразмерное увеличение доли района и муниципального образования в капитале организаций;</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непосредственное инвестирование средств бюджетов Кинель-Черкасского района и с.п. Садгород в строительство систем коммунальной инфраструктуры с последующей передачей объектов организациям коммунального комплекса в аренду.</w:t>
      </w:r>
    </w:p>
    <w:p w:rsidR="001D54F8" w:rsidRPr="001D54F8" w:rsidRDefault="001D54F8" w:rsidP="00BE0CEF">
      <w:pPr>
        <w:pStyle w:val="aff2"/>
        <w:tabs>
          <w:tab w:val="left" w:pos="368"/>
        </w:tabs>
        <w:ind w:left="0" w:firstLine="709"/>
        <w:jc w:val="both"/>
        <w:rPr>
          <w:sz w:val="28"/>
          <w:szCs w:val="28"/>
        </w:rPr>
      </w:pPr>
      <w:r w:rsidRPr="001D54F8">
        <w:rPr>
          <w:sz w:val="28"/>
          <w:szCs w:val="28"/>
        </w:rPr>
        <w:t>Второй вариант имеет несколько ограничений: при такой схеме затрудняется привлечение финансирования из внебюджетных источников, становится сложной реализация мероприятий по модернизации уже существующих объектов и сооружений. Исходя из этого в качестве приоритетного может рассматриваться первый вариант.</w:t>
      </w:r>
    </w:p>
    <w:p w:rsidR="001D54F8" w:rsidRPr="001D54F8" w:rsidRDefault="001D54F8" w:rsidP="00BE0CEF">
      <w:pPr>
        <w:pStyle w:val="aff2"/>
        <w:tabs>
          <w:tab w:val="left" w:pos="368"/>
        </w:tabs>
        <w:ind w:left="0" w:firstLine="709"/>
        <w:jc w:val="both"/>
        <w:rPr>
          <w:sz w:val="28"/>
          <w:szCs w:val="28"/>
        </w:rPr>
      </w:pPr>
    </w:p>
    <w:p w:rsidR="001D54F8" w:rsidRPr="001D54F8" w:rsidRDefault="001D54F8" w:rsidP="00BE0CEF">
      <w:pPr>
        <w:pStyle w:val="aff2"/>
        <w:tabs>
          <w:tab w:val="left" w:pos="368"/>
        </w:tabs>
        <w:ind w:left="0"/>
        <w:jc w:val="both"/>
        <w:rPr>
          <w:b/>
          <w:sz w:val="28"/>
          <w:szCs w:val="28"/>
        </w:rPr>
      </w:pPr>
      <w:r w:rsidRPr="001D54F8">
        <w:rPr>
          <w:b/>
          <w:sz w:val="28"/>
          <w:szCs w:val="28"/>
        </w:rPr>
        <w:t>Реализация Программы.</w:t>
      </w:r>
    </w:p>
    <w:p w:rsidR="001D54F8" w:rsidRPr="001D54F8" w:rsidRDefault="001D54F8" w:rsidP="00BE0CEF">
      <w:pPr>
        <w:pStyle w:val="aff2"/>
        <w:tabs>
          <w:tab w:val="left" w:pos="368"/>
        </w:tabs>
        <w:ind w:left="0" w:firstLine="709"/>
        <w:jc w:val="both"/>
        <w:rPr>
          <w:sz w:val="28"/>
          <w:szCs w:val="28"/>
        </w:rPr>
      </w:pPr>
      <w:r w:rsidRPr="001D54F8">
        <w:rPr>
          <w:sz w:val="28"/>
          <w:szCs w:val="28"/>
        </w:rPr>
        <w:t>Реализация Программы осуществляется Администрацией сельского поселения Садгород Кинель-Черкасского муниципального района Самарской области.</w:t>
      </w:r>
    </w:p>
    <w:p w:rsidR="001D54F8" w:rsidRPr="001D54F8" w:rsidRDefault="001D54F8" w:rsidP="00BE0CEF">
      <w:pPr>
        <w:pStyle w:val="aff2"/>
        <w:tabs>
          <w:tab w:val="left" w:pos="368"/>
        </w:tabs>
        <w:ind w:left="0" w:firstLine="709"/>
        <w:jc w:val="both"/>
        <w:rPr>
          <w:sz w:val="28"/>
          <w:szCs w:val="28"/>
        </w:rPr>
      </w:pPr>
      <w:r w:rsidRPr="001D54F8">
        <w:rPr>
          <w:sz w:val="28"/>
          <w:szCs w:val="28"/>
        </w:rPr>
        <w:t>Основными функциями Администрации с.п. Садгород по реализации Программы являются:</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реализация мероприятий Программы;</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подготовка и уточнение перечня программных мероприятий и финансовых потребностей на их реализацию;</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организационное, техническое и методическое содействие организациям, участвующим в реализации Программы;</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обеспечение взаимодействия органов местного самоуправления с.п. Садгород, организаций коммунального комплекса, участвующих в реализации Программы;</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организация оценки соответствия представленных инвестиционных программ организаций коммунального комплекса установленным требованиям;</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участие в разработке инвестиционных программ и подготовка проекта соглашения с организациями коммунального комплекса на реализацию инвестиционных программ;</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lastRenderedPageBreak/>
        <w:t>обеспечение взаимодействия органов местного самоуправления с.п. Садгород по вопросам заключения договоров на реализацию инвестиционных программ организаций коммунального комплекса, участвующих в реализации Программы;</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мониторинг и анализ реализации Программы;</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сбор информации о ходе выполнения производственных и инвестиционных программ организаций в рамках проведения мониторинга Программы;</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осуществление сбора информации о реализации Программы и использовании финансовых средств;</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осуществление оценки эффективности Программы и расчет целевых показателей и индикаторов реализации Программы;</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подготовка заключения об эффективности реализации Программы;</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подготовка докладов о ходе реализации Программы главе администрации сельского поселения и предложений о ее корректировке;</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осуществление мероприятий в сфере информационного освещения и сопровождения реализации Программы;</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оценка эффективности использования финансовых средств;</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вынесение заключения по вопросу возможности выделения бюджетных средств на реализацию Программы.</w:t>
      </w:r>
    </w:p>
    <w:p w:rsidR="001D54F8" w:rsidRPr="001D54F8" w:rsidRDefault="001D54F8" w:rsidP="00BE0CEF">
      <w:pPr>
        <w:pStyle w:val="aff2"/>
        <w:tabs>
          <w:tab w:val="left" w:pos="368"/>
        </w:tabs>
        <w:ind w:left="0" w:firstLine="709"/>
        <w:jc w:val="both"/>
        <w:rPr>
          <w:sz w:val="28"/>
          <w:szCs w:val="28"/>
        </w:rPr>
      </w:pPr>
    </w:p>
    <w:p w:rsidR="001D54F8" w:rsidRPr="001D54F8" w:rsidRDefault="001D54F8" w:rsidP="00BE0CEF">
      <w:pPr>
        <w:pStyle w:val="aff2"/>
        <w:tabs>
          <w:tab w:val="left" w:pos="368"/>
        </w:tabs>
        <w:ind w:left="0"/>
        <w:jc w:val="both"/>
        <w:rPr>
          <w:b/>
          <w:sz w:val="28"/>
          <w:szCs w:val="28"/>
        </w:rPr>
      </w:pPr>
      <w:r w:rsidRPr="001D54F8">
        <w:rPr>
          <w:b/>
          <w:sz w:val="28"/>
          <w:szCs w:val="28"/>
        </w:rPr>
        <w:t>Контроль за исполнением Программы.</w:t>
      </w:r>
    </w:p>
    <w:p w:rsidR="001D54F8" w:rsidRPr="001D54F8" w:rsidRDefault="001D54F8" w:rsidP="00BE0CEF">
      <w:pPr>
        <w:pStyle w:val="aff2"/>
        <w:tabs>
          <w:tab w:val="left" w:pos="368"/>
        </w:tabs>
        <w:ind w:left="0" w:firstLine="709"/>
        <w:jc w:val="both"/>
        <w:rPr>
          <w:sz w:val="28"/>
          <w:szCs w:val="28"/>
        </w:rPr>
      </w:pPr>
      <w:r w:rsidRPr="001D54F8">
        <w:rPr>
          <w:sz w:val="28"/>
          <w:szCs w:val="28"/>
        </w:rPr>
        <w:t>Контроль за исполнением Программы осуществляет Глава администрации с.п. Садгород.</w:t>
      </w:r>
    </w:p>
    <w:p w:rsidR="001D54F8" w:rsidRPr="001D54F8" w:rsidRDefault="001D54F8" w:rsidP="00BE0CEF">
      <w:pPr>
        <w:pStyle w:val="aff2"/>
        <w:tabs>
          <w:tab w:val="left" w:pos="368"/>
        </w:tabs>
        <w:ind w:left="0" w:firstLine="709"/>
        <w:jc w:val="both"/>
        <w:rPr>
          <w:sz w:val="28"/>
          <w:szCs w:val="28"/>
        </w:rPr>
      </w:pPr>
      <w:r w:rsidRPr="001D54F8">
        <w:rPr>
          <w:sz w:val="28"/>
          <w:szCs w:val="28"/>
        </w:rPr>
        <w:t>В рамках осуществляемых функций Администрация с.п. Садгород подготавливает соответствующие необходимые документы для использования организациями, участвующими в реализации Программы.</w:t>
      </w:r>
    </w:p>
    <w:p w:rsidR="001D54F8" w:rsidRPr="001D54F8" w:rsidRDefault="001D54F8" w:rsidP="00BE0CEF">
      <w:pPr>
        <w:pStyle w:val="aff2"/>
        <w:tabs>
          <w:tab w:val="left" w:pos="368"/>
        </w:tabs>
        <w:ind w:left="0" w:firstLine="709"/>
        <w:jc w:val="both"/>
        <w:rPr>
          <w:sz w:val="28"/>
          <w:szCs w:val="28"/>
        </w:rPr>
      </w:pPr>
      <w:r w:rsidRPr="001D54F8">
        <w:rPr>
          <w:sz w:val="28"/>
          <w:szCs w:val="28"/>
        </w:rPr>
        <w:t>На основе результатов мониторинга выполнения Программы Администрацией с.п. Садгород формируется информационная аналитическая база об изменении целевых показателей Программы. Данная информационная база используется для оценки Программы, а также для принятия решений о ее корректировке.</w:t>
      </w:r>
    </w:p>
    <w:p w:rsidR="001D54F8" w:rsidRPr="001D54F8" w:rsidRDefault="001D54F8" w:rsidP="00BE0CEF">
      <w:pPr>
        <w:pStyle w:val="aff2"/>
        <w:tabs>
          <w:tab w:val="left" w:pos="368"/>
        </w:tabs>
        <w:ind w:left="0" w:firstLine="709"/>
        <w:jc w:val="both"/>
        <w:rPr>
          <w:sz w:val="28"/>
          <w:szCs w:val="28"/>
        </w:rPr>
      </w:pPr>
      <w:r w:rsidRPr="001D54F8">
        <w:rPr>
          <w:sz w:val="28"/>
          <w:szCs w:val="28"/>
        </w:rPr>
        <w:t>В области теплоснабжения, водоснабжения и водоотведения механизм реализации мероприятий Программы программ должен соответствовать требованиям: Федерального закона от 27.07.2010 г. №190-ФЗ «О теплоснабжении», Федерального закона №416-ФЗ «О водоснабжении и водоотведении», Правил согласования и утверждения инвестиционных программ организаций, осуществляющих регулируемые виды деятельности в сфере теплоснабжения, Основ ценообразования в сфере теплоснабжения, Правил регулирования цен (тарифов) в сфере теплоснабжения, утверждаемых Правительством РФ.</w:t>
      </w:r>
    </w:p>
    <w:p w:rsidR="001D54F8" w:rsidRPr="001D54F8" w:rsidRDefault="001D54F8" w:rsidP="00BE0CEF">
      <w:pPr>
        <w:pStyle w:val="aff2"/>
        <w:tabs>
          <w:tab w:val="left" w:pos="368"/>
        </w:tabs>
        <w:ind w:left="0" w:firstLine="709"/>
        <w:jc w:val="both"/>
        <w:rPr>
          <w:sz w:val="28"/>
          <w:szCs w:val="28"/>
        </w:rPr>
      </w:pPr>
    </w:p>
    <w:p w:rsidR="001D54F8" w:rsidRPr="001D54F8" w:rsidRDefault="001D54F8" w:rsidP="00BE0CEF">
      <w:pPr>
        <w:pStyle w:val="aff2"/>
        <w:tabs>
          <w:tab w:val="left" w:pos="368"/>
        </w:tabs>
        <w:ind w:left="0"/>
        <w:jc w:val="both"/>
        <w:rPr>
          <w:b/>
          <w:sz w:val="28"/>
          <w:szCs w:val="28"/>
        </w:rPr>
      </w:pPr>
      <w:r w:rsidRPr="001D54F8">
        <w:rPr>
          <w:b/>
          <w:sz w:val="28"/>
          <w:szCs w:val="28"/>
        </w:rPr>
        <w:t>Система нормативно-правового обеспечения Программы.</w:t>
      </w:r>
    </w:p>
    <w:p w:rsidR="001D54F8" w:rsidRPr="001D54F8" w:rsidRDefault="001D54F8" w:rsidP="00BE0CEF">
      <w:pPr>
        <w:pStyle w:val="aff2"/>
        <w:tabs>
          <w:tab w:val="left" w:pos="368"/>
        </w:tabs>
        <w:ind w:left="0" w:firstLine="709"/>
        <w:jc w:val="both"/>
        <w:rPr>
          <w:sz w:val="28"/>
          <w:szCs w:val="28"/>
        </w:rPr>
      </w:pPr>
      <w:r w:rsidRPr="001D54F8">
        <w:rPr>
          <w:sz w:val="28"/>
          <w:szCs w:val="28"/>
        </w:rPr>
        <w:t>В целях повышения результативности реализации мероприятий Программы требуется разработка ряда нормативно-правовых документов по с.п. Садгород, в том числе:</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lastRenderedPageBreak/>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их значения и порядок проведения оценки;</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Порядок утверждения инвестиционных программ организаций коммунального комплекса по развитию систем коммунальной инфраструктуры.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 xml:space="preserve">Инвестиционные программы организаций коммунального комплекса по развитию систем коммунальной инфраструктуры. Формирование источников финансирования Программы на уровне бюджета с.п. Садгород Кинель-Черкасского муниципального района и бюджетов района и области; </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 xml:space="preserve">Создание механизма мониторинга экономии бюджетных средств от реализации Программы; </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Создание механизма аккумуляции полученной экономии с использованием средств на цели реализации Программы, погашения обязательств.</w:t>
      </w:r>
    </w:p>
    <w:p w:rsidR="001D54F8" w:rsidRPr="001D54F8" w:rsidRDefault="001D54F8" w:rsidP="00BE0CEF">
      <w:pPr>
        <w:pStyle w:val="aff2"/>
        <w:tabs>
          <w:tab w:val="left" w:pos="368"/>
        </w:tabs>
        <w:ind w:left="0" w:firstLine="709"/>
        <w:jc w:val="both"/>
        <w:rPr>
          <w:sz w:val="28"/>
          <w:szCs w:val="28"/>
        </w:rPr>
      </w:pPr>
    </w:p>
    <w:p w:rsidR="001D54F8" w:rsidRPr="001D54F8" w:rsidRDefault="001D54F8" w:rsidP="00BE0CEF">
      <w:pPr>
        <w:pStyle w:val="aff2"/>
        <w:tabs>
          <w:tab w:val="left" w:pos="368"/>
        </w:tabs>
        <w:ind w:left="0"/>
        <w:jc w:val="both"/>
        <w:rPr>
          <w:b/>
          <w:sz w:val="28"/>
          <w:szCs w:val="28"/>
        </w:rPr>
      </w:pPr>
      <w:r w:rsidRPr="001D54F8">
        <w:rPr>
          <w:b/>
          <w:sz w:val="28"/>
          <w:szCs w:val="28"/>
        </w:rPr>
        <w:t>Оценка эффективности социально-экономических и экологических последствий от реализации Программы.</w:t>
      </w:r>
    </w:p>
    <w:p w:rsidR="001D54F8" w:rsidRPr="001D54F8" w:rsidRDefault="001D54F8" w:rsidP="00BE0CEF">
      <w:pPr>
        <w:pStyle w:val="aff2"/>
        <w:tabs>
          <w:tab w:val="left" w:pos="368"/>
        </w:tabs>
        <w:ind w:left="0" w:firstLine="709"/>
        <w:jc w:val="both"/>
        <w:rPr>
          <w:sz w:val="28"/>
          <w:szCs w:val="28"/>
        </w:rPr>
      </w:pPr>
      <w:r w:rsidRPr="001D54F8">
        <w:rPr>
          <w:sz w:val="28"/>
          <w:szCs w:val="28"/>
        </w:rPr>
        <w:t>Эффективность реализации Программы носит комплексный характер. Осуществление мероприятий Программы даст следующие ключевые социальные, экономические и экологические результаты:</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повышение качества жизни населения за счет улучшения качества коммунальных услуг;</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обеспечение оптимальных решений системных проблем в области функционирования и развития коммунальной инфраструктуры;</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обеспечение потребностей жилищного строительства;</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эффективное функционирование систем коммунальной инфраструктуры;</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lastRenderedPageBreak/>
        <w:t>обновление и модернизация основных фондов коммунального комплекса;</w:t>
      </w:r>
    </w:p>
    <w:p w:rsidR="001D54F8" w:rsidRPr="001D54F8" w:rsidRDefault="001D54F8" w:rsidP="00BE0CEF">
      <w:pPr>
        <w:pStyle w:val="aff2"/>
        <w:numPr>
          <w:ilvl w:val="0"/>
          <w:numId w:val="19"/>
        </w:numPr>
        <w:tabs>
          <w:tab w:val="left" w:pos="0"/>
        </w:tabs>
        <w:ind w:left="0" w:firstLine="567"/>
        <w:jc w:val="both"/>
        <w:rPr>
          <w:sz w:val="28"/>
          <w:szCs w:val="28"/>
        </w:rPr>
      </w:pPr>
      <w:r w:rsidRPr="001D54F8">
        <w:rPr>
          <w:sz w:val="28"/>
          <w:szCs w:val="28"/>
        </w:rPr>
        <w:t>улучшение экологической ситуации.</w:t>
      </w:r>
    </w:p>
    <w:p w:rsidR="001D54F8" w:rsidRPr="001D54F8" w:rsidRDefault="001D54F8" w:rsidP="00BE0CEF">
      <w:pPr>
        <w:pStyle w:val="aff2"/>
        <w:tabs>
          <w:tab w:val="left" w:pos="368"/>
        </w:tabs>
        <w:ind w:left="0" w:firstLine="709"/>
        <w:jc w:val="both"/>
        <w:rPr>
          <w:sz w:val="28"/>
          <w:szCs w:val="28"/>
        </w:rPr>
      </w:pPr>
      <w:r w:rsidRPr="001D54F8">
        <w:rPr>
          <w:sz w:val="28"/>
          <w:szCs w:val="28"/>
        </w:rPr>
        <w:t>Критерием оценки социально-экономических и экологических последствий является степень достижения целевых индикаторов, установленных Программой.</w:t>
      </w:r>
    </w:p>
    <w:p w:rsidR="001D54F8" w:rsidRPr="001D54F8" w:rsidRDefault="001D54F8" w:rsidP="00BE0CEF">
      <w:pPr>
        <w:pStyle w:val="aff2"/>
        <w:tabs>
          <w:tab w:val="left" w:pos="368"/>
        </w:tabs>
        <w:ind w:left="0" w:firstLine="709"/>
        <w:jc w:val="both"/>
        <w:rPr>
          <w:sz w:val="28"/>
          <w:szCs w:val="28"/>
        </w:rPr>
      </w:pPr>
      <w:r w:rsidRPr="001D54F8">
        <w:rPr>
          <w:sz w:val="28"/>
          <w:szCs w:val="28"/>
        </w:rPr>
        <w:t>Степень достижения целевых индикаторов определяется с использованием комплексного индикатора выполнения Программы. Определение комплексного индикатора осуществляется в соответствии с Методикой оценки эффективности программы.</w:t>
      </w:r>
    </w:p>
    <w:p w:rsidR="001D54F8" w:rsidRPr="001D54F8" w:rsidRDefault="001D54F8" w:rsidP="00BE0CEF">
      <w:pPr>
        <w:pStyle w:val="aff2"/>
        <w:tabs>
          <w:tab w:val="left" w:pos="368"/>
        </w:tabs>
        <w:ind w:left="0" w:firstLine="709"/>
        <w:jc w:val="both"/>
        <w:rPr>
          <w:sz w:val="28"/>
          <w:szCs w:val="28"/>
        </w:rPr>
      </w:pPr>
      <w:r w:rsidRPr="001D54F8">
        <w:rPr>
          <w:sz w:val="28"/>
          <w:szCs w:val="28"/>
        </w:rPr>
        <w:t>Показателем не достижения целевых индикаторов Программы (низкая эффективность реализации Программы) является значение комплексного индикатора выполнения Программы менее 0,9. Эффективность реализации Программы является высокой при достижении значения комплексного индикатора более 0,9.</w:t>
      </w:r>
    </w:p>
    <w:bookmarkEnd w:id="10"/>
    <w:p w:rsidR="001D54F8" w:rsidRPr="001D54F8" w:rsidRDefault="001D54F8" w:rsidP="00BE0CEF">
      <w:pPr>
        <w:pStyle w:val="aff2"/>
        <w:tabs>
          <w:tab w:val="left" w:pos="368"/>
        </w:tabs>
        <w:ind w:left="0" w:firstLine="709"/>
        <w:jc w:val="both"/>
        <w:rPr>
          <w:sz w:val="28"/>
          <w:szCs w:val="28"/>
        </w:rPr>
      </w:pPr>
      <w:r w:rsidRPr="001D54F8">
        <w:rPr>
          <w:sz w:val="28"/>
          <w:szCs w:val="28"/>
        </w:rPr>
        <w:t>Оценка эффективности реализации Программы осуществляется путем определения степени достижения ожидаемых результатов посредством сравнения текущих значений целевых индикаторов с предусмотренными Программой значениями.</w:t>
      </w:r>
    </w:p>
    <w:p w:rsidR="001D54F8" w:rsidRPr="001D54F8" w:rsidRDefault="001D54F8" w:rsidP="00BE0CEF">
      <w:pPr>
        <w:pStyle w:val="aff2"/>
        <w:tabs>
          <w:tab w:val="left" w:pos="368"/>
        </w:tabs>
        <w:ind w:left="0" w:firstLine="709"/>
        <w:jc w:val="both"/>
        <w:rPr>
          <w:sz w:val="28"/>
          <w:szCs w:val="28"/>
        </w:rPr>
      </w:pPr>
      <w:r w:rsidRPr="001D54F8">
        <w:rPr>
          <w:sz w:val="28"/>
          <w:szCs w:val="28"/>
        </w:rPr>
        <w:t>Для оценки эффективности используются значения основных целевых индикаторов.</w:t>
      </w:r>
    </w:p>
    <w:p w:rsidR="001D54F8" w:rsidRPr="001D54F8" w:rsidRDefault="001D54F8" w:rsidP="00BE0CEF">
      <w:pPr>
        <w:pStyle w:val="aff2"/>
        <w:tabs>
          <w:tab w:val="left" w:pos="368"/>
        </w:tabs>
        <w:ind w:left="0" w:firstLine="709"/>
        <w:jc w:val="both"/>
        <w:rPr>
          <w:sz w:val="28"/>
          <w:szCs w:val="28"/>
        </w:rPr>
      </w:pPr>
      <w:r w:rsidRPr="001D54F8">
        <w:rPr>
          <w:sz w:val="28"/>
          <w:szCs w:val="28"/>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1D54F8" w:rsidRPr="001D54F8" w:rsidRDefault="001D54F8" w:rsidP="00BE0CEF">
      <w:pPr>
        <w:pStyle w:val="aff2"/>
        <w:tabs>
          <w:tab w:val="left" w:pos="368"/>
        </w:tabs>
        <w:ind w:left="0" w:firstLine="709"/>
        <w:jc w:val="both"/>
        <w:rPr>
          <w:sz w:val="28"/>
          <w:szCs w:val="28"/>
        </w:rPr>
      </w:pPr>
      <w:r w:rsidRPr="001D54F8">
        <w:rPr>
          <w:sz w:val="28"/>
          <w:szCs w:val="28"/>
        </w:rPr>
        <w:t>Эффективность реализации Программы оценивается через комплексный индикатор выполнения Программы. Комплексный индикатор рассчитывается в следующем порядке:</w:t>
      </w:r>
    </w:p>
    <w:p w:rsidR="001D54F8" w:rsidRPr="001D54F8" w:rsidRDefault="001D54F8" w:rsidP="00BE0CEF">
      <w:pPr>
        <w:pStyle w:val="aff2"/>
        <w:tabs>
          <w:tab w:val="left" w:pos="368"/>
        </w:tabs>
        <w:ind w:left="0" w:firstLine="709"/>
        <w:jc w:val="both"/>
        <w:rPr>
          <w:sz w:val="28"/>
          <w:szCs w:val="28"/>
        </w:rPr>
      </w:pPr>
      <w:r w:rsidRPr="001D54F8">
        <w:rPr>
          <w:sz w:val="28"/>
          <w:szCs w:val="28"/>
        </w:rPr>
        <w:t>1. Определяется индекс изменения каждого индикатора Программы:</w:t>
      </w:r>
    </w:p>
    <w:p w:rsidR="001D54F8" w:rsidRPr="001D54F8" w:rsidRDefault="001D54F8" w:rsidP="00BE0CEF">
      <w:pPr>
        <w:pStyle w:val="aff2"/>
        <w:tabs>
          <w:tab w:val="left" w:pos="368"/>
        </w:tabs>
        <w:ind w:left="0" w:firstLine="709"/>
        <w:jc w:val="both"/>
        <w:rPr>
          <w:sz w:val="28"/>
          <w:szCs w:val="28"/>
        </w:rPr>
      </w:pPr>
      <w:r w:rsidRPr="001D54F8">
        <w:rPr>
          <w:sz w:val="28"/>
          <w:szCs w:val="28"/>
        </w:rPr>
        <w:t>отношением разности текущего и исходного значений к разности планового на конец периода мониторинга и исходного значений индикатора – в случае, если положительный эффект отражается максимизацией индикатора;</w:t>
      </w:r>
    </w:p>
    <w:p w:rsidR="001D54F8" w:rsidRPr="001D54F8" w:rsidRDefault="001D54F8" w:rsidP="00BE0CEF">
      <w:pPr>
        <w:pStyle w:val="aff2"/>
        <w:tabs>
          <w:tab w:val="left" w:pos="368"/>
        </w:tabs>
        <w:ind w:left="0" w:firstLine="709"/>
        <w:jc w:val="both"/>
        <w:rPr>
          <w:sz w:val="28"/>
          <w:szCs w:val="28"/>
        </w:rPr>
      </w:pPr>
      <w:r w:rsidRPr="001D54F8">
        <w:rPr>
          <w:sz w:val="28"/>
          <w:szCs w:val="28"/>
        </w:rPr>
        <w:t>отношением разности исходного и текущего значений к разности исходного и планового на конец периода мониторинга значений индикатора – в случае, если положительный эффект отражается минимизацией индикатора:</w:t>
      </w:r>
    </w:p>
    <w:p w:rsidR="001D54F8" w:rsidRPr="001D54F8" w:rsidRDefault="001D54F8" w:rsidP="00BE0CEF">
      <w:pPr>
        <w:pStyle w:val="aff2"/>
        <w:tabs>
          <w:tab w:val="left" w:pos="368"/>
        </w:tabs>
        <w:ind w:firstLine="709"/>
        <w:jc w:val="both"/>
        <w:rPr>
          <w:sz w:val="28"/>
          <w:szCs w:val="28"/>
        </w:rPr>
      </w:pPr>
      <w:r w:rsidRPr="001D54F8">
        <w:rPr>
          <w:i/>
          <w:sz w:val="28"/>
          <w:szCs w:val="28"/>
        </w:rPr>
        <w:t>Инд</w:t>
      </w:r>
      <w:r w:rsidRPr="001D54F8">
        <w:rPr>
          <w:i/>
          <w:sz w:val="28"/>
          <w:szCs w:val="28"/>
          <w:vertAlign w:val="subscript"/>
        </w:rPr>
        <w:t>изм.</w:t>
      </w:r>
      <w:r w:rsidRPr="001D54F8">
        <w:rPr>
          <w:sz w:val="28"/>
          <w:szCs w:val="28"/>
        </w:rPr>
        <w:t xml:space="preserve"> = </w:t>
      </w:r>
      <w:r w:rsidRPr="001D54F8">
        <w:rPr>
          <w:position w:val="-30"/>
          <w:sz w:val="28"/>
          <w:szCs w:val="28"/>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3.75pt" o:ole="">
            <v:imagedata r:id="rId15" o:title=""/>
          </v:shape>
          <o:OLEObject Type="Embed" ProgID="Equation.3" ShapeID="_x0000_i1025" DrawAspect="Content" ObjectID="_1525151463" r:id="rId16"/>
        </w:object>
      </w:r>
    </w:p>
    <w:p w:rsidR="001D54F8" w:rsidRPr="001D54F8" w:rsidRDefault="001D54F8" w:rsidP="00BE0CEF">
      <w:pPr>
        <w:pStyle w:val="aff2"/>
        <w:tabs>
          <w:tab w:val="left" w:pos="368"/>
        </w:tabs>
        <w:ind w:firstLine="709"/>
        <w:jc w:val="both"/>
        <w:rPr>
          <w:sz w:val="28"/>
          <w:szCs w:val="28"/>
        </w:rPr>
      </w:pPr>
      <w:r w:rsidRPr="001D54F8">
        <w:rPr>
          <w:sz w:val="28"/>
          <w:szCs w:val="28"/>
        </w:rPr>
        <w:t xml:space="preserve">или </w:t>
      </w:r>
    </w:p>
    <w:p w:rsidR="001D54F8" w:rsidRPr="001D54F8" w:rsidRDefault="001D54F8" w:rsidP="00BE0CEF">
      <w:pPr>
        <w:pStyle w:val="aff2"/>
        <w:tabs>
          <w:tab w:val="left" w:pos="368"/>
        </w:tabs>
        <w:ind w:firstLine="709"/>
        <w:jc w:val="both"/>
        <w:rPr>
          <w:sz w:val="28"/>
          <w:szCs w:val="28"/>
        </w:rPr>
      </w:pPr>
      <w:r w:rsidRPr="001D54F8">
        <w:rPr>
          <w:i/>
          <w:sz w:val="28"/>
          <w:szCs w:val="28"/>
        </w:rPr>
        <w:t>Инд</w:t>
      </w:r>
      <w:r w:rsidRPr="001D54F8">
        <w:rPr>
          <w:i/>
          <w:sz w:val="28"/>
          <w:szCs w:val="28"/>
          <w:vertAlign w:val="subscript"/>
        </w:rPr>
        <w:t>изм.</w:t>
      </w:r>
      <w:r w:rsidRPr="001D54F8">
        <w:rPr>
          <w:sz w:val="28"/>
          <w:szCs w:val="28"/>
        </w:rPr>
        <w:t xml:space="preserve"> = </w:t>
      </w:r>
      <w:r w:rsidRPr="001D54F8">
        <w:rPr>
          <w:position w:val="-30"/>
          <w:sz w:val="28"/>
          <w:szCs w:val="28"/>
        </w:rPr>
        <w:object w:dxaOrig="1700" w:dyaOrig="680">
          <v:shape id="_x0000_i1026" type="#_x0000_t75" style="width:84.75pt;height:33.75pt" o:ole="">
            <v:imagedata r:id="rId17" o:title=""/>
          </v:shape>
          <o:OLEObject Type="Embed" ProgID="Equation.3" ShapeID="_x0000_i1026" DrawAspect="Content" ObjectID="_1525151464" r:id="rId18"/>
        </w:object>
      </w:r>
    </w:p>
    <w:p w:rsidR="001D54F8" w:rsidRPr="001D54F8" w:rsidRDefault="001D54F8" w:rsidP="00BE0CEF">
      <w:pPr>
        <w:pStyle w:val="aff2"/>
        <w:tabs>
          <w:tab w:val="left" w:pos="368"/>
        </w:tabs>
        <w:ind w:left="0" w:firstLine="284"/>
        <w:jc w:val="both"/>
        <w:rPr>
          <w:sz w:val="28"/>
          <w:szCs w:val="28"/>
        </w:rPr>
      </w:pPr>
      <w:r w:rsidRPr="001D54F8">
        <w:rPr>
          <w:sz w:val="28"/>
          <w:szCs w:val="28"/>
        </w:rPr>
        <w:t>где Инд</w:t>
      </w:r>
      <w:r w:rsidRPr="001D54F8">
        <w:rPr>
          <w:sz w:val="28"/>
          <w:szCs w:val="28"/>
          <w:vertAlign w:val="subscript"/>
        </w:rPr>
        <w:t>изм</w:t>
      </w:r>
      <w:r w:rsidRPr="001D54F8">
        <w:rPr>
          <w:sz w:val="28"/>
          <w:szCs w:val="28"/>
        </w:rPr>
        <w:t xml:space="preserve"> –индекс изменения индикатора за период мониторинга, доли;</w:t>
      </w:r>
    </w:p>
    <w:p w:rsidR="001D54F8" w:rsidRPr="001D54F8" w:rsidRDefault="001D54F8" w:rsidP="00BE0CEF">
      <w:pPr>
        <w:pStyle w:val="aff2"/>
        <w:tabs>
          <w:tab w:val="left" w:pos="368"/>
        </w:tabs>
        <w:ind w:left="0" w:firstLine="709"/>
        <w:jc w:val="both"/>
        <w:rPr>
          <w:sz w:val="28"/>
          <w:szCs w:val="28"/>
        </w:rPr>
      </w:pPr>
      <w:r w:rsidRPr="001D54F8">
        <w:rPr>
          <w:sz w:val="28"/>
          <w:szCs w:val="28"/>
        </w:rPr>
        <w:t>Инд</w:t>
      </w:r>
      <w:r w:rsidRPr="001D54F8">
        <w:rPr>
          <w:sz w:val="28"/>
          <w:szCs w:val="28"/>
          <w:vertAlign w:val="subscript"/>
        </w:rPr>
        <w:t>тек</w:t>
      </w:r>
      <w:r w:rsidRPr="001D54F8">
        <w:rPr>
          <w:sz w:val="28"/>
          <w:szCs w:val="28"/>
        </w:rPr>
        <w:t>, Инд</w:t>
      </w:r>
      <w:r w:rsidRPr="001D54F8">
        <w:rPr>
          <w:sz w:val="28"/>
          <w:szCs w:val="28"/>
          <w:vertAlign w:val="subscript"/>
        </w:rPr>
        <w:t>исх</w:t>
      </w:r>
      <w:r w:rsidRPr="001D54F8">
        <w:rPr>
          <w:sz w:val="28"/>
          <w:szCs w:val="28"/>
        </w:rPr>
        <w:t>, Инд</w:t>
      </w:r>
      <w:r w:rsidRPr="001D54F8">
        <w:rPr>
          <w:sz w:val="28"/>
          <w:szCs w:val="28"/>
          <w:vertAlign w:val="subscript"/>
        </w:rPr>
        <w:t>план</w:t>
      </w:r>
      <w:r w:rsidRPr="001D54F8">
        <w:rPr>
          <w:sz w:val="28"/>
          <w:szCs w:val="28"/>
        </w:rPr>
        <w:t xml:space="preserve"> – соответственно текущее (по результатам периода мониторинга), исходное (на начало периода мониторинга) и плановое (на период мониторинга) значение целевого индикатора, ед. изм.</w:t>
      </w:r>
    </w:p>
    <w:p w:rsidR="001D54F8" w:rsidRPr="001D54F8" w:rsidRDefault="001D54F8" w:rsidP="00BE0CEF">
      <w:pPr>
        <w:pStyle w:val="aff2"/>
        <w:tabs>
          <w:tab w:val="left" w:pos="368"/>
        </w:tabs>
        <w:ind w:left="0" w:firstLine="709"/>
        <w:jc w:val="both"/>
        <w:rPr>
          <w:sz w:val="28"/>
          <w:szCs w:val="28"/>
        </w:rPr>
      </w:pPr>
      <w:r w:rsidRPr="001D54F8">
        <w:rPr>
          <w:sz w:val="28"/>
          <w:szCs w:val="28"/>
        </w:rPr>
        <w:t>2. Определяется комплексный индикатор  как сумма произведений индексов изменения отдельных индикаторов на удельный вес таких индикаторов:</w:t>
      </w:r>
    </w:p>
    <w:p w:rsidR="001D54F8" w:rsidRPr="001D54F8" w:rsidRDefault="001D54F8" w:rsidP="00BE0CEF">
      <w:pPr>
        <w:pStyle w:val="aff2"/>
        <w:tabs>
          <w:tab w:val="left" w:pos="368"/>
        </w:tabs>
        <w:ind w:left="0" w:firstLine="709"/>
        <w:jc w:val="both"/>
        <w:rPr>
          <w:sz w:val="28"/>
          <w:szCs w:val="28"/>
        </w:rPr>
      </w:pPr>
      <w:r w:rsidRPr="001D54F8">
        <w:rPr>
          <w:position w:val="-16"/>
          <w:sz w:val="28"/>
          <w:szCs w:val="28"/>
        </w:rPr>
        <w:object w:dxaOrig="2900" w:dyaOrig="460">
          <v:shape id="_x0000_i1027" type="#_x0000_t75" style="width:144.75pt;height:23.25pt" o:ole="">
            <v:imagedata r:id="rId19" o:title=""/>
          </v:shape>
          <o:OLEObject Type="Embed" ProgID="Equation.3" ShapeID="_x0000_i1027" DrawAspect="Content" ObjectID="_1525151465" r:id="rId20"/>
        </w:object>
      </w:r>
    </w:p>
    <w:p w:rsidR="001D54F8" w:rsidRPr="001D54F8" w:rsidRDefault="001D54F8" w:rsidP="00BE0CEF">
      <w:pPr>
        <w:pStyle w:val="aff2"/>
        <w:tabs>
          <w:tab w:val="left" w:pos="142"/>
        </w:tabs>
        <w:ind w:left="426" w:hanging="142"/>
        <w:jc w:val="both"/>
        <w:rPr>
          <w:sz w:val="28"/>
          <w:szCs w:val="28"/>
        </w:rPr>
      </w:pPr>
      <w:r w:rsidRPr="001D54F8">
        <w:rPr>
          <w:sz w:val="28"/>
          <w:szCs w:val="28"/>
        </w:rPr>
        <w:t>где: Инд</w:t>
      </w:r>
      <w:r w:rsidRPr="001D54F8">
        <w:rPr>
          <w:sz w:val="28"/>
          <w:szCs w:val="28"/>
          <w:vertAlign w:val="subscript"/>
        </w:rPr>
        <w:t>комп</w:t>
      </w:r>
      <w:r w:rsidRPr="001D54F8">
        <w:rPr>
          <w:sz w:val="28"/>
          <w:szCs w:val="28"/>
        </w:rPr>
        <w:t xml:space="preserve"> – комплексный индикатор выполнения Программы, доли;</w:t>
      </w:r>
    </w:p>
    <w:p w:rsidR="001D54F8" w:rsidRPr="001D54F8" w:rsidRDefault="001D54F8" w:rsidP="00BE0CEF">
      <w:pPr>
        <w:pStyle w:val="aff2"/>
        <w:tabs>
          <w:tab w:val="left" w:pos="368"/>
        </w:tabs>
        <w:ind w:hanging="11"/>
        <w:jc w:val="both"/>
        <w:rPr>
          <w:sz w:val="28"/>
          <w:szCs w:val="28"/>
        </w:rPr>
      </w:pPr>
      <w:r w:rsidRPr="001D54F8">
        <w:rPr>
          <w:sz w:val="28"/>
          <w:szCs w:val="28"/>
        </w:rPr>
        <w:lastRenderedPageBreak/>
        <w:t>Инд</w:t>
      </w:r>
      <w:r w:rsidRPr="001D54F8">
        <w:rPr>
          <w:sz w:val="28"/>
          <w:szCs w:val="28"/>
          <w:vertAlign w:val="subscript"/>
        </w:rPr>
        <w:t>измi</w:t>
      </w:r>
      <w:r w:rsidRPr="001D54F8">
        <w:rPr>
          <w:sz w:val="28"/>
          <w:szCs w:val="28"/>
        </w:rPr>
        <w:t xml:space="preserve"> – индекс изменения i-го индикаторы, доли;</w:t>
      </w:r>
    </w:p>
    <w:p w:rsidR="001D54F8" w:rsidRPr="001D54F8" w:rsidRDefault="001D54F8" w:rsidP="00BE0CEF">
      <w:pPr>
        <w:pStyle w:val="aff2"/>
        <w:tabs>
          <w:tab w:val="left" w:pos="368"/>
        </w:tabs>
        <w:ind w:hanging="11"/>
        <w:jc w:val="both"/>
        <w:rPr>
          <w:sz w:val="28"/>
          <w:szCs w:val="28"/>
        </w:rPr>
      </w:pPr>
      <w:r w:rsidRPr="001D54F8">
        <w:rPr>
          <w:sz w:val="28"/>
          <w:szCs w:val="28"/>
        </w:rPr>
        <w:t>У</w:t>
      </w:r>
      <w:r w:rsidRPr="001D54F8">
        <w:rPr>
          <w:sz w:val="28"/>
          <w:szCs w:val="28"/>
          <w:vertAlign w:val="subscript"/>
        </w:rPr>
        <w:t xml:space="preserve">дi </w:t>
      </w:r>
      <w:r w:rsidRPr="001D54F8">
        <w:rPr>
          <w:sz w:val="28"/>
          <w:szCs w:val="28"/>
        </w:rPr>
        <w:t>– удельный вес i-го индикатора, доли;</w:t>
      </w:r>
    </w:p>
    <w:p w:rsidR="001D54F8" w:rsidRPr="001D54F8" w:rsidRDefault="001D54F8" w:rsidP="00BE0CEF">
      <w:pPr>
        <w:pStyle w:val="aff2"/>
        <w:tabs>
          <w:tab w:val="left" w:pos="368"/>
        </w:tabs>
        <w:ind w:hanging="11"/>
        <w:jc w:val="both"/>
        <w:rPr>
          <w:sz w:val="28"/>
          <w:szCs w:val="28"/>
        </w:rPr>
      </w:pPr>
      <w:r w:rsidRPr="001D54F8">
        <w:rPr>
          <w:sz w:val="28"/>
          <w:szCs w:val="28"/>
        </w:rPr>
        <w:t>N – количество целевых индикаторов Программы (6 ед.).</w:t>
      </w:r>
    </w:p>
    <w:p w:rsidR="001D54F8" w:rsidRPr="001D54F8" w:rsidRDefault="001D54F8" w:rsidP="00BE0CEF">
      <w:pPr>
        <w:pStyle w:val="aff2"/>
        <w:tabs>
          <w:tab w:val="left" w:pos="368"/>
        </w:tabs>
        <w:ind w:hanging="11"/>
        <w:jc w:val="both"/>
        <w:rPr>
          <w:sz w:val="28"/>
          <w:szCs w:val="28"/>
        </w:rPr>
      </w:pPr>
      <w:r w:rsidRPr="001D54F8">
        <w:rPr>
          <w:sz w:val="28"/>
          <w:szCs w:val="28"/>
        </w:rPr>
        <w:t>Удельные веса индикаторов: обеспечение индекса замены котельного оборудования – 0,18; обеспечение индекса установки приборов учета – 0,16; обеспечение индекса нового строительства водяных сетей – 0,18; обеспечение индекса нового строительства водопроводных насосных станций – 0,19.</w:t>
      </w:r>
    </w:p>
    <w:p w:rsidR="001D54F8" w:rsidRPr="001D54F8" w:rsidRDefault="001D54F8" w:rsidP="00BE0CEF">
      <w:pPr>
        <w:spacing w:line="240" w:lineRule="auto"/>
        <w:jc w:val="center"/>
        <w:rPr>
          <w:rFonts w:ascii="Times New Roman" w:hAnsi="Times New Roman" w:cs="Times New Roman"/>
          <w:sz w:val="28"/>
          <w:szCs w:val="28"/>
        </w:rPr>
      </w:pPr>
    </w:p>
    <w:sectPr w:rsidR="001D54F8" w:rsidRPr="001D54F8" w:rsidSect="001D54F8">
      <w:pgSz w:w="11906" w:h="16838"/>
      <w:pgMar w:top="426" w:right="85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673" w:rsidRDefault="006E0673" w:rsidP="002C43A9">
      <w:pPr>
        <w:spacing w:after="0" w:line="240" w:lineRule="auto"/>
      </w:pPr>
      <w:r>
        <w:separator/>
      </w:r>
    </w:p>
  </w:endnote>
  <w:endnote w:type="continuationSeparator" w:id="1">
    <w:p w:rsidR="006E0673" w:rsidRDefault="006E0673" w:rsidP="002C4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EF" w:rsidRDefault="00BE0CEF" w:rsidP="00BE0CE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E0CEF" w:rsidRDefault="00BE0CEF" w:rsidP="00BE0CE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EF" w:rsidRDefault="00BE0CE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EF" w:rsidRDefault="00BE0C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673" w:rsidRDefault="006E0673" w:rsidP="002C43A9">
      <w:pPr>
        <w:spacing w:after="0" w:line="240" w:lineRule="auto"/>
      </w:pPr>
      <w:r>
        <w:separator/>
      </w:r>
    </w:p>
  </w:footnote>
  <w:footnote w:type="continuationSeparator" w:id="1">
    <w:p w:rsidR="006E0673" w:rsidRDefault="006E0673" w:rsidP="002C43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EF" w:rsidRDefault="00BE0CEF">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EF" w:rsidRDefault="00BE0CEF">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EF" w:rsidRDefault="00BE0CE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487"/>
    <w:multiLevelType w:val="hybridMultilevel"/>
    <w:tmpl w:val="00843578"/>
    <w:lvl w:ilvl="0" w:tplc="2586D83A">
      <w:start w:val="3"/>
      <w:numFmt w:val="bullet"/>
      <w:lvlText w:val="-"/>
      <w:lvlJc w:val="left"/>
      <w:pPr>
        <w:ind w:left="2149" w:hanging="360"/>
      </w:pPr>
      <w:rPr>
        <w:rFonts w:ascii="Cambria" w:eastAsia="MS Mincho" w:hAnsi="Cambria"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5791965"/>
    <w:multiLevelType w:val="hybridMultilevel"/>
    <w:tmpl w:val="D416F27E"/>
    <w:lvl w:ilvl="0" w:tplc="F18E6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F7612"/>
    <w:multiLevelType w:val="hybridMultilevel"/>
    <w:tmpl w:val="BA225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126E00"/>
    <w:multiLevelType w:val="hybridMultilevel"/>
    <w:tmpl w:val="8A6A9BD8"/>
    <w:lvl w:ilvl="0" w:tplc="8270A3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5867A1"/>
    <w:multiLevelType w:val="hybridMultilevel"/>
    <w:tmpl w:val="70F61732"/>
    <w:lvl w:ilvl="0" w:tplc="423457CE">
      <w:start w:val="1"/>
      <w:numFmt w:val="bullet"/>
      <w:lvlText w:val=""/>
      <w:lvlJc w:val="left"/>
      <w:pPr>
        <w:ind w:left="1440" w:hanging="360"/>
      </w:pPr>
      <w:rPr>
        <w:rFonts w:ascii="Symbol" w:hAnsi="Symbol" w:hint="default"/>
        <w:b/>
        <w:bCs/>
        <w:color w:val="0000FF"/>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057190"/>
    <w:multiLevelType w:val="hybridMultilevel"/>
    <w:tmpl w:val="BDE6C2F0"/>
    <w:lvl w:ilvl="0" w:tplc="0C7686D2">
      <w:start w:val="1"/>
      <w:numFmt w:val="bullet"/>
      <w:lvlText w:val=""/>
      <w:lvlJc w:val="left"/>
      <w:pPr>
        <w:ind w:left="1429" w:hanging="360"/>
      </w:pPr>
      <w:rPr>
        <w:rFonts w:ascii="Symbol" w:hAnsi="Symbol" w:hint="default"/>
        <w:b/>
        <w:bCs/>
        <w:color w:val="0000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01459B"/>
    <w:multiLevelType w:val="hybridMultilevel"/>
    <w:tmpl w:val="52004834"/>
    <w:lvl w:ilvl="0" w:tplc="423457CE">
      <w:start w:val="1"/>
      <w:numFmt w:val="bullet"/>
      <w:lvlText w:val=""/>
      <w:lvlJc w:val="left"/>
      <w:pPr>
        <w:ind w:left="720" w:hanging="360"/>
      </w:pPr>
      <w:rPr>
        <w:rFonts w:ascii="Symbol" w:hAnsi="Symbol" w:hint="default"/>
        <w:b/>
        <w:bCs/>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7255CD"/>
    <w:multiLevelType w:val="hybridMultilevel"/>
    <w:tmpl w:val="A85AEDE0"/>
    <w:lvl w:ilvl="0" w:tplc="F18E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E960E3"/>
    <w:multiLevelType w:val="hybridMultilevel"/>
    <w:tmpl w:val="63505B7C"/>
    <w:lvl w:ilvl="0" w:tplc="423457CE">
      <w:start w:val="1"/>
      <w:numFmt w:val="bullet"/>
      <w:lvlText w:val=""/>
      <w:lvlJc w:val="left"/>
      <w:pPr>
        <w:ind w:left="720" w:hanging="360"/>
      </w:pPr>
      <w:rPr>
        <w:rFonts w:ascii="Symbol" w:hAnsi="Symbol" w:hint="default"/>
        <w:b/>
        <w:bCs/>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A3129"/>
    <w:multiLevelType w:val="hybridMultilevel"/>
    <w:tmpl w:val="71DEC832"/>
    <w:lvl w:ilvl="0" w:tplc="777A09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9E6547"/>
    <w:multiLevelType w:val="singleLevel"/>
    <w:tmpl w:val="9EA47858"/>
    <w:lvl w:ilvl="0">
      <w:start w:val="1"/>
      <w:numFmt w:val="decimal"/>
      <w:pStyle w:val="ConsPlusCell"/>
      <w:lvlText w:val="%1."/>
      <w:lvlJc w:val="left"/>
      <w:pPr>
        <w:tabs>
          <w:tab w:val="num" w:pos="2693"/>
        </w:tabs>
        <w:ind w:left="2693" w:hanging="425"/>
      </w:pPr>
      <w:rPr>
        <w:rFonts w:cs="Times New Roman"/>
      </w:rPr>
    </w:lvl>
  </w:abstractNum>
  <w:abstractNum w:abstractNumId="11">
    <w:nsid w:val="21FF721A"/>
    <w:multiLevelType w:val="hybridMultilevel"/>
    <w:tmpl w:val="30A46674"/>
    <w:lvl w:ilvl="0" w:tplc="423457CE">
      <w:start w:val="1"/>
      <w:numFmt w:val="bullet"/>
      <w:lvlText w:val=""/>
      <w:lvlJc w:val="left"/>
      <w:pPr>
        <w:ind w:left="1087" w:hanging="360"/>
      </w:pPr>
      <w:rPr>
        <w:rFonts w:ascii="Symbol" w:hAnsi="Symbol" w:hint="default"/>
        <w:b/>
        <w:bCs/>
        <w:color w:val="0000FF"/>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12">
    <w:nsid w:val="24B31861"/>
    <w:multiLevelType w:val="hybridMultilevel"/>
    <w:tmpl w:val="E9945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87B31D4"/>
    <w:multiLevelType w:val="hybridMultilevel"/>
    <w:tmpl w:val="F55E98D8"/>
    <w:lvl w:ilvl="0" w:tplc="797AD572">
      <w:start w:val="1"/>
      <w:numFmt w:val="bullet"/>
      <w:lvlText w:val=""/>
      <w:lvlJc w:val="left"/>
      <w:pPr>
        <w:ind w:left="720" w:hanging="360"/>
      </w:pPr>
      <w:rPr>
        <w:rFonts w:ascii="Symbol" w:hAnsi="Symbol" w:hint="default"/>
      </w:rPr>
    </w:lvl>
    <w:lvl w:ilvl="1" w:tplc="01DA5602">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36834"/>
    <w:multiLevelType w:val="hybridMultilevel"/>
    <w:tmpl w:val="573024A4"/>
    <w:lvl w:ilvl="0" w:tplc="0C7686D2">
      <w:start w:val="1"/>
      <w:numFmt w:val="bullet"/>
      <w:lvlText w:val=""/>
      <w:lvlJc w:val="left"/>
      <w:pPr>
        <w:ind w:left="720" w:hanging="360"/>
      </w:pPr>
      <w:rPr>
        <w:rFonts w:ascii="Symbol" w:hAnsi="Symbol" w:hint="default"/>
        <w:b/>
        <w:bCs/>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81220"/>
    <w:multiLevelType w:val="hybridMultilevel"/>
    <w:tmpl w:val="E22EABC2"/>
    <w:lvl w:ilvl="0" w:tplc="C3286D64">
      <w:start w:val="1"/>
      <w:numFmt w:val="bullet"/>
      <w:lvlText w:val=""/>
      <w:lvlJc w:val="left"/>
      <w:pPr>
        <w:ind w:left="1571" w:hanging="360"/>
      </w:pPr>
      <w:rPr>
        <w:rFonts w:ascii="Symbol" w:hAnsi="Symbol" w:hint="default"/>
        <w:b/>
        <w:bCs/>
        <w:color w:val="0000FF"/>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05B3F78"/>
    <w:multiLevelType w:val="hybridMultilevel"/>
    <w:tmpl w:val="CE82F50C"/>
    <w:lvl w:ilvl="0" w:tplc="423457CE">
      <w:start w:val="1"/>
      <w:numFmt w:val="bullet"/>
      <w:lvlText w:val=""/>
      <w:lvlJc w:val="left"/>
      <w:pPr>
        <w:ind w:left="1087" w:hanging="360"/>
      </w:pPr>
      <w:rPr>
        <w:rFonts w:ascii="Symbol" w:hAnsi="Symbol" w:hint="default"/>
        <w:b/>
        <w:bCs/>
        <w:color w:val="0000FF"/>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17">
    <w:nsid w:val="31140987"/>
    <w:multiLevelType w:val="hybridMultilevel"/>
    <w:tmpl w:val="F788CD4A"/>
    <w:lvl w:ilvl="0" w:tplc="0C7686D2">
      <w:start w:val="1"/>
      <w:numFmt w:val="bullet"/>
      <w:lvlText w:val=""/>
      <w:lvlJc w:val="left"/>
      <w:pPr>
        <w:ind w:left="1429" w:hanging="360"/>
      </w:pPr>
      <w:rPr>
        <w:rFonts w:ascii="Symbol" w:hAnsi="Symbol" w:hint="default"/>
        <w:b/>
        <w:bCs/>
        <w:color w:val="0000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A413CF"/>
    <w:multiLevelType w:val="hybridMultilevel"/>
    <w:tmpl w:val="30D82F16"/>
    <w:lvl w:ilvl="0" w:tplc="0C7686D2">
      <w:start w:val="1"/>
      <w:numFmt w:val="bullet"/>
      <w:lvlText w:val=""/>
      <w:lvlJc w:val="left"/>
      <w:pPr>
        <w:ind w:left="1429" w:hanging="360"/>
      </w:pPr>
      <w:rPr>
        <w:rFonts w:ascii="Symbol" w:hAnsi="Symbol" w:hint="default"/>
        <w:b/>
        <w:bCs/>
        <w:color w:val="0000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693B45"/>
    <w:multiLevelType w:val="hybridMultilevel"/>
    <w:tmpl w:val="EF52BD42"/>
    <w:lvl w:ilvl="0" w:tplc="423457CE">
      <w:start w:val="1"/>
      <w:numFmt w:val="bullet"/>
      <w:lvlText w:val=""/>
      <w:lvlJc w:val="left"/>
      <w:pPr>
        <w:ind w:left="1440" w:hanging="360"/>
      </w:pPr>
      <w:rPr>
        <w:rFonts w:ascii="Symbol" w:hAnsi="Symbol" w:hint="default"/>
        <w:b/>
        <w:bCs/>
        <w:color w:val="0000FF"/>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99D08E0"/>
    <w:multiLevelType w:val="hybridMultilevel"/>
    <w:tmpl w:val="55D8CE1E"/>
    <w:lvl w:ilvl="0" w:tplc="0C7686D2">
      <w:start w:val="1"/>
      <w:numFmt w:val="bullet"/>
      <w:lvlText w:val=""/>
      <w:lvlJc w:val="left"/>
      <w:pPr>
        <w:ind w:left="1429" w:hanging="360"/>
      </w:pPr>
      <w:rPr>
        <w:rFonts w:ascii="Symbol" w:hAnsi="Symbol" w:hint="default"/>
        <w:b/>
        <w:bCs/>
        <w:color w:val="0000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125FB1"/>
    <w:multiLevelType w:val="hybridMultilevel"/>
    <w:tmpl w:val="A164F0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400995"/>
    <w:multiLevelType w:val="hybridMultilevel"/>
    <w:tmpl w:val="B8203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FA0EE6"/>
    <w:multiLevelType w:val="hybridMultilevel"/>
    <w:tmpl w:val="79FC44D8"/>
    <w:lvl w:ilvl="0" w:tplc="797AD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5B008D"/>
    <w:multiLevelType w:val="hybridMultilevel"/>
    <w:tmpl w:val="DB3E8256"/>
    <w:lvl w:ilvl="0" w:tplc="423457CE">
      <w:start w:val="1"/>
      <w:numFmt w:val="bullet"/>
      <w:lvlText w:val=""/>
      <w:lvlJc w:val="left"/>
      <w:pPr>
        <w:ind w:left="1087" w:hanging="360"/>
      </w:pPr>
      <w:rPr>
        <w:rFonts w:ascii="Symbol" w:hAnsi="Symbol" w:hint="default"/>
        <w:b/>
        <w:bCs/>
        <w:color w:val="0000FF"/>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25">
    <w:nsid w:val="4E1245D6"/>
    <w:multiLevelType w:val="hybridMultilevel"/>
    <w:tmpl w:val="DEA85402"/>
    <w:lvl w:ilvl="0" w:tplc="423457CE">
      <w:start w:val="1"/>
      <w:numFmt w:val="bullet"/>
      <w:lvlText w:val=""/>
      <w:lvlJc w:val="left"/>
      <w:pPr>
        <w:ind w:left="1087" w:hanging="360"/>
      </w:pPr>
      <w:rPr>
        <w:rFonts w:ascii="Symbol" w:hAnsi="Symbol" w:hint="default"/>
        <w:b/>
        <w:bCs/>
        <w:color w:val="0000FF"/>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26">
    <w:nsid w:val="5996287F"/>
    <w:multiLevelType w:val="hybridMultilevel"/>
    <w:tmpl w:val="A6742B56"/>
    <w:lvl w:ilvl="0" w:tplc="F18E687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A46009C"/>
    <w:multiLevelType w:val="hybridMultilevel"/>
    <w:tmpl w:val="C4FC7546"/>
    <w:lvl w:ilvl="0" w:tplc="0C7686D2">
      <w:start w:val="1"/>
      <w:numFmt w:val="bullet"/>
      <w:lvlText w:val=""/>
      <w:lvlJc w:val="left"/>
      <w:pPr>
        <w:ind w:left="1429" w:hanging="360"/>
      </w:pPr>
      <w:rPr>
        <w:rFonts w:ascii="Symbol" w:hAnsi="Symbol" w:hint="default"/>
        <w:b/>
        <w:bCs/>
        <w:color w:val="0000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580FDC"/>
    <w:multiLevelType w:val="hybridMultilevel"/>
    <w:tmpl w:val="5F5E113E"/>
    <w:lvl w:ilvl="0" w:tplc="0C7686D2">
      <w:start w:val="1"/>
      <w:numFmt w:val="bullet"/>
      <w:lvlText w:val=""/>
      <w:lvlJc w:val="left"/>
      <w:pPr>
        <w:ind w:left="720" w:hanging="360"/>
      </w:pPr>
      <w:rPr>
        <w:rFonts w:ascii="Symbol" w:hAnsi="Symbol" w:hint="default"/>
        <w:b/>
        <w:bCs/>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815EFA"/>
    <w:multiLevelType w:val="hybridMultilevel"/>
    <w:tmpl w:val="54AA70D0"/>
    <w:lvl w:ilvl="0" w:tplc="0C7686D2">
      <w:start w:val="1"/>
      <w:numFmt w:val="bullet"/>
      <w:lvlText w:val=""/>
      <w:lvlJc w:val="left"/>
      <w:pPr>
        <w:ind w:left="1429" w:hanging="360"/>
      </w:pPr>
      <w:rPr>
        <w:rFonts w:ascii="Symbol" w:hAnsi="Symbol" w:hint="default"/>
        <w:b/>
        <w:bCs/>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BD3CB5"/>
    <w:multiLevelType w:val="hybridMultilevel"/>
    <w:tmpl w:val="9CE44E20"/>
    <w:lvl w:ilvl="0" w:tplc="423457CE">
      <w:start w:val="1"/>
      <w:numFmt w:val="bullet"/>
      <w:lvlText w:val=""/>
      <w:lvlJc w:val="left"/>
      <w:pPr>
        <w:ind w:left="1087" w:hanging="360"/>
      </w:pPr>
      <w:rPr>
        <w:rFonts w:ascii="Symbol" w:hAnsi="Symbol" w:hint="default"/>
        <w:b/>
        <w:bCs/>
        <w:color w:val="0000FF"/>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31">
    <w:nsid w:val="62FB0FA1"/>
    <w:multiLevelType w:val="hybridMultilevel"/>
    <w:tmpl w:val="E0A8380A"/>
    <w:lvl w:ilvl="0" w:tplc="423457CE">
      <w:start w:val="1"/>
      <w:numFmt w:val="bullet"/>
      <w:lvlText w:val=""/>
      <w:lvlJc w:val="left"/>
      <w:pPr>
        <w:ind w:left="1429" w:hanging="360"/>
      </w:pPr>
      <w:rPr>
        <w:rFonts w:ascii="Symbol" w:hAnsi="Symbol" w:hint="default"/>
        <w:b/>
        <w:bCs/>
        <w:color w:val="0000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9B3D0A"/>
    <w:multiLevelType w:val="hybridMultilevel"/>
    <w:tmpl w:val="CCB4BA64"/>
    <w:lvl w:ilvl="0" w:tplc="8270A3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C74BC5"/>
    <w:multiLevelType w:val="hybridMultilevel"/>
    <w:tmpl w:val="384E862E"/>
    <w:lvl w:ilvl="0" w:tplc="F18E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13"/>
  </w:num>
  <w:num w:numId="4">
    <w:abstractNumId w:val="23"/>
  </w:num>
  <w:num w:numId="5">
    <w:abstractNumId w:val="26"/>
  </w:num>
  <w:num w:numId="6">
    <w:abstractNumId w:val="3"/>
  </w:num>
  <w:num w:numId="7">
    <w:abstractNumId w:val="20"/>
  </w:num>
  <w:num w:numId="8">
    <w:abstractNumId w:val="1"/>
  </w:num>
  <w:num w:numId="9">
    <w:abstractNumId w:val="7"/>
  </w:num>
  <w:num w:numId="10">
    <w:abstractNumId w:val="14"/>
  </w:num>
  <w:num w:numId="11">
    <w:abstractNumId w:val="33"/>
  </w:num>
  <w:num w:numId="12">
    <w:abstractNumId w:val="28"/>
  </w:num>
  <w:num w:numId="13">
    <w:abstractNumId w:val="10"/>
  </w:num>
  <w:num w:numId="14">
    <w:abstractNumId w:val="15"/>
  </w:num>
  <w:num w:numId="15">
    <w:abstractNumId w:val="17"/>
  </w:num>
  <w:num w:numId="16">
    <w:abstractNumId w:val="29"/>
  </w:num>
  <w:num w:numId="17">
    <w:abstractNumId w:val="18"/>
  </w:num>
  <w:num w:numId="18">
    <w:abstractNumId w:val="5"/>
  </w:num>
  <w:num w:numId="19">
    <w:abstractNumId w:val="27"/>
  </w:num>
  <w:num w:numId="20">
    <w:abstractNumId w:val="22"/>
  </w:num>
  <w:num w:numId="21">
    <w:abstractNumId w:val="2"/>
  </w:num>
  <w:num w:numId="22">
    <w:abstractNumId w:val="12"/>
  </w:num>
  <w:num w:numId="23">
    <w:abstractNumId w:val="21"/>
  </w:num>
  <w:num w:numId="24">
    <w:abstractNumId w:val="32"/>
  </w:num>
  <w:num w:numId="25">
    <w:abstractNumId w:val="0"/>
  </w:num>
  <w:num w:numId="26">
    <w:abstractNumId w:val="31"/>
  </w:num>
  <w:num w:numId="27">
    <w:abstractNumId w:val="16"/>
  </w:num>
  <w:num w:numId="28">
    <w:abstractNumId w:val="24"/>
  </w:num>
  <w:num w:numId="29">
    <w:abstractNumId w:val="30"/>
  </w:num>
  <w:num w:numId="30">
    <w:abstractNumId w:val="25"/>
  </w:num>
  <w:num w:numId="31">
    <w:abstractNumId w:val="11"/>
  </w:num>
  <w:num w:numId="32">
    <w:abstractNumId w:val="19"/>
  </w:num>
  <w:num w:numId="33">
    <w:abstractNumId w:val="8"/>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1A100F"/>
    <w:rsid w:val="00036EFB"/>
    <w:rsid w:val="001A100F"/>
    <w:rsid w:val="001D54F8"/>
    <w:rsid w:val="00285F8B"/>
    <w:rsid w:val="002C43A9"/>
    <w:rsid w:val="00325491"/>
    <w:rsid w:val="004300A3"/>
    <w:rsid w:val="006E0673"/>
    <w:rsid w:val="007005CB"/>
    <w:rsid w:val="008D7A0E"/>
    <w:rsid w:val="009804AF"/>
    <w:rsid w:val="00BE0CEF"/>
    <w:rsid w:val="00CD279D"/>
    <w:rsid w:val="00CF0E9F"/>
    <w:rsid w:val="00E86DE7"/>
    <w:rsid w:val="00EE3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5" w:uiPriority="0"/>
    <w:lsdException w:name="Table Contemporary" w:uiPriority="0"/>
    <w:lsdException w:name="Table Professional" w:uiPriority="0"/>
    <w:lsdException w:name="Table Subt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DE7"/>
  </w:style>
  <w:style w:type="paragraph" w:styleId="1">
    <w:name w:val="heading 1"/>
    <w:basedOn w:val="a"/>
    <w:next w:val="a"/>
    <w:link w:val="10"/>
    <w:uiPriority w:val="9"/>
    <w:qFormat/>
    <w:rsid w:val="001D54F8"/>
    <w:pPr>
      <w:keepNext/>
      <w:spacing w:before="360" w:after="240" w:line="240" w:lineRule="auto"/>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iPriority w:val="9"/>
    <w:qFormat/>
    <w:rsid w:val="001D54F8"/>
    <w:pPr>
      <w:keepNext/>
      <w:spacing w:before="240" w:after="60" w:line="240" w:lineRule="auto"/>
      <w:outlineLvl w:val="1"/>
    </w:pPr>
    <w:rPr>
      <w:rFonts w:ascii="Times New Roman" w:eastAsia="Times New Roman" w:hAnsi="Times New Roman" w:cs="Arial"/>
      <w:b/>
      <w:bCs/>
      <w:iCs/>
      <w:sz w:val="28"/>
      <w:szCs w:val="28"/>
    </w:rPr>
  </w:style>
  <w:style w:type="paragraph" w:styleId="3">
    <w:name w:val="heading 3"/>
    <w:basedOn w:val="a"/>
    <w:next w:val="a"/>
    <w:link w:val="30"/>
    <w:uiPriority w:val="9"/>
    <w:qFormat/>
    <w:rsid w:val="001D54F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1D54F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1D54F8"/>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
    <w:next w:val="a"/>
    <w:link w:val="80"/>
    <w:qFormat/>
    <w:rsid w:val="001D54F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1D54F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Обычный для диссертации"/>
    <w:rsid w:val="001A100F"/>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styleId="21">
    <w:name w:val="Body Text 2"/>
    <w:basedOn w:val="a"/>
    <w:link w:val="22"/>
    <w:rsid w:val="001A100F"/>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1A100F"/>
    <w:rPr>
      <w:rFonts w:ascii="Times New Roman" w:eastAsia="Times New Roman" w:hAnsi="Times New Roman" w:cs="Times New Roman"/>
      <w:sz w:val="24"/>
      <w:szCs w:val="24"/>
    </w:rPr>
  </w:style>
  <w:style w:type="paragraph" w:customStyle="1" w:styleId="ConsTitle">
    <w:name w:val="ConsTitle"/>
    <w:rsid w:val="001A100F"/>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rmal">
    <w:name w:val="ConsNormal"/>
    <w:rsid w:val="00285F8B"/>
    <w:pPr>
      <w:widowControl w:val="0"/>
      <w:snapToGrid w:val="0"/>
      <w:spacing w:after="0" w:line="240" w:lineRule="auto"/>
      <w:ind w:firstLine="720"/>
    </w:pPr>
    <w:rPr>
      <w:rFonts w:ascii="Arial" w:eastAsia="Times New Roman" w:hAnsi="Arial" w:cs="Times New Roman"/>
      <w:sz w:val="20"/>
      <w:szCs w:val="20"/>
    </w:rPr>
  </w:style>
  <w:style w:type="character" w:customStyle="1" w:styleId="10">
    <w:name w:val="Заголовок 1 Знак"/>
    <w:basedOn w:val="a0"/>
    <w:link w:val="1"/>
    <w:uiPriority w:val="9"/>
    <w:rsid w:val="001D54F8"/>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1D54F8"/>
    <w:rPr>
      <w:rFonts w:ascii="Times New Roman" w:eastAsia="Times New Roman" w:hAnsi="Times New Roman" w:cs="Arial"/>
      <w:b/>
      <w:bCs/>
      <w:iCs/>
      <w:sz w:val="28"/>
      <w:szCs w:val="28"/>
    </w:rPr>
  </w:style>
  <w:style w:type="character" w:customStyle="1" w:styleId="30">
    <w:name w:val="Заголовок 3 Знак"/>
    <w:basedOn w:val="a0"/>
    <w:link w:val="3"/>
    <w:uiPriority w:val="9"/>
    <w:rsid w:val="001D54F8"/>
    <w:rPr>
      <w:rFonts w:ascii="Arial" w:eastAsia="Times New Roman" w:hAnsi="Arial" w:cs="Arial"/>
      <w:b/>
      <w:bCs/>
      <w:sz w:val="26"/>
      <w:szCs w:val="26"/>
    </w:rPr>
  </w:style>
  <w:style w:type="character" w:customStyle="1" w:styleId="40">
    <w:name w:val="Заголовок 4 Знак"/>
    <w:basedOn w:val="a0"/>
    <w:link w:val="4"/>
    <w:uiPriority w:val="9"/>
    <w:rsid w:val="001D54F8"/>
    <w:rPr>
      <w:rFonts w:ascii="Times New Roman" w:eastAsia="Times New Roman" w:hAnsi="Times New Roman" w:cs="Times New Roman"/>
      <w:b/>
      <w:bCs/>
      <w:sz w:val="28"/>
      <w:szCs w:val="28"/>
    </w:rPr>
  </w:style>
  <w:style w:type="character" w:customStyle="1" w:styleId="50">
    <w:name w:val="Заголовок 5 Знак"/>
    <w:basedOn w:val="a0"/>
    <w:link w:val="5"/>
    <w:rsid w:val="001D54F8"/>
    <w:rPr>
      <w:rFonts w:ascii="Times New Roman" w:eastAsia="Times New Roman" w:hAnsi="Times New Roman" w:cs="Times New Roman"/>
      <w:b/>
      <w:bCs/>
      <w:i/>
      <w:iCs/>
      <w:sz w:val="26"/>
      <w:szCs w:val="26"/>
    </w:rPr>
  </w:style>
  <w:style w:type="character" w:customStyle="1" w:styleId="80">
    <w:name w:val="Заголовок 8 Знак"/>
    <w:basedOn w:val="a0"/>
    <w:link w:val="8"/>
    <w:rsid w:val="001D54F8"/>
    <w:rPr>
      <w:rFonts w:ascii="Times New Roman" w:eastAsia="Times New Roman" w:hAnsi="Times New Roman" w:cs="Times New Roman"/>
      <w:i/>
      <w:iCs/>
      <w:sz w:val="24"/>
      <w:szCs w:val="24"/>
    </w:rPr>
  </w:style>
  <w:style w:type="character" w:customStyle="1" w:styleId="90">
    <w:name w:val="Заголовок 9 Знак"/>
    <w:basedOn w:val="a0"/>
    <w:link w:val="9"/>
    <w:rsid w:val="001D54F8"/>
    <w:rPr>
      <w:rFonts w:ascii="Arial" w:eastAsia="Times New Roman" w:hAnsi="Arial" w:cs="Arial"/>
    </w:rPr>
  </w:style>
  <w:style w:type="table" w:styleId="a4">
    <w:name w:val="Table Professional"/>
    <w:basedOn w:val="a1"/>
    <w:rsid w:val="001D54F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51">
    <w:name w:val="Table Grid 5"/>
    <w:basedOn w:val="a1"/>
    <w:rsid w:val="001D54F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5">
    <w:name w:val="Table Grid"/>
    <w:basedOn w:val="a1"/>
    <w:uiPriority w:val="59"/>
    <w:rsid w:val="001D54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1D54F8"/>
    <w:pPr>
      <w:spacing w:after="0" w:line="240" w:lineRule="auto"/>
      <w:ind w:left="360"/>
      <w:jc w:val="both"/>
    </w:pPr>
    <w:rPr>
      <w:rFonts w:ascii="Times New Roman" w:eastAsia="Times New Roman" w:hAnsi="Times New Roman" w:cs="Times New Roman"/>
      <w:b/>
      <w:bCs/>
      <w:sz w:val="24"/>
      <w:szCs w:val="24"/>
    </w:rPr>
  </w:style>
  <w:style w:type="character" w:customStyle="1" w:styleId="a7">
    <w:name w:val="Основной текст Знак"/>
    <w:basedOn w:val="a0"/>
    <w:link w:val="a6"/>
    <w:uiPriority w:val="99"/>
    <w:rsid w:val="001D54F8"/>
    <w:rPr>
      <w:rFonts w:ascii="Times New Roman" w:eastAsia="Times New Roman" w:hAnsi="Times New Roman" w:cs="Times New Roman"/>
      <w:b/>
      <w:bCs/>
      <w:sz w:val="24"/>
      <w:szCs w:val="24"/>
    </w:rPr>
  </w:style>
  <w:style w:type="character" w:styleId="a8">
    <w:name w:val="Hyperlink"/>
    <w:uiPriority w:val="99"/>
    <w:rsid w:val="001D54F8"/>
    <w:rPr>
      <w:color w:val="0000FF"/>
      <w:u w:val="single"/>
    </w:rPr>
  </w:style>
  <w:style w:type="paragraph" w:styleId="11">
    <w:name w:val="toc 1"/>
    <w:basedOn w:val="a"/>
    <w:next w:val="a"/>
    <w:autoRedefine/>
    <w:uiPriority w:val="39"/>
    <w:rsid w:val="001D54F8"/>
    <w:pPr>
      <w:tabs>
        <w:tab w:val="right" w:leader="dot" w:pos="9628"/>
      </w:tabs>
      <w:spacing w:before="40" w:after="40" w:line="240" w:lineRule="auto"/>
      <w:ind w:left="284" w:hanging="284"/>
      <w:jc w:val="both"/>
    </w:pPr>
    <w:rPr>
      <w:rFonts w:ascii="Times New Roman" w:eastAsia="Times New Roman" w:hAnsi="Times New Roman" w:cs="Times New Roman"/>
      <w:b/>
      <w:caps/>
      <w:noProof/>
      <w:sz w:val="24"/>
      <w:szCs w:val="24"/>
    </w:rPr>
  </w:style>
  <w:style w:type="paragraph" w:styleId="a9">
    <w:name w:val="footer"/>
    <w:basedOn w:val="a"/>
    <w:link w:val="aa"/>
    <w:uiPriority w:val="99"/>
    <w:rsid w:val="001D54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1D54F8"/>
    <w:rPr>
      <w:rFonts w:ascii="Times New Roman" w:eastAsia="Times New Roman" w:hAnsi="Times New Roman" w:cs="Times New Roman"/>
      <w:sz w:val="24"/>
      <w:szCs w:val="24"/>
    </w:rPr>
  </w:style>
  <w:style w:type="character" w:styleId="ab">
    <w:name w:val="page number"/>
    <w:basedOn w:val="a0"/>
    <w:uiPriority w:val="99"/>
    <w:rsid w:val="001D54F8"/>
  </w:style>
  <w:style w:type="paragraph" w:customStyle="1" w:styleId="ConsPlusNormal">
    <w:name w:val="ConsPlusNormal"/>
    <w:rsid w:val="001D54F8"/>
    <w:pPr>
      <w:autoSpaceDE w:val="0"/>
      <w:autoSpaceDN w:val="0"/>
      <w:adjustRightInd w:val="0"/>
      <w:spacing w:after="0" w:line="240" w:lineRule="auto"/>
      <w:ind w:firstLine="720"/>
    </w:pPr>
    <w:rPr>
      <w:rFonts w:ascii="Verdana" w:eastAsia="Times New Roman" w:hAnsi="Verdana" w:cs="Verdana"/>
      <w:sz w:val="16"/>
      <w:szCs w:val="16"/>
    </w:rPr>
  </w:style>
  <w:style w:type="paragraph" w:styleId="23">
    <w:name w:val="Body Text Indent 2"/>
    <w:basedOn w:val="a"/>
    <w:link w:val="24"/>
    <w:rsid w:val="001D54F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1D54F8"/>
    <w:rPr>
      <w:rFonts w:ascii="Times New Roman" w:eastAsia="Times New Roman" w:hAnsi="Times New Roman" w:cs="Times New Roman"/>
      <w:sz w:val="24"/>
      <w:szCs w:val="24"/>
    </w:rPr>
  </w:style>
  <w:style w:type="paragraph" w:styleId="ac">
    <w:name w:val="footnote text"/>
    <w:basedOn w:val="a"/>
    <w:link w:val="ad"/>
    <w:semiHidden/>
    <w:rsid w:val="001D54F8"/>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1D54F8"/>
    <w:rPr>
      <w:rFonts w:ascii="Times New Roman" w:eastAsia="Times New Roman" w:hAnsi="Times New Roman" w:cs="Times New Roman"/>
      <w:sz w:val="20"/>
      <w:szCs w:val="20"/>
    </w:rPr>
  </w:style>
  <w:style w:type="character" w:styleId="ae">
    <w:name w:val="footnote reference"/>
    <w:semiHidden/>
    <w:rsid w:val="001D54F8"/>
    <w:rPr>
      <w:vertAlign w:val="superscript"/>
    </w:rPr>
  </w:style>
  <w:style w:type="paragraph" w:styleId="af">
    <w:name w:val="Normal (Web)"/>
    <w:basedOn w:val="a"/>
    <w:uiPriority w:val="99"/>
    <w:rsid w:val="001D5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Основной"/>
    <w:basedOn w:val="a"/>
    <w:rsid w:val="001D54F8"/>
    <w:pPr>
      <w:autoSpaceDE w:val="0"/>
      <w:autoSpaceDN w:val="0"/>
      <w:adjustRightInd w:val="0"/>
      <w:spacing w:after="20" w:line="240" w:lineRule="auto"/>
      <w:ind w:firstLine="142"/>
      <w:jc w:val="both"/>
    </w:pPr>
    <w:rPr>
      <w:rFonts w:ascii="Times New Roman" w:eastAsia="Times New Roman" w:hAnsi="Times New Roman" w:cs="Arial"/>
      <w:szCs w:val="20"/>
    </w:rPr>
  </w:style>
  <w:style w:type="paragraph" w:customStyle="1" w:styleId="ConsNonformat">
    <w:name w:val="ConsNonformat"/>
    <w:rsid w:val="001D54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1">
    <w:name w:val="Таблица"/>
    <w:basedOn w:val="a"/>
    <w:qFormat/>
    <w:rsid w:val="001D54F8"/>
    <w:pPr>
      <w:overflowPunct w:val="0"/>
      <w:autoSpaceDE w:val="0"/>
      <w:autoSpaceDN w:val="0"/>
      <w:adjustRightInd w:val="0"/>
      <w:spacing w:after="0" w:line="240" w:lineRule="auto"/>
      <w:ind w:right="34"/>
      <w:textAlignment w:val="baseline"/>
    </w:pPr>
    <w:rPr>
      <w:rFonts w:ascii="Times New Roman" w:eastAsia="Times New Roman" w:hAnsi="Times New Roman" w:cs="Times New Roman"/>
      <w:sz w:val="20"/>
      <w:szCs w:val="20"/>
    </w:rPr>
  </w:style>
  <w:style w:type="paragraph" w:styleId="af2">
    <w:name w:val="header"/>
    <w:basedOn w:val="a"/>
    <w:link w:val="af3"/>
    <w:rsid w:val="001D54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1D54F8"/>
    <w:rPr>
      <w:rFonts w:ascii="Times New Roman" w:eastAsia="Times New Roman" w:hAnsi="Times New Roman" w:cs="Times New Roman"/>
      <w:sz w:val="24"/>
      <w:szCs w:val="24"/>
    </w:rPr>
  </w:style>
  <w:style w:type="paragraph" w:styleId="af4">
    <w:name w:val="Body Text Indent"/>
    <w:basedOn w:val="a"/>
    <w:link w:val="af5"/>
    <w:uiPriority w:val="99"/>
    <w:rsid w:val="001D54F8"/>
    <w:pPr>
      <w:spacing w:after="0" w:line="240" w:lineRule="auto"/>
      <w:ind w:firstLine="708"/>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uiPriority w:val="99"/>
    <w:rsid w:val="001D54F8"/>
    <w:rPr>
      <w:rFonts w:ascii="Times New Roman" w:eastAsia="Times New Roman" w:hAnsi="Times New Roman" w:cs="Times New Roman"/>
      <w:sz w:val="24"/>
      <w:szCs w:val="24"/>
    </w:rPr>
  </w:style>
  <w:style w:type="paragraph" w:customStyle="1" w:styleId="ConsCell">
    <w:name w:val="ConsCell"/>
    <w:rsid w:val="001D54F8"/>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25">
    <w:name w:val="toc 2"/>
    <w:basedOn w:val="a"/>
    <w:next w:val="a"/>
    <w:autoRedefine/>
    <w:uiPriority w:val="39"/>
    <w:rsid w:val="001D54F8"/>
    <w:pPr>
      <w:tabs>
        <w:tab w:val="right" w:leader="dot" w:pos="9628"/>
      </w:tabs>
      <w:spacing w:before="40" w:after="40" w:line="240" w:lineRule="auto"/>
      <w:ind w:left="794" w:hanging="454"/>
    </w:pPr>
    <w:rPr>
      <w:rFonts w:ascii="Times New Roman" w:eastAsia="Times New Roman" w:hAnsi="Times New Roman" w:cs="Times New Roman"/>
      <w:noProof/>
      <w:sz w:val="24"/>
      <w:szCs w:val="24"/>
    </w:rPr>
  </w:style>
  <w:style w:type="paragraph" w:styleId="31">
    <w:name w:val="toc 3"/>
    <w:basedOn w:val="a"/>
    <w:next w:val="a"/>
    <w:autoRedefine/>
    <w:uiPriority w:val="39"/>
    <w:rsid w:val="001D54F8"/>
    <w:pPr>
      <w:tabs>
        <w:tab w:val="right" w:leader="dot" w:pos="9628"/>
      </w:tabs>
      <w:spacing w:before="40" w:after="40" w:line="240" w:lineRule="auto"/>
      <w:ind w:left="794"/>
    </w:pPr>
    <w:rPr>
      <w:rFonts w:ascii="Times New Roman" w:eastAsia="Times New Roman" w:hAnsi="Times New Roman" w:cs="Times New Roman"/>
      <w:i/>
      <w:sz w:val="24"/>
      <w:szCs w:val="24"/>
    </w:rPr>
  </w:style>
  <w:style w:type="paragraph" w:styleId="af6">
    <w:name w:val="Title"/>
    <w:basedOn w:val="a"/>
    <w:link w:val="af7"/>
    <w:uiPriority w:val="10"/>
    <w:qFormat/>
    <w:rsid w:val="001D54F8"/>
    <w:pPr>
      <w:spacing w:after="0" w:line="240" w:lineRule="auto"/>
      <w:jc w:val="center"/>
    </w:pPr>
    <w:rPr>
      <w:rFonts w:ascii="Times New Roman" w:eastAsia="Times New Roman" w:hAnsi="Times New Roman" w:cs="Times New Roman"/>
      <w:b/>
      <w:bCs/>
      <w:sz w:val="24"/>
      <w:szCs w:val="24"/>
    </w:rPr>
  </w:style>
  <w:style w:type="character" w:customStyle="1" w:styleId="af7">
    <w:name w:val="Название Знак"/>
    <w:basedOn w:val="a0"/>
    <w:link w:val="af6"/>
    <w:uiPriority w:val="10"/>
    <w:rsid w:val="001D54F8"/>
    <w:rPr>
      <w:rFonts w:ascii="Times New Roman" w:eastAsia="Times New Roman" w:hAnsi="Times New Roman" w:cs="Times New Roman"/>
      <w:b/>
      <w:bCs/>
      <w:sz w:val="24"/>
      <w:szCs w:val="24"/>
    </w:rPr>
  </w:style>
  <w:style w:type="paragraph" w:styleId="af8">
    <w:name w:val="Subtitle"/>
    <w:basedOn w:val="a"/>
    <w:link w:val="af9"/>
    <w:qFormat/>
    <w:rsid w:val="001D54F8"/>
    <w:pPr>
      <w:spacing w:after="0" w:line="240" w:lineRule="auto"/>
      <w:jc w:val="center"/>
    </w:pPr>
    <w:rPr>
      <w:rFonts w:ascii="Times New Roman" w:eastAsia="Times New Roman" w:hAnsi="Times New Roman" w:cs="Times New Roman"/>
      <w:b/>
      <w:sz w:val="24"/>
      <w:szCs w:val="20"/>
    </w:rPr>
  </w:style>
  <w:style w:type="character" w:customStyle="1" w:styleId="af9">
    <w:name w:val="Подзаголовок Знак"/>
    <w:basedOn w:val="a0"/>
    <w:link w:val="af8"/>
    <w:rsid w:val="001D54F8"/>
    <w:rPr>
      <w:rFonts w:ascii="Times New Roman" w:eastAsia="Times New Roman" w:hAnsi="Times New Roman" w:cs="Times New Roman"/>
      <w:b/>
      <w:sz w:val="24"/>
      <w:szCs w:val="20"/>
    </w:rPr>
  </w:style>
  <w:style w:type="paragraph" w:styleId="32">
    <w:name w:val="Body Text Indent 3"/>
    <w:basedOn w:val="a"/>
    <w:link w:val="33"/>
    <w:rsid w:val="001D54F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1D54F8"/>
    <w:rPr>
      <w:rFonts w:ascii="Times New Roman" w:eastAsia="Times New Roman" w:hAnsi="Times New Roman" w:cs="Times New Roman"/>
      <w:sz w:val="16"/>
      <w:szCs w:val="16"/>
    </w:rPr>
  </w:style>
  <w:style w:type="paragraph" w:customStyle="1" w:styleId="-1">
    <w:name w:val="Маркирован-1"/>
    <w:basedOn w:val="a"/>
    <w:rsid w:val="001D54F8"/>
    <w:pPr>
      <w:tabs>
        <w:tab w:val="num" w:pos="720"/>
        <w:tab w:val="num" w:pos="900"/>
        <w:tab w:val="num" w:pos="1211"/>
      </w:tabs>
      <w:spacing w:after="0" w:line="360" w:lineRule="auto"/>
      <w:ind w:left="900" w:hanging="283"/>
      <w:jc w:val="both"/>
    </w:pPr>
    <w:rPr>
      <w:rFonts w:ascii="Times New Roman" w:eastAsia="Times New Roman" w:hAnsi="Times New Roman" w:cs="Times New Roman"/>
      <w:sz w:val="24"/>
      <w:szCs w:val="24"/>
    </w:rPr>
  </w:style>
  <w:style w:type="paragraph" w:customStyle="1" w:styleId="12">
    <w:name w:val="Список_маркир.1"/>
    <w:basedOn w:val="a"/>
    <w:rsid w:val="001D54F8"/>
    <w:pPr>
      <w:tabs>
        <w:tab w:val="num" w:pos="1021"/>
      </w:tabs>
      <w:spacing w:after="0" w:line="360" w:lineRule="auto"/>
      <w:ind w:firstLine="567"/>
      <w:jc w:val="both"/>
    </w:pPr>
    <w:rPr>
      <w:rFonts w:ascii="Times New Roman" w:eastAsia="Times New Roman" w:hAnsi="Times New Roman" w:cs="Times New Roman"/>
      <w:sz w:val="24"/>
      <w:szCs w:val="24"/>
    </w:rPr>
  </w:style>
  <w:style w:type="paragraph" w:customStyle="1" w:styleId="26">
    <w:name w:val="Список_маркир.2"/>
    <w:basedOn w:val="a"/>
    <w:rsid w:val="001D54F8"/>
    <w:pPr>
      <w:tabs>
        <w:tab w:val="num" w:pos="1021"/>
      </w:tabs>
      <w:spacing w:after="0" w:line="360" w:lineRule="auto"/>
      <w:ind w:firstLine="567"/>
      <w:jc w:val="both"/>
    </w:pPr>
    <w:rPr>
      <w:rFonts w:ascii="Times New Roman" w:eastAsia="Times New Roman" w:hAnsi="Times New Roman" w:cs="Times New Roman"/>
      <w:sz w:val="24"/>
      <w:szCs w:val="24"/>
    </w:rPr>
  </w:style>
  <w:style w:type="paragraph" w:customStyle="1" w:styleId="afa">
    <w:name w:val="Таблица_номер"/>
    <w:basedOn w:val="a"/>
    <w:autoRedefine/>
    <w:rsid w:val="001D54F8"/>
    <w:pPr>
      <w:spacing w:after="0" w:line="240" w:lineRule="auto"/>
      <w:ind w:left="708"/>
      <w:jc w:val="right"/>
    </w:pPr>
    <w:rPr>
      <w:rFonts w:ascii="Times New Roman" w:eastAsia="Times New Roman" w:hAnsi="Times New Roman" w:cs="Times New Roman"/>
      <w:sz w:val="24"/>
      <w:szCs w:val="24"/>
    </w:rPr>
  </w:style>
  <w:style w:type="paragraph" w:customStyle="1" w:styleId="afb">
    <w:name w:val="Таблица_название"/>
    <w:basedOn w:val="a"/>
    <w:autoRedefine/>
    <w:rsid w:val="001D54F8"/>
    <w:pPr>
      <w:spacing w:after="120" w:line="240" w:lineRule="auto"/>
      <w:jc w:val="center"/>
    </w:pPr>
    <w:rPr>
      <w:rFonts w:ascii="Times New Roman" w:eastAsia="Times New Roman" w:hAnsi="Times New Roman" w:cs="Times New Roman"/>
      <w:sz w:val="28"/>
      <w:szCs w:val="28"/>
    </w:rPr>
  </w:style>
  <w:style w:type="paragraph" w:styleId="afc">
    <w:name w:val="Document Map"/>
    <w:basedOn w:val="a"/>
    <w:link w:val="afd"/>
    <w:rsid w:val="001D54F8"/>
    <w:pPr>
      <w:shd w:val="clear" w:color="auto" w:fill="000080"/>
      <w:spacing w:after="0" w:line="240" w:lineRule="auto"/>
    </w:pPr>
    <w:rPr>
      <w:rFonts w:ascii="Tahoma" w:eastAsia="Times New Roman" w:hAnsi="Tahoma" w:cs="Tahoma"/>
      <w:sz w:val="20"/>
      <w:szCs w:val="20"/>
    </w:rPr>
  </w:style>
  <w:style w:type="character" w:customStyle="1" w:styleId="afd">
    <w:name w:val="Схема документа Знак"/>
    <w:basedOn w:val="a0"/>
    <w:link w:val="afc"/>
    <w:rsid w:val="001D54F8"/>
    <w:rPr>
      <w:rFonts w:ascii="Tahoma" w:eastAsia="Times New Roman" w:hAnsi="Tahoma" w:cs="Tahoma"/>
      <w:sz w:val="20"/>
      <w:szCs w:val="20"/>
      <w:shd w:val="clear" w:color="auto" w:fill="000080"/>
    </w:rPr>
  </w:style>
  <w:style w:type="paragraph" w:customStyle="1" w:styleId="CenturyGothic9pt-0073">
    <w:name w:val="Стиль Century Gothic 9 pt по ширине Слева:  -007 см После:  3 ..."/>
    <w:basedOn w:val="a"/>
    <w:rsid w:val="001D54F8"/>
    <w:pPr>
      <w:spacing w:after="60" w:line="240" w:lineRule="auto"/>
      <w:jc w:val="both"/>
    </w:pPr>
    <w:rPr>
      <w:rFonts w:ascii="Century Gothic" w:eastAsia="Times New Roman" w:hAnsi="Century Gothic" w:cs="Century Gothic"/>
      <w:sz w:val="18"/>
      <w:szCs w:val="18"/>
    </w:rPr>
  </w:style>
  <w:style w:type="paragraph" w:styleId="afe">
    <w:name w:val="Balloon Text"/>
    <w:basedOn w:val="a"/>
    <w:link w:val="aff"/>
    <w:uiPriority w:val="99"/>
    <w:semiHidden/>
    <w:rsid w:val="001D54F8"/>
    <w:pPr>
      <w:spacing w:after="0" w:line="240" w:lineRule="auto"/>
    </w:pPr>
    <w:rPr>
      <w:rFonts w:ascii="Tahoma" w:eastAsia="Times New Roman" w:hAnsi="Tahoma" w:cs="Tahoma"/>
      <w:sz w:val="16"/>
      <w:szCs w:val="16"/>
    </w:rPr>
  </w:style>
  <w:style w:type="character" w:customStyle="1" w:styleId="aff">
    <w:name w:val="Текст выноски Знак"/>
    <w:basedOn w:val="a0"/>
    <w:link w:val="afe"/>
    <w:uiPriority w:val="99"/>
    <w:semiHidden/>
    <w:rsid w:val="001D54F8"/>
    <w:rPr>
      <w:rFonts w:ascii="Tahoma" w:eastAsia="Times New Roman" w:hAnsi="Tahoma" w:cs="Tahoma"/>
      <w:sz w:val="16"/>
      <w:szCs w:val="16"/>
    </w:rPr>
  </w:style>
  <w:style w:type="paragraph" w:customStyle="1" w:styleId="xl79">
    <w:name w:val="xl79"/>
    <w:basedOn w:val="a"/>
    <w:rsid w:val="001D54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aff0">
    <w:name w:val="FollowedHyperlink"/>
    <w:uiPriority w:val="99"/>
    <w:rsid w:val="001D54F8"/>
    <w:rPr>
      <w:color w:val="800080"/>
      <w:u w:val="single"/>
    </w:rPr>
  </w:style>
  <w:style w:type="paragraph" w:customStyle="1" w:styleId="font5">
    <w:name w:val="font5"/>
    <w:basedOn w:val="a"/>
    <w:rsid w:val="001D54F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
    <w:rsid w:val="001D54F8"/>
    <w:pPr>
      <w:spacing w:before="100" w:beforeAutospacing="1" w:after="100" w:afterAutospacing="1" w:line="240" w:lineRule="auto"/>
    </w:pPr>
    <w:rPr>
      <w:rFonts w:ascii="Tahoma" w:eastAsia="Times New Roman" w:hAnsi="Tahoma" w:cs="Tahoma"/>
      <w:b/>
      <w:bCs/>
      <w:color w:val="000000"/>
      <w:sz w:val="16"/>
      <w:szCs w:val="16"/>
    </w:rPr>
  </w:style>
  <w:style w:type="character" w:customStyle="1" w:styleId="29">
    <w:name w:val="Знак Знак29"/>
    <w:rsid w:val="001D54F8"/>
    <w:rPr>
      <w:rFonts w:ascii="Arial" w:hAnsi="Arial" w:cs="Arial"/>
      <w:b/>
      <w:bCs/>
      <w:sz w:val="26"/>
      <w:szCs w:val="26"/>
      <w:lang w:val="ru-RU" w:eastAsia="ru-RU" w:bidi="ar-SA"/>
    </w:rPr>
  </w:style>
  <w:style w:type="paragraph" w:customStyle="1" w:styleId="310">
    <w:name w:val="Основной текст 31"/>
    <w:basedOn w:val="a"/>
    <w:rsid w:val="001D54F8"/>
    <w:pPr>
      <w:widowControl w:val="0"/>
      <w:spacing w:after="0" w:line="240" w:lineRule="auto"/>
      <w:jc w:val="both"/>
    </w:pPr>
    <w:rPr>
      <w:rFonts w:ascii="Times New Roman" w:eastAsia="Times New Roman" w:hAnsi="Times New Roman" w:cs="Times New Roman"/>
      <w:sz w:val="24"/>
      <w:szCs w:val="20"/>
    </w:rPr>
  </w:style>
  <w:style w:type="character" w:customStyle="1" w:styleId="210">
    <w:name w:val="Знак Знак21"/>
    <w:rsid w:val="001D54F8"/>
    <w:rPr>
      <w:sz w:val="24"/>
      <w:szCs w:val="24"/>
      <w:lang w:val="ru-RU" w:eastAsia="ru-RU" w:bidi="ar-SA"/>
    </w:rPr>
  </w:style>
  <w:style w:type="paragraph" w:styleId="41">
    <w:name w:val="toc 4"/>
    <w:basedOn w:val="a"/>
    <w:next w:val="a"/>
    <w:autoRedefine/>
    <w:uiPriority w:val="39"/>
    <w:rsid w:val="001D54F8"/>
    <w:pPr>
      <w:spacing w:after="0" w:line="240" w:lineRule="auto"/>
      <w:ind w:left="480"/>
    </w:pPr>
    <w:rPr>
      <w:rFonts w:ascii="Times New Roman" w:eastAsia="Times New Roman" w:hAnsi="Times New Roman" w:cs="Times New Roman"/>
      <w:sz w:val="20"/>
      <w:szCs w:val="20"/>
    </w:rPr>
  </w:style>
  <w:style w:type="paragraph" w:styleId="52">
    <w:name w:val="toc 5"/>
    <w:basedOn w:val="a"/>
    <w:next w:val="a"/>
    <w:autoRedefine/>
    <w:uiPriority w:val="39"/>
    <w:rsid w:val="001D54F8"/>
    <w:pPr>
      <w:spacing w:after="0" w:line="240" w:lineRule="auto"/>
      <w:ind w:left="720"/>
    </w:pPr>
    <w:rPr>
      <w:rFonts w:ascii="Times New Roman" w:eastAsia="Times New Roman" w:hAnsi="Times New Roman" w:cs="Times New Roman"/>
      <w:sz w:val="20"/>
      <w:szCs w:val="20"/>
    </w:rPr>
  </w:style>
  <w:style w:type="paragraph" w:styleId="6">
    <w:name w:val="toc 6"/>
    <w:basedOn w:val="a"/>
    <w:next w:val="a"/>
    <w:autoRedefine/>
    <w:uiPriority w:val="39"/>
    <w:rsid w:val="001D54F8"/>
    <w:pPr>
      <w:spacing w:after="0" w:line="240" w:lineRule="auto"/>
      <w:ind w:left="960"/>
    </w:pPr>
    <w:rPr>
      <w:rFonts w:ascii="Times New Roman" w:eastAsia="Times New Roman" w:hAnsi="Times New Roman" w:cs="Times New Roman"/>
      <w:sz w:val="20"/>
      <w:szCs w:val="20"/>
    </w:rPr>
  </w:style>
  <w:style w:type="paragraph" w:styleId="7">
    <w:name w:val="toc 7"/>
    <w:basedOn w:val="a"/>
    <w:next w:val="a"/>
    <w:autoRedefine/>
    <w:uiPriority w:val="39"/>
    <w:rsid w:val="001D54F8"/>
    <w:pPr>
      <w:spacing w:after="0" w:line="240" w:lineRule="auto"/>
      <w:ind w:left="1200"/>
    </w:pPr>
    <w:rPr>
      <w:rFonts w:ascii="Times New Roman" w:eastAsia="Times New Roman" w:hAnsi="Times New Roman" w:cs="Times New Roman"/>
      <w:sz w:val="20"/>
      <w:szCs w:val="20"/>
    </w:rPr>
  </w:style>
  <w:style w:type="paragraph" w:styleId="81">
    <w:name w:val="toc 8"/>
    <w:basedOn w:val="a"/>
    <w:next w:val="a"/>
    <w:autoRedefine/>
    <w:uiPriority w:val="39"/>
    <w:rsid w:val="001D54F8"/>
    <w:pPr>
      <w:spacing w:after="0" w:line="240" w:lineRule="auto"/>
      <w:ind w:left="1440"/>
    </w:pPr>
    <w:rPr>
      <w:rFonts w:ascii="Times New Roman" w:eastAsia="Times New Roman" w:hAnsi="Times New Roman" w:cs="Times New Roman"/>
      <w:sz w:val="20"/>
      <w:szCs w:val="20"/>
    </w:rPr>
  </w:style>
  <w:style w:type="paragraph" w:styleId="91">
    <w:name w:val="toc 9"/>
    <w:basedOn w:val="a"/>
    <w:next w:val="a"/>
    <w:autoRedefine/>
    <w:uiPriority w:val="39"/>
    <w:rsid w:val="001D54F8"/>
    <w:pPr>
      <w:spacing w:after="0" w:line="240" w:lineRule="auto"/>
      <w:ind w:left="1680"/>
    </w:pPr>
    <w:rPr>
      <w:rFonts w:ascii="Times New Roman" w:eastAsia="Times New Roman" w:hAnsi="Times New Roman" w:cs="Times New Roman"/>
      <w:sz w:val="20"/>
      <w:szCs w:val="20"/>
    </w:rPr>
  </w:style>
  <w:style w:type="paragraph" w:customStyle="1" w:styleId="14">
    <w:name w:val="Обычный 14"/>
    <w:basedOn w:val="a"/>
    <w:rsid w:val="001D54F8"/>
    <w:pPr>
      <w:spacing w:after="0" w:line="360" w:lineRule="auto"/>
      <w:ind w:firstLine="709"/>
      <w:jc w:val="both"/>
    </w:pPr>
    <w:rPr>
      <w:rFonts w:ascii="Times New Roman" w:eastAsia="Times New Roman" w:hAnsi="Times New Roman" w:cs="Times New Roman"/>
      <w:sz w:val="28"/>
      <w:szCs w:val="24"/>
    </w:rPr>
  </w:style>
  <w:style w:type="character" w:styleId="aff1">
    <w:name w:val="Strong"/>
    <w:qFormat/>
    <w:rsid w:val="001D54F8"/>
    <w:rPr>
      <w:b/>
      <w:bCs/>
    </w:rPr>
  </w:style>
  <w:style w:type="paragraph" w:styleId="34">
    <w:name w:val="Body Text 3"/>
    <w:basedOn w:val="a"/>
    <w:link w:val="35"/>
    <w:rsid w:val="001D54F8"/>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1D54F8"/>
    <w:rPr>
      <w:rFonts w:ascii="Times New Roman" w:eastAsia="Times New Roman" w:hAnsi="Times New Roman" w:cs="Times New Roman"/>
      <w:sz w:val="16"/>
      <w:szCs w:val="16"/>
    </w:rPr>
  </w:style>
  <w:style w:type="paragraph" w:styleId="HTML">
    <w:name w:val="HTML Preformatted"/>
    <w:basedOn w:val="a"/>
    <w:link w:val="HTML0"/>
    <w:rsid w:val="001D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rsid w:val="001D54F8"/>
    <w:rPr>
      <w:rFonts w:ascii="Courier New" w:eastAsia="Times New Roman" w:hAnsi="Courier New" w:cs="Times New Roman"/>
      <w:sz w:val="20"/>
      <w:szCs w:val="20"/>
    </w:rPr>
  </w:style>
  <w:style w:type="paragraph" w:customStyle="1" w:styleId="ConsPlusTitle">
    <w:name w:val="ConsPlusTitle"/>
    <w:rsid w:val="001D54F8"/>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f2">
    <w:name w:val="List Paragraph"/>
    <w:basedOn w:val="a"/>
    <w:link w:val="aff3"/>
    <w:uiPriority w:val="34"/>
    <w:qFormat/>
    <w:rsid w:val="001D54F8"/>
    <w:pPr>
      <w:spacing w:after="0" w:line="240" w:lineRule="auto"/>
      <w:ind w:left="720"/>
      <w:contextualSpacing/>
    </w:pPr>
    <w:rPr>
      <w:rFonts w:ascii="Times New Roman" w:eastAsia="Times New Roman" w:hAnsi="Times New Roman" w:cs="Times New Roman"/>
      <w:sz w:val="24"/>
      <w:szCs w:val="24"/>
    </w:rPr>
  </w:style>
  <w:style w:type="character" w:customStyle="1" w:styleId="aff3">
    <w:name w:val="Абзац списка Знак"/>
    <w:basedOn w:val="a0"/>
    <w:link w:val="aff2"/>
    <w:uiPriority w:val="34"/>
    <w:rsid w:val="001D54F8"/>
    <w:rPr>
      <w:rFonts w:ascii="Times New Roman" w:eastAsia="Times New Roman" w:hAnsi="Times New Roman" w:cs="Times New Roman"/>
      <w:sz w:val="24"/>
      <w:szCs w:val="24"/>
    </w:rPr>
  </w:style>
  <w:style w:type="table" w:styleId="aff4">
    <w:name w:val="Table Contemporary"/>
    <w:basedOn w:val="a1"/>
    <w:rsid w:val="001D54F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7">
    <w:name w:val="Table Subtle 2"/>
    <w:basedOn w:val="a1"/>
    <w:rsid w:val="001D54F8"/>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3">
    <w:name w:val="1"/>
    <w:basedOn w:val="a"/>
    <w:rsid w:val="001D54F8"/>
    <w:pPr>
      <w:spacing w:after="160" w:line="240" w:lineRule="exact"/>
    </w:pPr>
    <w:rPr>
      <w:rFonts w:ascii="Verdana" w:eastAsia="Times New Roman" w:hAnsi="Verdana" w:cs="Times New Roman"/>
      <w:sz w:val="20"/>
      <w:szCs w:val="20"/>
      <w:lang w:val="en-US" w:eastAsia="en-US"/>
    </w:rPr>
  </w:style>
  <w:style w:type="character" w:customStyle="1" w:styleId="WW8Num37z0">
    <w:name w:val="WW8Num37z0"/>
    <w:rsid w:val="001D54F8"/>
    <w:rPr>
      <w:rFonts w:ascii="Symbol" w:hAnsi="Symbol"/>
    </w:rPr>
  </w:style>
  <w:style w:type="paragraph" w:customStyle="1" w:styleId="aff5">
    <w:name w:val="Стиль пункта схемы"/>
    <w:basedOn w:val="a"/>
    <w:link w:val="aff6"/>
    <w:rsid w:val="001D54F8"/>
    <w:pPr>
      <w:suppressAutoHyphens/>
      <w:autoSpaceDE w:val="0"/>
      <w:spacing w:after="0" w:line="360" w:lineRule="auto"/>
      <w:ind w:firstLine="680"/>
      <w:jc w:val="both"/>
    </w:pPr>
    <w:rPr>
      <w:rFonts w:ascii="Arial" w:eastAsia="Times New Roman" w:hAnsi="Arial" w:cs="Times New Roman"/>
      <w:sz w:val="28"/>
      <w:szCs w:val="28"/>
      <w:lang w:eastAsia="ar-SA"/>
    </w:rPr>
  </w:style>
  <w:style w:type="character" w:customStyle="1" w:styleId="aff6">
    <w:name w:val="Стиль пункта схемы Знак"/>
    <w:link w:val="aff5"/>
    <w:locked/>
    <w:rsid w:val="001D54F8"/>
    <w:rPr>
      <w:rFonts w:ascii="Arial" w:eastAsia="Times New Roman" w:hAnsi="Arial" w:cs="Times New Roman"/>
      <w:sz w:val="28"/>
      <w:szCs w:val="28"/>
      <w:lang w:eastAsia="ar-SA"/>
    </w:rPr>
  </w:style>
  <w:style w:type="paragraph" w:styleId="15">
    <w:name w:val="index 1"/>
    <w:basedOn w:val="a"/>
    <w:next w:val="a"/>
    <w:autoRedefine/>
    <w:rsid w:val="001D54F8"/>
    <w:pPr>
      <w:spacing w:after="0" w:line="240" w:lineRule="auto"/>
      <w:ind w:left="240" w:hanging="240"/>
    </w:pPr>
    <w:rPr>
      <w:rFonts w:ascii="Times New Roman" w:eastAsia="Times New Roman" w:hAnsi="Times New Roman" w:cs="Times New Roman"/>
      <w:sz w:val="24"/>
      <w:szCs w:val="24"/>
    </w:rPr>
  </w:style>
  <w:style w:type="paragraph" w:styleId="aff7">
    <w:name w:val="index heading"/>
    <w:basedOn w:val="a"/>
    <w:next w:val="15"/>
    <w:rsid w:val="001D54F8"/>
    <w:pPr>
      <w:suppressAutoHyphens/>
      <w:spacing w:after="0" w:line="240" w:lineRule="auto"/>
      <w:ind w:firstLine="709"/>
      <w:jc w:val="both"/>
    </w:pPr>
    <w:rPr>
      <w:rFonts w:ascii="Arial" w:eastAsia="Times New Roman" w:hAnsi="Arial" w:cs="Arial"/>
      <w:sz w:val="24"/>
      <w:szCs w:val="16"/>
      <w:lang w:eastAsia="ar-SA"/>
    </w:rPr>
  </w:style>
  <w:style w:type="character" w:customStyle="1" w:styleId="highlight">
    <w:name w:val="highlight"/>
    <w:rsid w:val="001D54F8"/>
  </w:style>
  <w:style w:type="paragraph" w:customStyle="1" w:styleId="aff8">
    <w:name w:val="Ячейка таблицы"/>
    <w:basedOn w:val="aff9"/>
    <w:link w:val="affa"/>
    <w:qFormat/>
    <w:rsid w:val="001D54F8"/>
    <w:pPr>
      <w:suppressAutoHyphens/>
    </w:pPr>
    <w:rPr>
      <w:rFonts w:ascii="Arial" w:hAnsi="Arial"/>
      <w:sz w:val="20"/>
      <w:szCs w:val="32"/>
      <w:lang w:eastAsia="ar-SA"/>
    </w:rPr>
  </w:style>
  <w:style w:type="paragraph" w:styleId="aff9">
    <w:name w:val="No Spacing"/>
    <w:uiPriority w:val="1"/>
    <w:qFormat/>
    <w:rsid w:val="001D54F8"/>
    <w:pPr>
      <w:spacing w:after="0" w:line="240" w:lineRule="auto"/>
    </w:pPr>
    <w:rPr>
      <w:rFonts w:ascii="Times New Roman" w:eastAsia="Times New Roman" w:hAnsi="Times New Roman" w:cs="Times New Roman"/>
      <w:sz w:val="24"/>
      <w:szCs w:val="24"/>
    </w:rPr>
  </w:style>
  <w:style w:type="character" w:customStyle="1" w:styleId="affa">
    <w:name w:val="Ячейка таблицы Знак"/>
    <w:link w:val="aff8"/>
    <w:rsid w:val="001D54F8"/>
    <w:rPr>
      <w:rFonts w:ascii="Arial" w:eastAsia="Times New Roman" w:hAnsi="Arial" w:cs="Times New Roman"/>
      <w:sz w:val="20"/>
      <w:szCs w:val="32"/>
      <w:lang w:eastAsia="ar-SA"/>
    </w:rPr>
  </w:style>
  <w:style w:type="character" w:customStyle="1" w:styleId="16">
    <w:name w:val="Нижний колонтитул Знак1"/>
    <w:rsid w:val="001D54F8"/>
    <w:rPr>
      <w:rFonts w:ascii="Times New Roman" w:eastAsia="Times New Roman" w:hAnsi="Times New Roman"/>
      <w:sz w:val="24"/>
      <w:szCs w:val="24"/>
      <w:lang w:val="ru-RU" w:eastAsia="ar-SA" w:bidi="ar-SA"/>
    </w:rPr>
  </w:style>
  <w:style w:type="character" w:styleId="affb">
    <w:name w:val="Subtle Reference"/>
    <w:qFormat/>
    <w:rsid w:val="001D54F8"/>
    <w:rPr>
      <w:rFonts w:ascii="Arial" w:hAnsi="Arial"/>
      <w:i/>
      <w:color w:val="0070C0"/>
      <w:sz w:val="24"/>
      <w:szCs w:val="24"/>
      <w:u w:val="single"/>
    </w:rPr>
  </w:style>
  <w:style w:type="paragraph" w:customStyle="1" w:styleId="xl111">
    <w:name w:val="xl111"/>
    <w:basedOn w:val="a"/>
    <w:rsid w:val="001D54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17">
    <w:name w:val="!!!!!Заголовок 1."/>
    <w:basedOn w:val="1"/>
    <w:link w:val="18"/>
    <w:qFormat/>
    <w:rsid w:val="001D54F8"/>
    <w:pPr>
      <w:tabs>
        <w:tab w:val="left" w:pos="7230"/>
      </w:tabs>
      <w:spacing w:line="360" w:lineRule="auto"/>
    </w:pPr>
  </w:style>
  <w:style w:type="character" w:customStyle="1" w:styleId="18">
    <w:name w:val="!!!!!Заголовок 1. Знак"/>
    <w:basedOn w:val="10"/>
    <w:link w:val="17"/>
    <w:rsid w:val="001D54F8"/>
  </w:style>
  <w:style w:type="paragraph" w:customStyle="1" w:styleId="110">
    <w:name w:val="!!!!Заголовок 1.1."/>
    <w:basedOn w:val="aff2"/>
    <w:link w:val="111"/>
    <w:qFormat/>
    <w:rsid w:val="001D54F8"/>
    <w:pPr>
      <w:tabs>
        <w:tab w:val="left" w:pos="368"/>
      </w:tabs>
      <w:spacing w:line="360" w:lineRule="auto"/>
      <w:ind w:left="0"/>
      <w:jc w:val="both"/>
    </w:pPr>
    <w:rPr>
      <w:b/>
      <w:sz w:val="28"/>
      <w:szCs w:val="28"/>
    </w:rPr>
  </w:style>
  <w:style w:type="character" w:customStyle="1" w:styleId="111">
    <w:name w:val="!!!!Заголовок 1.1. Знак"/>
    <w:basedOn w:val="aff3"/>
    <w:link w:val="110"/>
    <w:rsid w:val="001D54F8"/>
    <w:rPr>
      <w:b/>
      <w:sz w:val="28"/>
      <w:szCs w:val="28"/>
    </w:rPr>
  </w:style>
  <w:style w:type="character" w:customStyle="1" w:styleId="Bodytext">
    <w:name w:val="Body text_"/>
    <w:basedOn w:val="a0"/>
    <w:link w:val="Bodytext1"/>
    <w:uiPriority w:val="99"/>
    <w:rsid w:val="001D54F8"/>
    <w:rPr>
      <w:shd w:val="clear" w:color="auto" w:fill="FFFFFF"/>
    </w:rPr>
  </w:style>
  <w:style w:type="paragraph" w:customStyle="1" w:styleId="Bodytext1">
    <w:name w:val="Body text1"/>
    <w:basedOn w:val="a"/>
    <w:link w:val="Bodytext"/>
    <w:uiPriority w:val="99"/>
    <w:rsid w:val="001D54F8"/>
    <w:pPr>
      <w:widowControl w:val="0"/>
      <w:shd w:val="clear" w:color="auto" w:fill="FFFFFF"/>
      <w:spacing w:after="0" w:line="413" w:lineRule="exact"/>
      <w:ind w:hanging="2060"/>
      <w:jc w:val="right"/>
    </w:pPr>
  </w:style>
  <w:style w:type="character" w:customStyle="1" w:styleId="Bodytext0">
    <w:name w:val="Body text"/>
    <w:basedOn w:val="Bodytext"/>
    <w:uiPriority w:val="99"/>
    <w:rsid w:val="001D54F8"/>
    <w:rPr>
      <w:rFonts w:ascii="Times New Roman" w:hAnsi="Times New Roman" w:cs="Times New Roman"/>
      <w:u w:val="none"/>
    </w:rPr>
  </w:style>
  <w:style w:type="character" w:customStyle="1" w:styleId="BodytextItalic2">
    <w:name w:val="Body text + Italic2"/>
    <w:basedOn w:val="Bodytext"/>
    <w:uiPriority w:val="99"/>
    <w:rsid w:val="001D54F8"/>
    <w:rPr>
      <w:rFonts w:ascii="Times New Roman" w:hAnsi="Times New Roman" w:cs="Times New Roman"/>
      <w:i/>
      <w:iCs/>
      <w:u w:val="none"/>
    </w:rPr>
  </w:style>
  <w:style w:type="character" w:customStyle="1" w:styleId="WW8Num48z0">
    <w:name w:val="WW8Num48z0"/>
    <w:rsid w:val="001D54F8"/>
    <w:rPr>
      <w:rFonts w:ascii="Symbol" w:hAnsi="Symbol"/>
    </w:rPr>
  </w:style>
  <w:style w:type="paragraph" w:styleId="affc">
    <w:name w:val="TOC Heading"/>
    <w:basedOn w:val="1"/>
    <w:next w:val="a"/>
    <w:uiPriority w:val="39"/>
    <w:unhideWhenUsed/>
    <w:qFormat/>
    <w:rsid w:val="001D54F8"/>
    <w:pPr>
      <w:keepLines/>
      <w:spacing w:before="480" w:after="0" w:line="276" w:lineRule="auto"/>
      <w:jc w:val="left"/>
      <w:outlineLvl w:val="9"/>
    </w:pPr>
    <w:rPr>
      <w:rFonts w:ascii="Cambria" w:hAnsi="Cambria"/>
      <w:color w:val="365F91"/>
      <w:kern w:val="0"/>
      <w:szCs w:val="28"/>
      <w:lang w:eastAsia="en-US"/>
    </w:rPr>
  </w:style>
  <w:style w:type="paragraph" w:styleId="affd">
    <w:name w:val="caption"/>
    <w:aliases w:val="Таблица - Название объекта,!! Object Novogor !!, Знак,Caption Char1 Char1 Char Char,Caption Char Char2 Char1 Char Char,Caption Char Char Char Char Char1 Char1 Char Char1 Char,Caption Char Char Char1 Char Char Char,диаграммы"/>
    <w:basedOn w:val="a"/>
    <w:next w:val="a"/>
    <w:link w:val="affe"/>
    <w:qFormat/>
    <w:rsid w:val="001D54F8"/>
    <w:pPr>
      <w:keepNext/>
      <w:widowControl w:val="0"/>
      <w:adjustRightInd w:val="0"/>
      <w:spacing w:after="0" w:line="240" w:lineRule="auto"/>
      <w:textAlignment w:val="baseline"/>
    </w:pPr>
    <w:rPr>
      <w:rFonts w:ascii="Arial" w:eastAsia="Times New Roman" w:hAnsi="Arial" w:cs="Times New Roman"/>
      <w:b/>
      <w:bCs/>
      <w:spacing w:val="-5"/>
      <w:kern w:val="28"/>
      <w:sz w:val="24"/>
      <w:szCs w:val="24"/>
      <w:lang w:eastAsia="en-US"/>
    </w:rPr>
  </w:style>
  <w:style w:type="character" w:customStyle="1" w:styleId="affe">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диаграммы Знак"/>
    <w:link w:val="affd"/>
    <w:rsid w:val="001D54F8"/>
    <w:rPr>
      <w:rFonts w:ascii="Arial" w:eastAsia="Times New Roman" w:hAnsi="Arial" w:cs="Times New Roman"/>
      <w:b/>
      <w:bCs/>
      <w:spacing w:val="-5"/>
      <w:kern w:val="28"/>
      <w:sz w:val="24"/>
      <w:szCs w:val="24"/>
      <w:lang w:eastAsia="en-US"/>
    </w:rPr>
  </w:style>
  <w:style w:type="paragraph" w:customStyle="1" w:styleId="ConsPlusCell">
    <w:name w:val="ConsPlusCell"/>
    <w:uiPriority w:val="99"/>
    <w:rsid w:val="001D54F8"/>
    <w:pPr>
      <w:widowControl w:val="0"/>
      <w:numPr>
        <w:numId w:val="13"/>
      </w:numPr>
      <w:tabs>
        <w:tab w:val="clear" w:pos="2693"/>
      </w:tabs>
      <w:autoSpaceDE w:val="0"/>
      <w:autoSpaceDN w:val="0"/>
      <w:adjustRightInd w:val="0"/>
      <w:spacing w:after="0" w:line="240" w:lineRule="auto"/>
      <w:ind w:left="0" w:firstLine="0"/>
    </w:pPr>
    <w:rPr>
      <w:rFonts w:ascii="Arial" w:eastAsia="Times New Roman" w:hAnsi="Arial" w:cs="Arial"/>
      <w:sz w:val="20"/>
      <w:szCs w:val="20"/>
    </w:rPr>
  </w:style>
  <w:style w:type="paragraph" w:customStyle="1" w:styleId="Heading">
    <w:name w:val="Heading"/>
    <w:rsid w:val="001D54F8"/>
    <w:pPr>
      <w:widowControl w:val="0"/>
      <w:autoSpaceDE w:val="0"/>
      <w:autoSpaceDN w:val="0"/>
      <w:adjustRightInd w:val="0"/>
      <w:spacing w:after="0" w:line="240" w:lineRule="auto"/>
    </w:pPr>
    <w:rPr>
      <w:rFonts w:ascii="Arial" w:eastAsia="Times New Roman" w:hAnsi="Arial" w:cs="Arial"/>
      <w:b/>
      <w:bCs/>
    </w:rPr>
  </w:style>
  <w:style w:type="paragraph" w:customStyle="1" w:styleId="Numerointi">
    <w:name w:val="Numerointi"/>
    <w:basedOn w:val="a"/>
    <w:rsid w:val="001D54F8"/>
    <w:pPr>
      <w:tabs>
        <w:tab w:val="num" w:pos="2693"/>
      </w:tabs>
      <w:spacing w:after="0" w:line="240" w:lineRule="auto"/>
      <w:ind w:left="2693" w:hanging="425"/>
      <w:jc w:val="both"/>
    </w:pPr>
    <w:rPr>
      <w:rFonts w:ascii="Times New Roman" w:eastAsia="Times New Roman" w:hAnsi="Times New Roman" w:cs="Times New Roman"/>
      <w:sz w:val="24"/>
      <w:szCs w:val="20"/>
      <w:lang w:val="fi-FI" w:eastAsia="en-US"/>
    </w:rPr>
  </w:style>
  <w:style w:type="paragraph" w:customStyle="1" w:styleId="Luettelo2">
    <w:name w:val="Luettelo 2"/>
    <w:basedOn w:val="a"/>
    <w:rsid w:val="001D54F8"/>
    <w:pPr>
      <w:tabs>
        <w:tab w:val="left" w:pos="-1134"/>
        <w:tab w:val="num" w:pos="3402"/>
        <w:tab w:val="right" w:pos="9072"/>
      </w:tabs>
      <w:spacing w:after="0" w:line="240" w:lineRule="auto"/>
      <w:ind w:left="3402" w:hanging="283"/>
      <w:jc w:val="both"/>
    </w:pPr>
    <w:rPr>
      <w:rFonts w:ascii="Times New Roman" w:eastAsia="Times New Roman" w:hAnsi="Times New Roman" w:cs="Times New Roman"/>
      <w:sz w:val="24"/>
      <w:szCs w:val="20"/>
      <w:lang w:val="fi-FI" w:eastAsia="en-US"/>
    </w:rPr>
  </w:style>
  <w:style w:type="paragraph" w:styleId="afff">
    <w:name w:val="annotation text"/>
    <w:basedOn w:val="a"/>
    <w:link w:val="afff0"/>
    <w:uiPriority w:val="99"/>
    <w:rsid w:val="001D54F8"/>
    <w:pPr>
      <w:spacing w:after="0" w:line="240" w:lineRule="auto"/>
    </w:pPr>
    <w:rPr>
      <w:rFonts w:ascii="Times New Roman" w:eastAsia="Times New Roman" w:hAnsi="Times New Roman" w:cs="Times New Roman"/>
      <w:sz w:val="20"/>
      <w:szCs w:val="20"/>
      <w:lang w:val="en-US" w:eastAsia="en-US"/>
    </w:rPr>
  </w:style>
  <w:style w:type="character" w:customStyle="1" w:styleId="afff0">
    <w:name w:val="Текст примечания Знак"/>
    <w:basedOn w:val="a0"/>
    <w:link w:val="afff"/>
    <w:uiPriority w:val="99"/>
    <w:rsid w:val="001D54F8"/>
    <w:rPr>
      <w:rFonts w:ascii="Times New Roman" w:eastAsia="Times New Roman" w:hAnsi="Times New Roman" w:cs="Times New Roman"/>
      <w:sz w:val="20"/>
      <w:szCs w:val="20"/>
      <w:lang w:val="en-US" w:eastAsia="en-US"/>
    </w:rPr>
  </w:style>
  <w:style w:type="paragraph" w:customStyle="1" w:styleId="stwitextCharChar">
    <w:name w:val="stwi text Char Char"/>
    <w:basedOn w:val="a"/>
    <w:rsid w:val="001D54F8"/>
    <w:pPr>
      <w:spacing w:before="120" w:after="240" w:line="360" w:lineRule="auto"/>
      <w:jc w:val="both"/>
    </w:pPr>
    <w:rPr>
      <w:rFonts w:ascii="Times New Roman" w:eastAsia="Times New Roman" w:hAnsi="Times New Roman" w:cs="Times New Roman"/>
      <w:sz w:val="24"/>
      <w:szCs w:val="20"/>
      <w:lang w:val="en-GB" w:eastAsia="en-US"/>
    </w:rPr>
  </w:style>
  <w:style w:type="paragraph" w:customStyle="1" w:styleId="19">
    <w:name w:val="Абзац списка1"/>
    <w:basedOn w:val="a"/>
    <w:uiPriority w:val="34"/>
    <w:qFormat/>
    <w:rsid w:val="001D54F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xl22">
    <w:name w:val="xl22"/>
    <w:basedOn w:val="a"/>
    <w:rsid w:val="001D54F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
    <w:name w:val="xl23"/>
    <w:basedOn w:val="a"/>
    <w:rsid w:val="001D54F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
    <w:name w:val="xl24"/>
    <w:basedOn w:val="a"/>
    <w:rsid w:val="001D54F8"/>
    <w:pP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rPr>
  </w:style>
  <w:style w:type="paragraph" w:customStyle="1" w:styleId="xl25">
    <w:name w:val="xl25"/>
    <w:basedOn w:val="a"/>
    <w:rsid w:val="001D54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1D54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a"/>
    <w:rsid w:val="001D54F8"/>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8">
    <w:name w:val="xl28"/>
    <w:basedOn w:val="a"/>
    <w:rsid w:val="001D54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rsid w:val="001D54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a"/>
    <w:rsid w:val="001D54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a"/>
    <w:rsid w:val="001D54F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2">
    <w:name w:val="xl32"/>
    <w:basedOn w:val="a"/>
    <w:rsid w:val="001D54F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3">
    <w:name w:val="xl33"/>
    <w:basedOn w:val="a"/>
    <w:rsid w:val="001D54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4">
    <w:name w:val="xl34"/>
    <w:basedOn w:val="a"/>
    <w:rsid w:val="001D54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5">
    <w:name w:val="xl35"/>
    <w:basedOn w:val="a"/>
    <w:rsid w:val="001D54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36">
    <w:name w:val="xl36"/>
    <w:basedOn w:val="a"/>
    <w:rsid w:val="001D54F8"/>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7">
    <w:name w:val="xl37"/>
    <w:basedOn w:val="a"/>
    <w:rsid w:val="001D54F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
    <w:name w:val="xl38"/>
    <w:basedOn w:val="a"/>
    <w:rsid w:val="001D54F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
    <w:name w:val="xl39"/>
    <w:basedOn w:val="a"/>
    <w:rsid w:val="001D54F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
    <w:name w:val="xl40"/>
    <w:basedOn w:val="a"/>
    <w:rsid w:val="001D54F8"/>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
    <w:name w:val="xl41"/>
    <w:basedOn w:val="a"/>
    <w:rsid w:val="001D54F8"/>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2">
    <w:name w:val="xl42"/>
    <w:basedOn w:val="a"/>
    <w:rsid w:val="001D54F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a"/>
    <w:rsid w:val="001D54F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4">
    <w:name w:val="xl44"/>
    <w:basedOn w:val="a"/>
    <w:rsid w:val="001D54F8"/>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
    <w:name w:val="xl45"/>
    <w:basedOn w:val="a"/>
    <w:rsid w:val="001D54F8"/>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6">
    <w:name w:val="xl46"/>
    <w:basedOn w:val="a"/>
    <w:rsid w:val="001D54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
    <w:name w:val="xl47"/>
    <w:basedOn w:val="a"/>
    <w:rsid w:val="001D54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8">
    <w:name w:val="xl48"/>
    <w:basedOn w:val="a"/>
    <w:rsid w:val="001D54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
    <w:name w:val="xl49"/>
    <w:basedOn w:val="a"/>
    <w:rsid w:val="001D54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0">
    <w:name w:val="xl50"/>
    <w:basedOn w:val="a"/>
    <w:rsid w:val="001D54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51">
    <w:name w:val="xl51"/>
    <w:basedOn w:val="a"/>
    <w:rsid w:val="001D54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2">
    <w:name w:val="xl52"/>
    <w:basedOn w:val="a"/>
    <w:rsid w:val="001D54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53">
    <w:name w:val="xl53"/>
    <w:basedOn w:val="a"/>
    <w:rsid w:val="001D54F8"/>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4">
    <w:name w:val="xl54"/>
    <w:basedOn w:val="a"/>
    <w:rsid w:val="001D54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55">
    <w:name w:val="xl55"/>
    <w:basedOn w:val="a"/>
    <w:rsid w:val="001D54F8"/>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6">
    <w:name w:val="xl56"/>
    <w:basedOn w:val="a"/>
    <w:rsid w:val="001D54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7">
    <w:name w:val="xl57"/>
    <w:basedOn w:val="a"/>
    <w:rsid w:val="001D54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58">
    <w:name w:val="xl58"/>
    <w:basedOn w:val="a"/>
    <w:rsid w:val="001D54F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59">
    <w:name w:val="xl59"/>
    <w:basedOn w:val="a"/>
    <w:rsid w:val="001D54F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
    <w:name w:val="xl60"/>
    <w:basedOn w:val="a"/>
    <w:rsid w:val="001D54F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a"/>
    <w:rsid w:val="001D54F8"/>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2">
    <w:name w:val="xl62"/>
    <w:basedOn w:val="a"/>
    <w:rsid w:val="001D54F8"/>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3">
    <w:name w:val="xl63"/>
    <w:basedOn w:val="a"/>
    <w:rsid w:val="001D54F8"/>
    <w:pP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1D54F8"/>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1D54F8"/>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6">
    <w:name w:val="xl66"/>
    <w:basedOn w:val="a"/>
    <w:rsid w:val="001D54F8"/>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7">
    <w:name w:val="xl67"/>
    <w:basedOn w:val="a"/>
    <w:rsid w:val="001D54F8"/>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8">
    <w:name w:val="xl68"/>
    <w:basedOn w:val="a"/>
    <w:rsid w:val="001D54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1D54F8"/>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rsid w:val="001D54F8"/>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1">
    <w:name w:val="xl71"/>
    <w:basedOn w:val="a"/>
    <w:rsid w:val="001D54F8"/>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72">
    <w:name w:val="xl72"/>
    <w:basedOn w:val="a"/>
    <w:rsid w:val="001D54F8"/>
    <w:pP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a"/>
    <w:rsid w:val="001D54F8"/>
    <w:pPr>
      <w:pBdr>
        <w:top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a"/>
    <w:rsid w:val="001D54F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a"/>
    <w:rsid w:val="001D54F8"/>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6">
    <w:name w:val="xl76"/>
    <w:basedOn w:val="a"/>
    <w:rsid w:val="001D54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a"/>
    <w:rsid w:val="001D54F8"/>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78">
    <w:name w:val="xl78"/>
    <w:basedOn w:val="a"/>
    <w:rsid w:val="001D54F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0">
    <w:name w:val="xl80"/>
    <w:basedOn w:val="a"/>
    <w:rsid w:val="001D54F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
    <w:name w:val="xl81"/>
    <w:basedOn w:val="a"/>
    <w:rsid w:val="001D54F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1D54F8"/>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1D54F8"/>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84">
    <w:name w:val="xl84"/>
    <w:basedOn w:val="a"/>
    <w:rsid w:val="001D54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1D54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a"/>
    <w:rsid w:val="001D54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a"/>
    <w:rsid w:val="001D54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8">
    <w:name w:val="xl88"/>
    <w:basedOn w:val="a"/>
    <w:rsid w:val="001D54F8"/>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1a">
    <w:name w:val="Обычный1"/>
    <w:rsid w:val="001D54F8"/>
    <w:pPr>
      <w:spacing w:after="0" w:line="240" w:lineRule="auto"/>
    </w:pPr>
    <w:rPr>
      <w:rFonts w:ascii="Times New Roman" w:eastAsia="Times New Roman" w:hAnsi="Times New Roman" w:cs="Times New Roman"/>
      <w:sz w:val="24"/>
      <w:szCs w:val="20"/>
    </w:rPr>
  </w:style>
  <w:style w:type="paragraph" w:customStyle="1" w:styleId="xl89">
    <w:name w:val="xl89"/>
    <w:basedOn w:val="a"/>
    <w:rsid w:val="001D54F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0">
    <w:name w:val="xl90"/>
    <w:basedOn w:val="a"/>
    <w:rsid w:val="001D54F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1D54F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2">
    <w:name w:val="xl92"/>
    <w:basedOn w:val="a"/>
    <w:rsid w:val="001D54F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3">
    <w:name w:val="xl93"/>
    <w:basedOn w:val="a"/>
    <w:rsid w:val="001D54F8"/>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1D54F8"/>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a"/>
    <w:rsid w:val="001D54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1D54F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xl97">
    <w:name w:val="xl97"/>
    <w:basedOn w:val="a"/>
    <w:rsid w:val="001D54F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xl98">
    <w:name w:val="xl98"/>
    <w:basedOn w:val="a"/>
    <w:rsid w:val="001D54F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9">
    <w:name w:val="xl99"/>
    <w:basedOn w:val="a"/>
    <w:rsid w:val="001D54F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0">
    <w:name w:val="xl100"/>
    <w:basedOn w:val="a"/>
    <w:rsid w:val="001D5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1D54F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ff1">
    <w:name w:val="endnote text"/>
    <w:basedOn w:val="a"/>
    <w:link w:val="afff2"/>
    <w:uiPriority w:val="99"/>
    <w:unhideWhenUsed/>
    <w:rsid w:val="001D54F8"/>
    <w:pPr>
      <w:spacing w:after="0" w:line="240" w:lineRule="auto"/>
      <w:ind w:firstLine="567"/>
    </w:pPr>
    <w:rPr>
      <w:rFonts w:ascii="Arial" w:eastAsia="Calibri" w:hAnsi="Arial" w:cs="Times New Roman"/>
      <w:sz w:val="20"/>
      <w:szCs w:val="20"/>
      <w:lang w:eastAsia="en-US"/>
    </w:rPr>
  </w:style>
  <w:style w:type="character" w:customStyle="1" w:styleId="afff2">
    <w:name w:val="Текст концевой сноски Знак"/>
    <w:basedOn w:val="a0"/>
    <w:link w:val="afff1"/>
    <w:uiPriority w:val="99"/>
    <w:rsid w:val="001D54F8"/>
    <w:rPr>
      <w:rFonts w:ascii="Arial" w:eastAsia="Calibri" w:hAnsi="Arial" w:cs="Times New Roman"/>
      <w:sz w:val="20"/>
      <w:szCs w:val="20"/>
      <w:lang w:eastAsia="en-US"/>
    </w:rPr>
  </w:style>
  <w:style w:type="character" w:styleId="afff3">
    <w:name w:val="endnote reference"/>
    <w:basedOn w:val="a0"/>
    <w:uiPriority w:val="99"/>
    <w:unhideWhenUsed/>
    <w:rsid w:val="001D54F8"/>
    <w:rPr>
      <w:vertAlign w:val="superscript"/>
    </w:rPr>
  </w:style>
  <w:style w:type="paragraph" w:customStyle="1" w:styleId="afff4">
    <w:name w:val="Знак"/>
    <w:basedOn w:val="a"/>
    <w:rsid w:val="001D54F8"/>
    <w:pPr>
      <w:spacing w:after="0" w:line="240" w:lineRule="exact"/>
      <w:jc w:val="both"/>
    </w:pPr>
    <w:rPr>
      <w:rFonts w:ascii="Times New Roman" w:eastAsia="Times New Roman" w:hAnsi="Times New Roman" w:cs="Times New Roman"/>
      <w:sz w:val="24"/>
      <w:szCs w:val="24"/>
      <w:lang w:val="en-US" w:eastAsia="en-US"/>
    </w:rPr>
  </w:style>
  <w:style w:type="paragraph" w:customStyle="1" w:styleId="textn">
    <w:name w:val="textn"/>
    <w:basedOn w:val="a"/>
    <w:rsid w:val="001D5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бычный2"/>
    <w:rsid w:val="001D54F8"/>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a0"/>
    <w:rsid w:val="001D54F8"/>
  </w:style>
  <w:style w:type="character" w:customStyle="1" w:styleId="WW8Num15z1">
    <w:name w:val="WW8Num15z1"/>
    <w:rsid w:val="001D54F8"/>
    <w:rPr>
      <w:rFonts w:ascii="Courier New" w:hAnsi="Courier New" w:cs="Courier New"/>
    </w:rPr>
  </w:style>
  <w:style w:type="character" w:customStyle="1" w:styleId="Bodytext10">
    <w:name w:val="Body text + 10"/>
    <w:aliases w:val="5 pt5"/>
    <w:basedOn w:val="Bodytext"/>
    <w:uiPriority w:val="99"/>
    <w:rsid w:val="001D54F8"/>
    <w:rPr>
      <w:rFonts w:ascii="Times New Roman" w:hAnsi="Times New Roman" w:cs="Times New Roman"/>
      <w:sz w:val="21"/>
      <w:szCs w:val="21"/>
      <w:u w:val="none"/>
    </w:rPr>
  </w:style>
  <w:style w:type="paragraph" w:customStyle="1" w:styleId="211">
    <w:name w:val="Основной текст с отступом 21"/>
    <w:basedOn w:val="a"/>
    <w:rsid w:val="001D54F8"/>
    <w:pPr>
      <w:suppressAutoHyphens/>
      <w:spacing w:after="0" w:line="240" w:lineRule="auto"/>
      <w:ind w:firstLine="709"/>
      <w:jc w:val="both"/>
    </w:pPr>
    <w:rPr>
      <w:rFonts w:ascii="Arial" w:eastAsia="Times New Roman" w:hAnsi="Arial" w:cs="Arial"/>
      <w:color w:val="000000"/>
      <w:sz w:val="24"/>
      <w:szCs w:val="20"/>
      <w:lang w:eastAsia="ar-SA"/>
    </w:rPr>
  </w:style>
  <w:style w:type="paragraph" w:customStyle="1" w:styleId="2a">
    <w:name w:val="Знак2"/>
    <w:basedOn w:val="a"/>
    <w:rsid w:val="001D54F8"/>
    <w:pPr>
      <w:spacing w:after="160" w:line="240" w:lineRule="exact"/>
    </w:pPr>
    <w:rPr>
      <w:rFonts w:ascii="Verdana" w:eastAsia="Times New Roman" w:hAnsi="Verdana" w:cs="Times New Roman"/>
      <w:sz w:val="20"/>
      <w:szCs w:val="20"/>
      <w:lang w:val="en-US" w:eastAsia="en-US"/>
    </w:rPr>
  </w:style>
  <w:style w:type="character" w:customStyle="1" w:styleId="WW8Num15z2">
    <w:name w:val="WW8Num15z2"/>
    <w:rsid w:val="001D54F8"/>
    <w:rPr>
      <w:rFonts w:ascii="Wingdings" w:hAnsi="Wingdings"/>
    </w:rPr>
  </w:style>
  <w:style w:type="character" w:customStyle="1" w:styleId="Bodytext11pt">
    <w:name w:val="Body text + 11 pt"/>
    <w:aliases w:val="Bold"/>
    <w:basedOn w:val="Bodytext"/>
    <w:uiPriority w:val="99"/>
    <w:rsid w:val="001D54F8"/>
    <w:rPr>
      <w:rFonts w:ascii="Times New Roman" w:hAnsi="Times New Roman" w:cs="Times New Roman"/>
      <w:b/>
      <w:bCs/>
      <w:u w:val="none"/>
    </w:rPr>
  </w:style>
  <w:style w:type="character" w:customStyle="1" w:styleId="Bodytext11pt1">
    <w:name w:val="Body text + 11 pt1"/>
    <w:basedOn w:val="Bodytext"/>
    <w:uiPriority w:val="99"/>
    <w:rsid w:val="001D54F8"/>
    <w:rPr>
      <w:rFonts w:ascii="Times New Roman" w:hAnsi="Times New Roman" w:cs="Times New Roman"/>
      <w:u w:val="none"/>
    </w:rPr>
  </w:style>
  <w:style w:type="character" w:customStyle="1" w:styleId="BodytextBold">
    <w:name w:val="Body text + Bold"/>
    <w:basedOn w:val="Bodytext"/>
    <w:uiPriority w:val="99"/>
    <w:rsid w:val="001D54F8"/>
    <w:rPr>
      <w:rFonts w:ascii="Times New Roman" w:hAnsi="Times New Roman" w:cs="Times New Roman"/>
      <w:b/>
      <w:bCs/>
      <w:sz w:val="27"/>
      <w:szCs w:val="27"/>
      <w:u w:val="none"/>
    </w:rPr>
  </w:style>
  <w:style w:type="character" w:customStyle="1" w:styleId="Bodytext41">
    <w:name w:val="Body text + 41"/>
    <w:aliases w:val="5 pt2,Scale 350%"/>
    <w:basedOn w:val="Bodytext"/>
    <w:uiPriority w:val="99"/>
    <w:rsid w:val="001D54F8"/>
    <w:rPr>
      <w:rFonts w:ascii="Times New Roman" w:hAnsi="Times New Roman" w:cs="Times New Roman"/>
      <w:noProof/>
      <w:w w:val="350"/>
      <w:sz w:val="9"/>
      <w:szCs w:val="9"/>
      <w:u w:val="none"/>
    </w:rPr>
  </w:style>
  <w:style w:type="character" w:customStyle="1" w:styleId="Bodytext2">
    <w:name w:val="Body text2"/>
    <w:basedOn w:val="Bodytext"/>
    <w:uiPriority w:val="99"/>
    <w:rsid w:val="001D54F8"/>
    <w:rPr>
      <w:rFonts w:ascii="Times New Roman" w:hAnsi="Times New Roman" w:cs="Times New Roman"/>
      <w:sz w:val="27"/>
      <w:szCs w:val="27"/>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t\text\Filanova\&#1055;&#1054;&#1057;&#1045;&#1051;&#1045;&#1053;&#1048;&#1071;%20&#1089;&#1077;&#1085;.2011\&#1050;&#1080;&#1085;&#1077;&#1083;&#1100;-&#1063;&#1077;&#1088;&#1082;&#1072;&#1089;&#1089;&#1082;&#1080;&#1081;\&#1053;&#1086;&#1074;&#1072;&#1103;%20&#1076;&#1077;&#1084;&#1086;&#1075;&#1088;&#1072;&#1092;&#1080;&#1103;%202012\&#1050;&#1080;&#1085;&#1077;&#1083;&#1100;-&#1063;&#1077;&#1088;&#1082;&#1072;&#1089;&#1089;&#1082;&#1080;&#1081;%20&#1088;-&#1085;%20&#1085;&#1086;&#1074;&#1099;&#1077;%20&#1055;&#1054;&#1057;&#1045;&#1051;&#1045;&#1053;&#1048;&#1071;%20&#1076;&#1077;&#1084;&#1086;&#1075;&#1088;&#1072;&#1092;&#1080;&#11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b="1" i="0" u="none" strike="noStrike" baseline="0">
                <a:solidFill>
                  <a:srgbClr val="000000"/>
                </a:solidFill>
                <a:latin typeface="Calibri"/>
                <a:ea typeface="Calibri"/>
                <a:cs typeface="Calibri"/>
              </a:defRPr>
            </a:pPr>
            <a:r>
              <a:rPr lang="ru-RU" sz="900"/>
              <a:t>Прогноз численности населения с.п. Садгород с учетом освоения резервных территорий, чел.</a:t>
            </a:r>
          </a:p>
        </c:rich>
      </c:tx>
      <c:layout>
        <c:manualLayout>
          <c:xMode val="edge"/>
          <c:yMode val="edge"/>
          <c:x val="0.19872541297295604"/>
          <c:y val="4.5300439174625465E-2"/>
        </c:manualLayout>
      </c:layout>
      <c:spPr>
        <a:noFill/>
        <a:ln w="25400">
          <a:noFill/>
        </a:ln>
      </c:spPr>
    </c:title>
    <c:plotArea>
      <c:layout>
        <c:manualLayout>
          <c:layoutTarget val="inner"/>
          <c:xMode val="edge"/>
          <c:yMode val="edge"/>
          <c:x val="5.2205915154078422E-2"/>
          <c:y val="0.17794975188081627"/>
          <c:w val="0.92500058118071327"/>
          <c:h val="0.71373324395675086"/>
        </c:manualLayout>
      </c:layout>
      <c:lineChart>
        <c:grouping val="standard"/>
        <c:ser>
          <c:idx val="0"/>
          <c:order val="0"/>
          <c:tx>
            <c:strRef>
              <c:f>'динамика ест.СП'!$A$483</c:f>
              <c:strCache>
                <c:ptCount val="1"/>
                <c:pt idx="0">
                  <c:v>численность населения, чел.</c:v>
                </c:pt>
              </c:strCache>
            </c:strRef>
          </c:tx>
          <c:spPr>
            <a:ln w="25400">
              <a:solidFill>
                <a:srgbClr val="666699"/>
              </a:solidFill>
              <a:prstDash val="solid"/>
            </a:ln>
          </c:spPr>
          <c:marker>
            <c:symbol val="diamond"/>
            <c:size val="4"/>
            <c:spPr>
              <a:solidFill>
                <a:srgbClr val="666699"/>
              </a:solidFill>
              <a:ln>
                <a:solidFill>
                  <a:srgbClr val="666699"/>
                </a:solidFill>
                <a:prstDash val="solid"/>
              </a:ln>
            </c:spPr>
          </c:marker>
          <c:dLbls>
            <c:dLbl>
              <c:idx val="0"/>
              <c:delete val="1"/>
            </c:dLbl>
            <c:dLbl>
              <c:idx val="1"/>
              <c:delete val="1"/>
            </c:dLbl>
            <c:dLbl>
              <c:idx val="2"/>
              <c:layout>
                <c:manualLayout>
                  <c:x val="-1.8181818181818209E-2"/>
                  <c:y val="-5.0505050505050456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dLblPos val="r"/>
              <c:showVal val="1"/>
            </c:dLbl>
            <c:dLbl>
              <c:idx val="3"/>
              <c:delete val="1"/>
            </c:dLbl>
            <c:dLbl>
              <c:idx val="4"/>
              <c:layout>
                <c:manualLayout>
                  <c:x val="-1.6969696969696992E-2"/>
                  <c:y val="-5.0505050505050456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dLblPos val="r"/>
              <c:showVal val="1"/>
            </c:dLbl>
            <c:dLbl>
              <c:idx val="5"/>
              <c:delete val="1"/>
            </c:dLbl>
            <c:dLbl>
              <c:idx val="6"/>
              <c:layout>
                <c:manualLayout>
                  <c:x val="-1.8181818181818209E-2"/>
                  <c:y val="-5.0505050505050456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dLblPos val="r"/>
              <c:showVal val="1"/>
            </c:dLbl>
            <c:dLbl>
              <c:idx val="7"/>
              <c:delete val="1"/>
            </c:dLbl>
            <c:dLbl>
              <c:idx val="8"/>
              <c:delete val="1"/>
            </c:dLbl>
            <c:spPr>
              <a:noFill/>
              <a:ln w="25400">
                <a:noFill/>
              </a:ln>
            </c:spPr>
            <c:txPr>
              <a:bodyPr/>
              <a:lstStyle/>
              <a:p>
                <a:pPr>
                  <a:defRPr sz="800" b="0" i="0" u="none" strike="noStrike" baseline="0">
                    <a:solidFill>
                      <a:srgbClr val="000000"/>
                    </a:solidFill>
                    <a:latin typeface="Calibri"/>
                    <a:ea typeface="Calibri"/>
                    <a:cs typeface="Calibri"/>
                  </a:defRPr>
                </a:pPr>
                <a:endParaRPr lang="ru-RU"/>
              </a:p>
            </c:txPr>
            <c:showVal val="1"/>
          </c:dLbls>
          <c:cat>
            <c:numRef>
              <c:f>'динамика ест.СП'!$W$3:$AV$3</c:f>
              <c:numCache>
                <c:formatCode>General</c:formatCode>
                <c:ptCount val="2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pt idx="20">
                  <c:v>2028</c:v>
                </c:pt>
                <c:pt idx="21">
                  <c:v>2029</c:v>
                </c:pt>
                <c:pt idx="22">
                  <c:v>2030</c:v>
                </c:pt>
                <c:pt idx="23">
                  <c:v>2031</c:v>
                </c:pt>
                <c:pt idx="24">
                  <c:v>2032</c:v>
                </c:pt>
                <c:pt idx="25">
                  <c:v>2033</c:v>
                </c:pt>
              </c:numCache>
            </c:numRef>
          </c:cat>
          <c:val>
            <c:numRef>
              <c:f>'динамика ест.СП'!$W$483:$AV$483</c:f>
              <c:numCache>
                <c:formatCode>General</c:formatCode>
                <c:ptCount val="26"/>
                <c:pt idx="0">
                  <c:v>3025</c:v>
                </c:pt>
                <c:pt idx="1">
                  <c:v>3009</c:v>
                </c:pt>
                <c:pt idx="2">
                  <c:v>3003</c:v>
                </c:pt>
                <c:pt idx="3">
                  <c:v>2997</c:v>
                </c:pt>
                <c:pt idx="4">
                  <c:v>3037</c:v>
                </c:pt>
              </c:numCache>
            </c:numRef>
          </c:val>
        </c:ser>
        <c:ser>
          <c:idx val="1"/>
          <c:order val="1"/>
          <c:tx>
            <c:strRef>
              <c:f>'динамика ест.СП'!$A$484</c:f>
              <c:strCache>
                <c:ptCount val="1"/>
                <c:pt idx="0">
                  <c:v>прогноз с учетом освоения резервных территорий</c:v>
                </c:pt>
              </c:strCache>
            </c:strRef>
          </c:tx>
          <c:spPr>
            <a:ln w="25400">
              <a:solidFill>
                <a:srgbClr val="993366"/>
              </a:solidFill>
              <a:prstDash val="solid"/>
            </a:ln>
          </c:spPr>
          <c:marker>
            <c:symbol val="square"/>
            <c:size val="4"/>
            <c:spPr>
              <a:solidFill>
                <a:srgbClr val="993366"/>
              </a:solidFill>
              <a:ln>
                <a:solidFill>
                  <a:srgbClr val="993366"/>
                </a:solidFill>
                <a:prstDash val="solid"/>
              </a:ln>
            </c:spPr>
          </c:marker>
          <c:dLbls>
            <c:dLbl>
              <c:idx val="4"/>
              <c:delete val="1"/>
            </c:dLbl>
            <c:dLbl>
              <c:idx val="5"/>
              <c:delete val="1"/>
            </c:dLbl>
            <c:dLbl>
              <c:idx val="6"/>
              <c:delete val="1"/>
            </c:dLbl>
            <c:dLbl>
              <c:idx val="7"/>
              <c:layout>
                <c:manualLayout>
                  <c:x val="-1.4866159063051741E-2"/>
                  <c:y val="-6.1441366993683875E-2"/>
                </c:manualLayout>
              </c:layout>
              <c:spPr>
                <a:noFill/>
                <a:ln w="25400">
                  <a:noFill/>
                </a:ln>
              </c:spPr>
              <c:txPr>
                <a:bodyPr/>
                <a:lstStyle/>
                <a:p>
                  <a:pPr>
                    <a:defRPr sz="900" b="1" i="0" u="none" strike="noStrike" baseline="0">
                      <a:solidFill>
                        <a:srgbClr val="000000"/>
                      </a:solidFill>
                      <a:latin typeface="Calibri"/>
                      <a:ea typeface="Calibri"/>
                      <a:cs typeface="Calibri"/>
                    </a:defRPr>
                  </a:pPr>
                  <a:endParaRPr lang="ru-RU"/>
                </a:p>
              </c:txPr>
              <c:dLblPos val="r"/>
              <c:showVal val="1"/>
            </c:dLbl>
            <c:dLbl>
              <c:idx val="8"/>
              <c:delete val="1"/>
            </c:dLbl>
            <c:dLbl>
              <c:idx val="9"/>
              <c:delete val="1"/>
            </c:dLbl>
            <c:dLbl>
              <c:idx val="10"/>
              <c:delete val="1"/>
            </c:dLbl>
            <c:dLbl>
              <c:idx val="11"/>
              <c:delete val="1"/>
            </c:dLbl>
            <c:dLbl>
              <c:idx val="12"/>
              <c:layout>
                <c:manualLayout>
                  <c:x val="-1.775077583527972E-2"/>
                  <c:y val="-6.0377547253805099E-2"/>
                </c:manualLayout>
              </c:layout>
              <c:spPr>
                <a:noFill/>
                <a:ln w="25400">
                  <a:noFill/>
                </a:ln>
              </c:spPr>
              <c:txPr>
                <a:bodyPr/>
                <a:lstStyle/>
                <a:p>
                  <a:pPr>
                    <a:defRPr sz="900" b="1" i="0" u="none" strike="noStrike" baseline="0">
                      <a:solidFill>
                        <a:srgbClr val="000000"/>
                      </a:solidFill>
                      <a:latin typeface="Calibri"/>
                      <a:ea typeface="Calibri"/>
                      <a:cs typeface="Calibri"/>
                    </a:defRPr>
                  </a:pPr>
                  <a:endParaRPr lang="ru-RU"/>
                </a:p>
              </c:txPr>
              <c:dLblPos val="r"/>
              <c:showVal val="1"/>
            </c:dLbl>
            <c:dLbl>
              <c:idx val="13"/>
              <c:delete val="1"/>
            </c:dLbl>
            <c:dLbl>
              <c:idx val="14"/>
              <c:delete val="1"/>
            </c:dLbl>
            <c:dLbl>
              <c:idx val="15"/>
              <c:delete val="1"/>
            </c:dLbl>
            <c:dLbl>
              <c:idx val="16"/>
              <c:delete val="1"/>
            </c:dLbl>
            <c:dLbl>
              <c:idx val="17"/>
              <c:layout>
                <c:manualLayout>
                  <c:x val="-2.4173027989821943E-2"/>
                  <c:y val="-6.0606060606060635E-2"/>
                </c:manualLayout>
              </c:layout>
              <c:spPr>
                <a:noFill/>
                <a:ln w="25400">
                  <a:noFill/>
                </a:ln>
              </c:spPr>
              <c:txPr>
                <a:bodyPr/>
                <a:lstStyle/>
                <a:p>
                  <a:pPr>
                    <a:defRPr sz="900" b="1" i="0" u="none" strike="noStrike" baseline="0">
                      <a:solidFill>
                        <a:srgbClr val="000000"/>
                      </a:solidFill>
                      <a:latin typeface="Calibri"/>
                      <a:ea typeface="Calibri"/>
                      <a:cs typeface="Calibri"/>
                    </a:defRPr>
                  </a:pPr>
                  <a:endParaRPr lang="ru-RU"/>
                </a:p>
              </c:txPr>
              <c:dLblPos val="r"/>
              <c:showVal val="1"/>
            </c:dLbl>
            <c:dLbl>
              <c:idx val="18"/>
              <c:delete val="1"/>
            </c:dLbl>
            <c:dLbl>
              <c:idx val="19"/>
              <c:delete val="1"/>
            </c:dLbl>
            <c:dLbl>
              <c:idx val="20"/>
              <c:delete val="1"/>
            </c:dLbl>
            <c:dLbl>
              <c:idx val="21"/>
              <c:delete val="1"/>
            </c:dLbl>
            <c:dLbl>
              <c:idx val="22"/>
              <c:layout>
                <c:manualLayout>
                  <c:x val="-2.7989821882951689E-2"/>
                  <c:y val="-7.5757575757575843E-2"/>
                </c:manualLayout>
              </c:layout>
              <c:spPr>
                <a:noFill/>
                <a:ln w="25400">
                  <a:noFill/>
                </a:ln>
              </c:spPr>
              <c:txPr>
                <a:bodyPr/>
                <a:lstStyle/>
                <a:p>
                  <a:pPr>
                    <a:defRPr sz="900" b="1" i="0" u="none" strike="noStrike" baseline="0">
                      <a:solidFill>
                        <a:srgbClr val="000000"/>
                      </a:solidFill>
                      <a:latin typeface="Calibri"/>
                      <a:ea typeface="Calibri"/>
                      <a:cs typeface="Calibri"/>
                    </a:defRPr>
                  </a:pPr>
                  <a:endParaRPr lang="ru-RU"/>
                </a:p>
              </c:txPr>
              <c:dLblPos val="r"/>
              <c:showVal val="1"/>
            </c:dLbl>
            <c:dLbl>
              <c:idx val="23"/>
              <c:delete val="1"/>
            </c:dLbl>
            <c:dLbl>
              <c:idx val="24"/>
              <c:delete val="1"/>
            </c:dLbl>
            <c:dLbl>
              <c:idx val="25"/>
              <c:layout>
                <c:manualLayout>
                  <c:x val="-2.9515488004954498E-2"/>
                  <c:y val="-5.9158903542212711E-2"/>
                </c:manualLayout>
              </c:layout>
              <c:spPr>
                <a:noFill/>
                <a:ln w="25400">
                  <a:noFill/>
                </a:ln>
              </c:spPr>
              <c:txPr>
                <a:bodyPr/>
                <a:lstStyle/>
                <a:p>
                  <a:pPr>
                    <a:defRPr sz="900" b="1" i="0" u="none" strike="noStrike" baseline="0">
                      <a:solidFill>
                        <a:srgbClr val="000000"/>
                      </a:solidFill>
                      <a:latin typeface="Calibri"/>
                      <a:ea typeface="Calibri"/>
                      <a:cs typeface="Calibri"/>
                    </a:defRPr>
                  </a:pPr>
                  <a:endParaRPr lang="ru-RU"/>
                </a:p>
              </c:txPr>
              <c:dLblPos val="r"/>
              <c:showVal val="1"/>
            </c:dLbl>
            <c:dLbl>
              <c:idx val="26"/>
              <c:delete val="1"/>
            </c:dLbl>
            <c:dLbl>
              <c:idx val="27"/>
              <c:layout>
                <c:manualLayout>
                  <c:x val="0"/>
                  <c:y val="-6.0606060606060635E-2"/>
                </c:manualLayout>
              </c:layout>
              <c:spPr>
                <a:noFill/>
                <a:ln w="25400">
                  <a:noFill/>
                </a:ln>
              </c:spPr>
              <c:txPr>
                <a:bodyPr/>
                <a:lstStyle/>
                <a:p>
                  <a:pPr>
                    <a:defRPr sz="900" b="1" i="0" u="none" strike="noStrike" baseline="0">
                      <a:solidFill>
                        <a:srgbClr val="000000"/>
                      </a:solidFill>
                      <a:latin typeface="Calibri"/>
                      <a:ea typeface="Calibri"/>
                      <a:cs typeface="Calibri"/>
                    </a:defRPr>
                  </a:pPr>
                  <a:endParaRPr lang="ru-RU"/>
                </a:p>
              </c:txPr>
              <c:dLblPos val="r"/>
              <c:showVal val="1"/>
            </c:dLbl>
            <c:spPr>
              <a:noFill/>
              <a:ln w="25400">
                <a:noFill/>
              </a:ln>
            </c:spPr>
            <c:txPr>
              <a:bodyPr/>
              <a:lstStyle/>
              <a:p>
                <a:pPr>
                  <a:defRPr sz="900" b="0" i="0" u="none" strike="noStrike" baseline="0">
                    <a:solidFill>
                      <a:srgbClr val="000000"/>
                    </a:solidFill>
                    <a:latin typeface="Calibri"/>
                    <a:ea typeface="Calibri"/>
                    <a:cs typeface="Calibri"/>
                  </a:defRPr>
                </a:pPr>
                <a:endParaRPr lang="ru-RU"/>
              </a:p>
            </c:txPr>
            <c:showVal val="1"/>
          </c:dLbls>
          <c:cat>
            <c:numRef>
              <c:f>'динамика ест.СП'!$W$3:$AV$3</c:f>
              <c:numCache>
                <c:formatCode>General</c:formatCode>
                <c:ptCount val="2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pt idx="20">
                  <c:v>2028</c:v>
                </c:pt>
                <c:pt idx="21">
                  <c:v>2029</c:v>
                </c:pt>
                <c:pt idx="22">
                  <c:v>2030</c:v>
                </c:pt>
                <c:pt idx="23">
                  <c:v>2031</c:v>
                </c:pt>
                <c:pt idx="24">
                  <c:v>2032</c:v>
                </c:pt>
                <c:pt idx="25">
                  <c:v>2033</c:v>
                </c:pt>
              </c:numCache>
            </c:numRef>
          </c:cat>
          <c:val>
            <c:numRef>
              <c:f>'динамика ест.СП'!$W$484:$AV$484</c:f>
              <c:numCache>
                <c:formatCode>General</c:formatCode>
                <c:ptCount val="26"/>
                <c:pt idx="4">
                  <c:v>3037</c:v>
                </c:pt>
                <c:pt idx="5" formatCode="0">
                  <c:v>3101.4300000000012</c:v>
                </c:pt>
                <c:pt idx="6" formatCode="0">
                  <c:v>3165.86</c:v>
                </c:pt>
                <c:pt idx="7" formatCode="0">
                  <c:v>3230.2899999999977</c:v>
                </c:pt>
                <c:pt idx="8" formatCode="0">
                  <c:v>3294.7199999999993</c:v>
                </c:pt>
                <c:pt idx="9" formatCode="0">
                  <c:v>3359.1499999999987</c:v>
                </c:pt>
                <c:pt idx="10" formatCode="0">
                  <c:v>3423.579999999999</c:v>
                </c:pt>
                <c:pt idx="11" formatCode="0">
                  <c:v>3488.0099999999989</c:v>
                </c:pt>
                <c:pt idx="12" formatCode="0">
                  <c:v>3552.4399999999991</c:v>
                </c:pt>
                <c:pt idx="13" formatCode="0">
                  <c:v>3616.8699999999985</c:v>
                </c:pt>
                <c:pt idx="14" formatCode="0">
                  <c:v>3681.2999999999984</c:v>
                </c:pt>
                <c:pt idx="15" formatCode="0">
                  <c:v>3745.7299999999964</c:v>
                </c:pt>
                <c:pt idx="16" formatCode="0">
                  <c:v>3810.159999999998</c:v>
                </c:pt>
                <c:pt idx="17" formatCode="0">
                  <c:v>3874.5899999999961</c:v>
                </c:pt>
                <c:pt idx="18" formatCode="0">
                  <c:v>3939.0199999999977</c:v>
                </c:pt>
                <c:pt idx="19" formatCode="0">
                  <c:v>4003.4499999999957</c:v>
                </c:pt>
                <c:pt idx="20" formatCode="0">
                  <c:v>4067.8799999999974</c:v>
                </c:pt>
                <c:pt idx="21" formatCode="0">
                  <c:v>4132.3100000000004</c:v>
                </c:pt>
                <c:pt idx="22" formatCode="0">
                  <c:v>4196.74</c:v>
                </c:pt>
                <c:pt idx="23" formatCode="0">
                  <c:v>4261.17</c:v>
                </c:pt>
                <c:pt idx="24" formatCode="0">
                  <c:v>4325.6000000000013</c:v>
                </c:pt>
                <c:pt idx="25" formatCode="0">
                  <c:v>4390</c:v>
                </c:pt>
              </c:numCache>
            </c:numRef>
          </c:val>
        </c:ser>
        <c:marker val="1"/>
        <c:axId val="78198656"/>
        <c:axId val="78200192"/>
      </c:lineChart>
      <c:catAx>
        <c:axId val="78198656"/>
        <c:scaling>
          <c:orientation val="minMax"/>
        </c:scaling>
        <c:axPos val="b"/>
        <c:majorGridlines>
          <c:spPr>
            <a:ln w="3175">
              <a:solidFill>
                <a:srgbClr val="000000"/>
              </a:solidFill>
              <a:prstDash val="solid"/>
            </a:ln>
          </c:spPr>
        </c:majorGridlines>
        <c:numFmt formatCode="General" sourceLinked="1"/>
        <c:tickLblPos val="nextTo"/>
        <c:txPr>
          <a:bodyPr rot="0" vert="horz"/>
          <a:lstStyle/>
          <a:p>
            <a:pPr>
              <a:defRPr sz="600" b="0" i="0" u="none" strike="noStrike" baseline="0">
                <a:solidFill>
                  <a:srgbClr val="000000"/>
                </a:solidFill>
                <a:latin typeface="Calibri"/>
                <a:ea typeface="Calibri"/>
                <a:cs typeface="Calibri"/>
              </a:defRPr>
            </a:pPr>
            <a:endParaRPr lang="ru-RU"/>
          </a:p>
        </c:txPr>
        <c:crossAx val="78200192"/>
        <c:crosses val="autoZero"/>
        <c:auto val="1"/>
        <c:lblAlgn val="ctr"/>
        <c:lblOffset val="100"/>
      </c:catAx>
      <c:valAx>
        <c:axId val="78200192"/>
        <c:scaling>
          <c:orientation val="minMax"/>
          <c:min val="0"/>
        </c:scaling>
        <c:axPos val="l"/>
        <c:majorGridlines/>
        <c:numFmt formatCode="General" sourceLinked="1"/>
        <c:tickLblPos val="nextTo"/>
        <c:txPr>
          <a:bodyPr rot="0" vert="horz"/>
          <a:lstStyle/>
          <a:p>
            <a:pPr>
              <a:defRPr sz="600" b="0" i="0" u="none" strike="noStrike" baseline="0">
                <a:solidFill>
                  <a:srgbClr val="000000"/>
                </a:solidFill>
                <a:latin typeface="Calibri"/>
                <a:ea typeface="Calibri"/>
                <a:cs typeface="Calibri"/>
              </a:defRPr>
            </a:pPr>
            <a:endParaRPr lang="ru-RU"/>
          </a:p>
        </c:txPr>
        <c:crossAx val="78198656"/>
        <c:crosses val="autoZero"/>
        <c:crossBetween val="between"/>
      </c:valAx>
    </c:plotArea>
    <c:legend>
      <c:legendPos val="r"/>
      <c:layout>
        <c:manualLayout>
          <c:xMode val="edge"/>
          <c:yMode val="edge"/>
          <c:x val="0.13602950825999688"/>
          <c:y val="0.58413951882707149"/>
          <c:w val="0.72426518835880804"/>
          <c:h val="0.21856866537717626"/>
        </c:manualLayout>
      </c:layout>
      <c:txPr>
        <a:bodyPr/>
        <a:lstStyle/>
        <a:p>
          <a:pPr>
            <a:defRPr sz="80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96</Pages>
  <Words>21776</Words>
  <Characters>124125</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2016-05-19T04:12:00Z</cp:lastPrinted>
  <dcterms:created xsi:type="dcterms:W3CDTF">2016-05-06T11:01:00Z</dcterms:created>
  <dcterms:modified xsi:type="dcterms:W3CDTF">2016-05-19T04:25:00Z</dcterms:modified>
</cp:coreProperties>
</file>